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eastAsia="黑体"/>
          <w:color w:val="auto"/>
          <w:sz w:val="28"/>
          <w:highlight w:val="none"/>
        </w:rPr>
      </w:pPr>
      <w:r>
        <w:rPr>
          <w:rFonts w:hint="eastAsia" w:eastAsia="黑体"/>
          <w:color w:val="auto"/>
          <w:sz w:val="44"/>
          <w:highlight w:val="none"/>
        </w:rPr>
        <w:t xml:space="preserve">                       </w:t>
      </w:r>
      <w:r>
        <w:rPr>
          <w:rFonts w:hint="eastAsia" w:eastAsia="黑体"/>
          <w:color w:val="auto"/>
          <w:sz w:val="28"/>
          <w:highlight w:val="none"/>
        </w:rPr>
        <w:t>编号：</w:t>
      </w:r>
      <w:r>
        <w:rPr>
          <w:rFonts w:hint="eastAsia" w:eastAsia="黑体"/>
          <w:color w:val="auto"/>
          <w:sz w:val="28"/>
          <w:highlight w:val="none"/>
          <w:u w:val="single"/>
        </w:rPr>
        <w:t xml:space="preserve">        </w:t>
      </w:r>
    </w:p>
    <w:p>
      <w:pPr>
        <w:jc w:val="center"/>
        <w:rPr>
          <w:rFonts w:eastAsia="黑体"/>
          <w:color w:val="auto"/>
          <w:sz w:val="72"/>
          <w:szCs w:val="72"/>
          <w:highlight w:val="none"/>
        </w:rPr>
      </w:pPr>
      <w:r>
        <w:rPr>
          <w:rFonts w:hint="eastAsia" w:eastAsia="黑体"/>
          <w:color w:val="auto"/>
          <w:sz w:val="72"/>
          <w:szCs w:val="72"/>
          <w:highlight w:val="none"/>
        </w:rPr>
        <w:t>海南师范大学</w:t>
      </w:r>
    </w:p>
    <w:p>
      <w:pPr>
        <w:jc w:val="center"/>
        <w:rPr>
          <w:rFonts w:eastAsia="黑体"/>
          <w:color w:val="auto"/>
          <w:sz w:val="72"/>
          <w:szCs w:val="72"/>
          <w:highlight w:val="none"/>
        </w:rPr>
      </w:pPr>
      <w:r>
        <w:rPr>
          <w:rFonts w:hint="eastAsia" w:eastAsia="黑体"/>
          <w:color w:val="auto"/>
          <w:sz w:val="72"/>
          <w:szCs w:val="72"/>
          <w:highlight w:val="none"/>
        </w:rPr>
        <w:t>专业技术资格评审表</w:t>
      </w:r>
    </w:p>
    <w:p>
      <w:pPr>
        <w:jc w:val="center"/>
        <w:rPr>
          <w:rFonts w:ascii="宋体" w:hAnsi="宋体"/>
          <w:color w:val="auto"/>
          <w:sz w:val="52"/>
          <w:highlight w:val="none"/>
        </w:rPr>
      </w:pPr>
      <w:r>
        <w:rPr>
          <w:rFonts w:hint="eastAsia" w:ascii="宋体" w:hAnsi="宋体"/>
          <w:color w:val="auto"/>
          <w:sz w:val="52"/>
          <w:highlight w:val="none"/>
        </w:rPr>
        <w:t>（</w:t>
      </w:r>
      <w:r>
        <w:rPr>
          <w:rFonts w:hint="eastAsia" w:ascii="宋体" w:hAnsi="宋体"/>
          <w:color w:val="auto"/>
          <w:sz w:val="52"/>
          <w:highlight w:val="none"/>
          <w:u w:val="single"/>
          <w:lang w:val="en-US" w:eastAsia="zh-CN"/>
        </w:rPr>
        <w:t>2021</w:t>
      </w:r>
      <w:r>
        <w:rPr>
          <w:rFonts w:hint="eastAsia" w:ascii="宋体" w:hAnsi="宋体"/>
          <w:color w:val="auto"/>
          <w:sz w:val="52"/>
          <w:highlight w:val="none"/>
        </w:rPr>
        <w:t>年度）</w:t>
      </w:r>
    </w:p>
    <w:p>
      <w:pPr>
        <w:jc w:val="center"/>
        <w:rPr>
          <w:rFonts w:ascii="宋体" w:hAnsi="宋体"/>
          <w:color w:val="auto"/>
          <w:sz w:val="52"/>
          <w:highlight w:val="none"/>
        </w:rPr>
      </w:pPr>
      <w:r>
        <w:rPr>
          <w:rFonts w:hint="eastAsia" w:ascii="宋体" w:hAnsi="宋体"/>
          <w:color w:val="auto"/>
          <w:sz w:val="52"/>
          <w:highlight w:val="none"/>
        </w:rPr>
        <w:t>（教师系列）</w:t>
      </w:r>
    </w:p>
    <w:p>
      <w:pPr>
        <w:ind w:firstLine="1960" w:firstLineChars="700"/>
        <w:rPr>
          <w:color w:val="auto"/>
          <w:sz w:val="28"/>
          <w:highlight w:val="none"/>
        </w:rPr>
      </w:pPr>
    </w:p>
    <w:p>
      <w:pPr>
        <w:ind w:firstLine="1960" w:firstLineChars="700"/>
        <w:rPr>
          <w:color w:val="auto"/>
          <w:sz w:val="28"/>
          <w:highlight w:val="none"/>
          <w:u w:val="single"/>
        </w:rPr>
      </w:pPr>
      <w:r>
        <w:rPr>
          <w:rFonts w:hint="eastAsia"/>
          <w:color w:val="auto"/>
          <w:sz w:val="28"/>
          <w:highlight w:val="none"/>
        </w:rPr>
        <w:t xml:space="preserve">单   位 ： </w:t>
      </w:r>
      <w:r>
        <w:rPr>
          <w:rFonts w:hint="eastAsia"/>
          <w:color w:val="auto"/>
          <w:sz w:val="28"/>
          <w:highlight w:val="none"/>
          <w:u w:val="single"/>
        </w:rPr>
        <w:t xml:space="preserve">    </w:t>
      </w:r>
      <w:r>
        <w:rPr>
          <w:rFonts w:hint="eastAsia"/>
          <w:sz w:val="28"/>
          <w:u w:val="single"/>
          <w:lang w:val="en-US" w:eastAsia="zh-CN"/>
        </w:rPr>
        <w:t>新闻传播与影视学院</w:t>
      </w:r>
      <w:r>
        <w:rPr>
          <w:rFonts w:hint="eastAsia"/>
          <w:color w:val="auto"/>
          <w:sz w:val="28"/>
          <w:highlight w:val="none"/>
          <w:u w:val="single"/>
        </w:rPr>
        <w:t xml:space="preserve">    </w:t>
      </w:r>
      <w:r>
        <w:rPr>
          <w:rFonts w:hint="eastAsia"/>
          <w:color w:val="auto"/>
          <w:sz w:val="28"/>
          <w:highlight w:val="none"/>
          <w:u w:val="single"/>
          <w:lang w:val="en-US" w:eastAsia="zh-CN"/>
        </w:rPr>
        <w:t xml:space="preserve"> </w:t>
      </w:r>
      <w:r>
        <w:rPr>
          <w:rFonts w:hint="eastAsia"/>
          <w:color w:val="auto"/>
          <w:sz w:val="28"/>
          <w:highlight w:val="none"/>
          <w:u w:val="single"/>
        </w:rPr>
        <w:t xml:space="preserve">  </w:t>
      </w:r>
    </w:p>
    <w:p>
      <w:pPr>
        <w:ind w:firstLine="1960" w:firstLineChars="700"/>
        <w:rPr>
          <w:color w:val="auto"/>
          <w:sz w:val="28"/>
          <w:highlight w:val="none"/>
        </w:rPr>
      </w:pPr>
    </w:p>
    <w:p>
      <w:pPr>
        <w:ind w:firstLine="1960" w:firstLineChars="700"/>
        <w:rPr>
          <w:color w:val="auto"/>
          <w:sz w:val="30"/>
          <w:highlight w:val="none"/>
          <w:u w:val="single"/>
        </w:rPr>
      </w:pPr>
      <w:r>
        <w:rPr>
          <w:rFonts w:hint="eastAsia"/>
          <w:color w:val="auto"/>
          <w:sz w:val="28"/>
          <w:highlight w:val="none"/>
        </w:rPr>
        <w:t xml:space="preserve">姓   名 </w:t>
      </w:r>
      <w:r>
        <w:rPr>
          <w:rFonts w:hint="eastAsia"/>
          <w:color w:val="auto"/>
          <w:sz w:val="30"/>
          <w:highlight w:val="none"/>
        </w:rPr>
        <w:t xml:space="preserve">： </w:t>
      </w:r>
      <w:r>
        <w:rPr>
          <w:rFonts w:hint="eastAsia"/>
          <w:color w:val="auto"/>
          <w:sz w:val="30"/>
          <w:highlight w:val="none"/>
          <w:u w:val="single"/>
        </w:rPr>
        <w:t xml:space="preserve">     </w:t>
      </w:r>
      <w:r>
        <w:rPr>
          <w:rFonts w:hint="eastAsia"/>
          <w:color w:val="auto"/>
          <w:sz w:val="30"/>
          <w:highlight w:val="none"/>
          <w:u w:val="single"/>
          <w:lang w:val="en-US" w:eastAsia="zh-CN"/>
        </w:rPr>
        <w:t xml:space="preserve"> </w:t>
      </w:r>
      <w:r>
        <w:rPr>
          <w:rFonts w:hint="eastAsia"/>
          <w:color w:val="auto"/>
          <w:sz w:val="30"/>
          <w:highlight w:val="none"/>
          <w:u w:val="single"/>
        </w:rPr>
        <w:t xml:space="preserve"> </w:t>
      </w:r>
      <w:r>
        <w:rPr>
          <w:rFonts w:hint="eastAsia"/>
          <w:color w:val="auto"/>
          <w:sz w:val="30"/>
          <w:highlight w:val="none"/>
          <w:u w:val="single"/>
          <w:lang w:val="en-US" w:eastAsia="zh-CN"/>
        </w:rPr>
        <w:t xml:space="preserve"> </w:t>
      </w:r>
      <w:r>
        <w:rPr>
          <w:rFonts w:hint="eastAsia"/>
          <w:color w:val="auto"/>
          <w:sz w:val="30"/>
          <w:highlight w:val="none"/>
          <w:u w:val="single"/>
        </w:rPr>
        <w:t xml:space="preserve">  </w:t>
      </w:r>
      <w:r>
        <w:rPr>
          <w:rFonts w:hint="eastAsia"/>
          <w:sz w:val="28"/>
          <w:szCs w:val="28"/>
          <w:u w:val="single"/>
          <w:lang w:val="en-US" w:eastAsia="zh-CN"/>
        </w:rPr>
        <w:t>胡凯</w:t>
      </w:r>
      <w:r>
        <w:rPr>
          <w:rFonts w:hint="eastAsia"/>
          <w:color w:val="auto"/>
          <w:sz w:val="30"/>
          <w:highlight w:val="none"/>
          <w:u w:val="single"/>
        </w:rPr>
        <w:t xml:space="preserve">          </w:t>
      </w:r>
      <w:r>
        <w:rPr>
          <w:rFonts w:hint="eastAsia"/>
          <w:color w:val="auto"/>
          <w:sz w:val="30"/>
          <w:highlight w:val="none"/>
          <w:u w:val="single"/>
          <w:lang w:val="en-US" w:eastAsia="zh-CN"/>
        </w:rPr>
        <w:t xml:space="preserve"> </w:t>
      </w:r>
      <w:r>
        <w:rPr>
          <w:rFonts w:hint="eastAsia"/>
          <w:color w:val="auto"/>
          <w:sz w:val="30"/>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现任专业   </w:t>
      </w:r>
    </w:p>
    <w:p>
      <w:pPr>
        <w:ind w:firstLine="1920" w:firstLineChars="800"/>
        <w:rPr>
          <w:color w:val="auto"/>
          <w:sz w:val="24"/>
          <w:highlight w:val="none"/>
          <w:u w:val="single"/>
        </w:rPr>
      </w:pPr>
      <w:r>
        <w:rPr>
          <w:rFonts w:hint="eastAsia"/>
          <w:color w:val="auto"/>
          <w:sz w:val="24"/>
          <w:highlight w:val="none"/>
        </w:rPr>
        <w:t xml:space="preserve">技术职务  ：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bookmarkStart w:id="0" w:name="_GoBack"/>
      <w:r>
        <w:rPr>
          <w:rFonts w:hint="eastAsia"/>
          <w:sz w:val="24"/>
          <w:u w:val="single"/>
          <w:lang w:val="en-US" w:eastAsia="zh-CN"/>
        </w:rPr>
        <w:t>副教授</w:t>
      </w:r>
      <w:bookmarkEnd w:id="0"/>
      <w:r>
        <w:rPr>
          <w:rFonts w:hint="eastAsia"/>
          <w:color w:val="auto"/>
          <w:sz w:val="24"/>
          <w:highlight w:val="none"/>
          <w:u w:val="single"/>
        </w:rPr>
        <w:t xml:space="preserve">               </w:t>
      </w:r>
    </w:p>
    <w:p>
      <w:pPr>
        <w:ind w:firstLine="1920" w:firstLineChars="800"/>
        <w:rPr>
          <w:color w:val="auto"/>
          <w:sz w:val="24"/>
          <w:highlight w:val="none"/>
          <w:u w:val="singl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申报专业  ： </w:t>
      </w:r>
      <w:r>
        <w:rPr>
          <w:rFonts w:hint="eastAsia"/>
          <w:color w:val="auto"/>
          <w:sz w:val="24"/>
          <w:highlight w:val="none"/>
          <w:u w:val="single"/>
        </w:rPr>
        <w:t xml:space="preserve">         </w:t>
      </w:r>
      <w:r>
        <w:rPr>
          <w:rFonts w:hint="eastAsia"/>
          <w:color w:val="auto"/>
          <w:sz w:val="24"/>
          <w:highlight w:val="none"/>
          <w:u w:val="single"/>
          <w:lang w:val="en-US" w:eastAsia="zh-CN"/>
        </w:rPr>
        <w:t xml:space="preserve">    艺术</w:t>
      </w:r>
      <w:r>
        <w:rPr>
          <w:rFonts w:hint="eastAsia"/>
          <w:sz w:val="24"/>
          <w:u w:val="single"/>
          <w:lang w:val="en-US" w:eastAsia="zh-CN"/>
        </w:rPr>
        <w:t>学</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ind w:firstLine="1920" w:firstLineChars="800"/>
        <w:rPr>
          <w:rFonts w:hint="eastAsia" w:eastAsiaTheme="minorEastAsia"/>
          <w:color w:val="auto"/>
          <w:sz w:val="24"/>
          <w:highlight w:val="none"/>
          <w:lang w:val="en-US" w:eastAsia="zh-CN"/>
        </w:rPr>
      </w:pPr>
      <w:r>
        <w:rPr>
          <w:rFonts w:hint="eastAsia"/>
          <w:color w:val="auto"/>
          <w:sz w:val="24"/>
          <w:highlight w:val="none"/>
          <w:lang w:val="en-US" w:eastAsia="zh-CN"/>
        </w:rPr>
        <w:t xml:space="preserve"> </w:t>
      </w: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申报资格  ： </w:t>
      </w:r>
      <w:r>
        <w:rPr>
          <w:rFonts w:hint="eastAsia"/>
          <w:color w:val="auto"/>
          <w:sz w:val="24"/>
          <w:highlight w:val="none"/>
          <w:u w:val="single"/>
        </w:rPr>
        <w:t xml:space="preserve">       </w:t>
      </w:r>
      <w:r>
        <w:rPr>
          <w:rFonts w:hint="eastAsia"/>
          <w:color w:val="auto"/>
          <w:sz w:val="24"/>
          <w:highlight w:val="none"/>
          <w:u w:val="single"/>
          <w:lang w:val="en-US" w:eastAsia="zh-CN"/>
        </w:rPr>
        <w:t xml:space="preserve"> 教学为主型</w:t>
      </w:r>
      <w:r>
        <w:rPr>
          <w:rFonts w:hint="eastAsia"/>
          <w:sz w:val="24"/>
          <w:u w:val="single"/>
          <w:lang w:val="en-US" w:eastAsia="zh-CN"/>
        </w:rPr>
        <w:t>教授</w:t>
      </w:r>
      <w:r>
        <w:rPr>
          <w:rFonts w:hint="eastAsia"/>
          <w:sz w:val="24"/>
          <w:u w:val="single"/>
        </w:rPr>
        <w:t xml:space="preserve"> </w:t>
      </w:r>
      <w:r>
        <w:rPr>
          <w:rFonts w:hint="eastAsia"/>
          <w:color w:val="auto"/>
          <w:sz w:val="24"/>
          <w:highlight w:val="none"/>
          <w:u w:val="single"/>
        </w:rPr>
        <w:t xml:space="preserve">      </w:t>
      </w:r>
      <w:r>
        <w:rPr>
          <w:rFonts w:hint="eastAsia"/>
          <w:color w:val="auto"/>
          <w:sz w:val="24"/>
          <w:highlight w:val="none"/>
          <w:u w:val="single"/>
          <w:lang w:val="en-US" w:eastAsia="zh-CN"/>
        </w:rPr>
        <w:t xml:space="preserve"> </w:t>
      </w:r>
      <w:r>
        <w:rPr>
          <w:rFonts w:hint="eastAsia"/>
          <w:color w:val="auto"/>
          <w:sz w:val="24"/>
          <w:highlight w:val="none"/>
          <w:u w:val="single"/>
        </w:rPr>
        <w:t xml:space="preserve">    </w:t>
      </w:r>
    </w:p>
    <w:p>
      <w:pPr>
        <w:ind w:firstLine="1920" w:firstLineChars="800"/>
        <w:rPr>
          <w:color w:val="auto"/>
          <w:sz w:val="24"/>
          <w:highlight w:val="none"/>
        </w:rPr>
      </w:pPr>
    </w:p>
    <w:p>
      <w:pPr>
        <w:ind w:firstLine="1920" w:firstLineChars="800"/>
        <w:rPr>
          <w:color w:val="auto"/>
          <w:sz w:val="24"/>
          <w:highlight w:val="none"/>
        </w:rPr>
      </w:pPr>
    </w:p>
    <w:p>
      <w:pPr>
        <w:ind w:firstLine="1920" w:firstLineChars="800"/>
        <w:rPr>
          <w:color w:val="auto"/>
          <w:sz w:val="24"/>
          <w:highlight w:val="none"/>
          <w:u w:val="single"/>
        </w:rPr>
      </w:pPr>
      <w:r>
        <w:rPr>
          <w:rFonts w:hint="eastAsia"/>
          <w:color w:val="auto"/>
          <w:sz w:val="24"/>
          <w:highlight w:val="none"/>
        </w:rPr>
        <w:t xml:space="preserve">联系电话  ： </w:t>
      </w:r>
      <w:r>
        <w:rPr>
          <w:rFonts w:hint="eastAsia"/>
          <w:color w:val="auto"/>
          <w:sz w:val="24"/>
          <w:highlight w:val="none"/>
          <w:u w:val="single"/>
        </w:rPr>
        <w:t xml:space="preserve">           </w:t>
      </w:r>
      <w:r>
        <w:rPr>
          <w:rFonts w:hint="eastAsia"/>
          <w:sz w:val="24"/>
          <w:u w:val="single"/>
        </w:rPr>
        <w:t xml:space="preserve"> </w:t>
      </w:r>
      <w:r>
        <w:rPr>
          <w:rFonts w:hint="eastAsia"/>
          <w:sz w:val="24"/>
          <w:u w:val="single"/>
          <w:lang w:val="en-US" w:eastAsia="zh-CN"/>
        </w:rPr>
        <w:t>15109870626</w:t>
      </w:r>
      <w:r>
        <w:rPr>
          <w:rFonts w:hint="eastAsia"/>
          <w:sz w:val="24"/>
          <w:u w:val="single"/>
        </w:rPr>
        <w:t xml:space="preserve">  </w:t>
      </w:r>
      <w:r>
        <w:rPr>
          <w:rFonts w:hint="eastAsia"/>
          <w:color w:val="auto"/>
          <w:sz w:val="24"/>
          <w:highlight w:val="none"/>
          <w:u w:val="single"/>
        </w:rPr>
        <w:t xml:space="preserve">         </w:t>
      </w:r>
    </w:p>
    <w:p>
      <w:pPr>
        <w:ind w:firstLine="1920" w:firstLineChars="800"/>
        <w:rPr>
          <w:color w:val="auto"/>
          <w:sz w:val="24"/>
          <w:highlight w:val="none"/>
        </w:rPr>
      </w:pPr>
    </w:p>
    <w:p>
      <w:pPr>
        <w:rPr>
          <w:color w:val="auto"/>
          <w:sz w:val="24"/>
          <w:highlight w:val="none"/>
          <w:u w:val="single"/>
        </w:rPr>
      </w:pPr>
    </w:p>
    <w:p>
      <w:pPr>
        <w:rPr>
          <w:color w:val="auto"/>
          <w:sz w:val="24"/>
          <w:highlight w:val="none"/>
          <w:u w:val="single"/>
        </w:rPr>
      </w:pPr>
    </w:p>
    <w:p>
      <w:pPr>
        <w:jc w:val="center"/>
        <w:rPr>
          <w:color w:val="auto"/>
          <w:sz w:val="24"/>
          <w:highlight w:val="none"/>
          <w:u w:val="single"/>
        </w:rPr>
      </w:pPr>
    </w:p>
    <w:p>
      <w:pPr>
        <w:ind w:firstLine="2400" w:firstLineChars="1000"/>
        <w:rPr>
          <w:color w:val="auto"/>
          <w:sz w:val="24"/>
          <w:highlight w:val="none"/>
        </w:rPr>
      </w:pPr>
      <w:r>
        <w:rPr>
          <w:rFonts w:hint="eastAsia"/>
          <w:color w:val="auto"/>
          <w:sz w:val="24"/>
          <w:highlight w:val="none"/>
        </w:rPr>
        <w:t xml:space="preserve">填表时间：       </w:t>
      </w:r>
      <w:r>
        <w:rPr>
          <w:rFonts w:hint="eastAsia"/>
          <w:sz w:val="24"/>
          <w:lang w:val="en-US" w:eastAsia="zh-CN"/>
        </w:rPr>
        <w:t>2022</w:t>
      </w:r>
      <w:r>
        <w:rPr>
          <w:rFonts w:hint="eastAsia"/>
          <w:color w:val="auto"/>
          <w:sz w:val="24"/>
          <w:highlight w:val="none"/>
        </w:rPr>
        <w:t xml:space="preserve">年 </w:t>
      </w:r>
      <w:r>
        <w:rPr>
          <w:rFonts w:hint="eastAsia"/>
          <w:color w:val="auto"/>
          <w:sz w:val="24"/>
          <w:highlight w:val="none"/>
          <w:lang w:val="en-US" w:eastAsia="zh-CN"/>
        </w:rPr>
        <w:t>11</w:t>
      </w:r>
      <w:r>
        <w:rPr>
          <w:rFonts w:hint="eastAsia"/>
          <w:color w:val="auto"/>
          <w:sz w:val="24"/>
          <w:highlight w:val="none"/>
        </w:rPr>
        <w:t>月</w:t>
      </w:r>
      <w:r>
        <w:rPr>
          <w:rFonts w:hint="eastAsia"/>
          <w:color w:val="auto"/>
          <w:sz w:val="24"/>
          <w:highlight w:val="none"/>
          <w:lang w:val="en-US" w:eastAsia="zh-CN"/>
        </w:rPr>
        <w:t>30</w:t>
      </w:r>
      <w:r>
        <w:rPr>
          <w:rFonts w:hint="eastAsia"/>
          <w:color w:val="auto"/>
          <w:sz w:val="24"/>
          <w:highlight w:val="none"/>
        </w:rPr>
        <w:t>日</w:t>
      </w:r>
    </w:p>
    <w:p>
      <w:pPr>
        <w:ind w:firstLine="2400" w:firstLineChars="1000"/>
        <w:rPr>
          <w:color w:val="auto"/>
          <w:sz w:val="24"/>
          <w:highlight w:val="none"/>
        </w:rPr>
      </w:pPr>
    </w:p>
    <w:p>
      <w:pPr>
        <w:ind w:firstLine="2400" w:firstLineChars="1000"/>
        <w:rPr>
          <w:color w:val="auto"/>
          <w:sz w:val="24"/>
          <w:highlight w:val="none"/>
        </w:rPr>
      </w:pPr>
    </w:p>
    <w:p>
      <w:pPr>
        <w:ind w:firstLine="2400" w:firstLineChars="1000"/>
        <w:rPr>
          <w:color w:val="auto"/>
          <w:sz w:val="24"/>
          <w:highlight w:val="none"/>
        </w:rPr>
      </w:pPr>
    </w:p>
    <w:p>
      <w:pPr>
        <w:ind w:firstLine="2400" w:firstLineChars="1000"/>
        <w:rPr>
          <w:color w:val="auto"/>
          <w:sz w:val="24"/>
          <w:highlight w:val="none"/>
        </w:rPr>
      </w:pPr>
    </w:p>
    <w:p>
      <w:pPr>
        <w:jc w:val="center"/>
        <w:rPr>
          <w:b/>
          <w:color w:val="auto"/>
          <w:sz w:val="32"/>
          <w:szCs w:val="32"/>
          <w:highlight w:val="none"/>
        </w:rPr>
      </w:pPr>
      <w:r>
        <w:rPr>
          <w:rFonts w:hint="eastAsia"/>
          <w:b/>
          <w:color w:val="auto"/>
          <w:sz w:val="32"/>
          <w:szCs w:val="32"/>
          <w:highlight w:val="none"/>
        </w:rPr>
        <w:t>海南师范大学印制</w:t>
      </w:r>
    </w:p>
    <w:p>
      <w:pPr>
        <w:jc w:val="center"/>
        <w:rPr>
          <w:color w:val="auto"/>
          <w:sz w:val="32"/>
          <w:highlight w:val="none"/>
        </w:rPr>
      </w:pPr>
      <w:r>
        <w:rPr>
          <w:color w:val="auto"/>
          <w:sz w:val="32"/>
          <w:highlight w:val="none"/>
        </w:rPr>
        <w:br w:type="page"/>
      </w:r>
    </w:p>
    <w:p>
      <w:pPr>
        <w:jc w:val="center"/>
        <w:rPr>
          <w:rFonts w:eastAsia="黑体"/>
          <w:color w:val="auto"/>
          <w:sz w:val="44"/>
          <w:highlight w:val="none"/>
        </w:rPr>
      </w:pPr>
      <w:r>
        <w:rPr>
          <w:rFonts w:hint="eastAsia" w:eastAsia="黑体"/>
          <w:color w:val="auto"/>
          <w:sz w:val="44"/>
          <w:highlight w:val="none"/>
        </w:rPr>
        <w:t>填表说明</w:t>
      </w:r>
    </w:p>
    <w:p>
      <w:pPr>
        <w:jc w:val="center"/>
        <w:rPr>
          <w:rFonts w:eastAsia="黑体"/>
          <w:color w:val="auto"/>
          <w:sz w:val="44"/>
          <w:highlight w:val="none"/>
        </w:rPr>
      </w:pP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1.本表供本校专业技术人员评审高校教师系列专业技术资格时使用。１—17页由申报者填写，第4页中思想品德鉴定和师德师风表现由所在单位填写并盖章。18—20页由二级学院评审工作委员会或职称办填写。填写内容应经人事部门审核认可，编号由人事（职改）部门统一编制。</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2.年月日一律用公历阿拉伯数字填字。</w:t>
      </w:r>
    </w:p>
    <w:p>
      <w:pPr>
        <w:ind w:firstLine="640" w:firstLineChars="200"/>
        <w:rPr>
          <w:rFonts w:ascii="仿宋_GB2312" w:eastAsia="仿宋_GB2312"/>
          <w:color w:val="auto"/>
          <w:highlight w:val="none"/>
        </w:rPr>
      </w:pPr>
      <w:r>
        <w:rPr>
          <w:rFonts w:hint="eastAsia" w:ascii="仿宋_GB2312" w:eastAsia="仿宋_GB2312"/>
          <w:color w:val="auto"/>
          <w:sz w:val="32"/>
          <w:highlight w:val="none"/>
        </w:rPr>
        <w:t>3.“相片”一律用近期一寸正面半身免冠照。</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4.“毕业学校”填毕业学校当时的全称。</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5.晋升形式：正常晋升或破格晋升或转评。</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6.申报资格名称有：讲师、教学为主型副教授、教学科研型副教授、双师型副教授、教学为主型教授、教学科研型教授、双师型教授。</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7.聘任年限应足年，按“5年6个月”格式填写，一年按12个月计算，如2017年3月起聘，到2018年12月，任职年限就只有一年10个月，不到二年。</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8.学年及学期表达：如2017-2018</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一</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、2015-2016</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二</w:t>
      </w:r>
      <w:r>
        <w:rPr>
          <w:rFonts w:hint="eastAsia" w:ascii="仿宋_GB2312" w:eastAsia="仿宋_GB2312"/>
          <w:color w:val="auto"/>
          <w:sz w:val="32"/>
          <w:highlight w:val="none"/>
          <w:lang w:eastAsia="zh-CN"/>
        </w:rPr>
        <w:t>）</w:t>
      </w:r>
      <w:r>
        <w:rPr>
          <w:rFonts w:hint="eastAsia" w:ascii="仿宋_GB2312" w:eastAsia="仿宋_GB2312"/>
          <w:color w:val="auto"/>
          <w:sz w:val="32"/>
          <w:highlight w:val="none"/>
        </w:rPr>
        <w:t>。</w:t>
      </w:r>
    </w:p>
    <w:p>
      <w:pPr>
        <w:ind w:firstLine="640" w:firstLineChars="200"/>
        <w:rPr>
          <w:rFonts w:ascii="仿宋_GB2312" w:eastAsia="仿宋_GB2312"/>
          <w:color w:val="auto"/>
          <w:sz w:val="32"/>
          <w:highlight w:val="none"/>
        </w:rPr>
      </w:pPr>
      <w:r>
        <w:rPr>
          <w:rFonts w:hint="eastAsia" w:ascii="仿宋_GB2312" w:eastAsia="仿宋_GB2312"/>
          <w:color w:val="auto"/>
          <w:sz w:val="32"/>
          <w:highlight w:val="none"/>
        </w:rPr>
        <w:t>9.如填写表格内容较多，可自行增加行，没有内容的表格可删减行，但至少保留表头及一行，不可全删除。</w:t>
      </w:r>
    </w:p>
    <w:p>
      <w:pPr>
        <w:widowControl/>
        <w:jc w:val="left"/>
        <w:rPr>
          <w:rFonts w:ascii="仿宋_GB2312" w:eastAsia="仿宋_GB2312"/>
          <w:color w:val="auto"/>
          <w:sz w:val="32"/>
          <w:szCs w:val="32"/>
          <w:highlight w:val="none"/>
        </w:rPr>
      </w:pPr>
      <w:r>
        <w:rPr>
          <w:rFonts w:hint="eastAsia" w:ascii="仿宋_GB2312" w:eastAsia="仿宋_GB2312"/>
          <w:color w:val="auto"/>
          <w:sz w:val="32"/>
          <w:szCs w:val="32"/>
          <w:highlight w:val="none"/>
        </w:rPr>
        <w:t xml:space="preserve">    10.2022年1月制表。</w:t>
      </w:r>
    </w:p>
    <w:p>
      <w:pPr>
        <w:widowControl/>
        <w:jc w:val="left"/>
        <w:rPr>
          <w:b/>
          <w:color w:val="auto"/>
          <w:sz w:val="32"/>
          <w:szCs w:val="32"/>
          <w:highlight w:val="none"/>
        </w:rPr>
      </w:pPr>
      <w:r>
        <w:rPr>
          <w:b/>
          <w:color w:val="auto"/>
          <w:sz w:val="32"/>
          <w:szCs w:val="32"/>
          <w:highlight w:val="none"/>
        </w:rPr>
        <w:br w:type="page"/>
      </w: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基本情况</w:t>
      </w:r>
    </w:p>
    <w:tbl>
      <w:tblPr>
        <w:tblStyle w:val="6"/>
        <w:tblW w:w="9781" w:type="dxa"/>
        <w:tblInd w:w="108" w:type="dxa"/>
        <w:tblLayout w:type="fixed"/>
        <w:tblCellMar>
          <w:top w:w="0" w:type="dxa"/>
          <w:left w:w="108" w:type="dxa"/>
          <w:bottom w:w="0" w:type="dxa"/>
          <w:right w:w="108" w:type="dxa"/>
        </w:tblCellMar>
      </w:tblPr>
      <w:tblGrid>
        <w:gridCol w:w="1274"/>
        <w:gridCol w:w="565"/>
        <w:gridCol w:w="425"/>
        <w:gridCol w:w="283"/>
        <w:gridCol w:w="142"/>
        <w:gridCol w:w="567"/>
        <w:gridCol w:w="283"/>
        <w:gridCol w:w="284"/>
        <w:gridCol w:w="708"/>
        <w:gridCol w:w="289"/>
        <w:gridCol w:w="866"/>
        <w:gridCol w:w="263"/>
        <w:gridCol w:w="709"/>
        <w:gridCol w:w="146"/>
        <w:gridCol w:w="284"/>
        <w:gridCol w:w="276"/>
        <w:gridCol w:w="574"/>
        <w:gridCol w:w="283"/>
        <w:gridCol w:w="426"/>
        <w:gridCol w:w="1134"/>
      </w:tblGrid>
      <w:tr>
        <w:tblPrEx>
          <w:tblCellMar>
            <w:top w:w="0" w:type="dxa"/>
            <w:left w:w="108" w:type="dxa"/>
            <w:bottom w:w="0" w:type="dxa"/>
            <w:right w:w="108" w:type="dxa"/>
          </w:tblCellMar>
        </w:tblPrEx>
        <w:trPr>
          <w:trHeight w:val="667"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姓名</w:t>
            </w:r>
          </w:p>
        </w:tc>
        <w:tc>
          <w:tcPr>
            <w:tcW w:w="1415"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胡凯</w:t>
            </w:r>
          </w:p>
        </w:tc>
        <w:tc>
          <w:tcPr>
            <w:tcW w:w="567" w:type="dxa"/>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性别</w:t>
            </w:r>
          </w:p>
        </w:tc>
        <w:tc>
          <w:tcPr>
            <w:tcW w:w="567"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男</w:t>
            </w:r>
          </w:p>
        </w:tc>
        <w:tc>
          <w:tcPr>
            <w:tcW w:w="708" w:type="dxa"/>
            <w:tcBorders>
              <w:top w:val="single" w:color="000000" w:sz="4" w:space="0"/>
              <w:left w:val="nil"/>
              <w:bottom w:val="nil"/>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出生年月</w:t>
            </w:r>
          </w:p>
        </w:tc>
        <w:tc>
          <w:tcPr>
            <w:tcW w:w="1418" w:type="dxa"/>
            <w:gridSpan w:val="3"/>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1978.4</w:t>
            </w:r>
          </w:p>
        </w:tc>
        <w:tc>
          <w:tcPr>
            <w:tcW w:w="709" w:type="dxa"/>
            <w:tcBorders>
              <w:top w:val="single" w:color="000000" w:sz="4" w:space="0"/>
              <w:left w:val="single" w:color="auto" w:sz="4" w:space="0"/>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政治</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面貌</w:t>
            </w:r>
          </w:p>
        </w:tc>
        <w:tc>
          <w:tcPr>
            <w:tcW w:w="1280" w:type="dxa"/>
            <w:gridSpan w:val="4"/>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中共党员</w:t>
            </w:r>
          </w:p>
        </w:tc>
        <w:tc>
          <w:tcPr>
            <w:tcW w:w="1843" w:type="dxa"/>
            <w:gridSpan w:val="3"/>
            <w:vMerge w:val="restart"/>
            <w:tcBorders>
              <w:top w:val="single" w:color="000000" w:sz="4" w:space="0"/>
              <w:left w:val="nil"/>
              <w:right w:val="single" w:color="000000" w:sz="4" w:space="0"/>
            </w:tcBorders>
            <w:vAlign w:val="center"/>
          </w:tcPr>
          <w:p>
            <w:pPr>
              <w:widowControl/>
              <w:jc w:val="center"/>
              <w:rPr>
                <w:rFonts w:hint="eastAsia" w:ascii="宋体" w:hAnsi="宋体" w:cs="Arial" w:eastAsiaTheme="minorEastAsia"/>
                <w:color w:val="auto"/>
                <w:kern w:val="0"/>
                <w:szCs w:val="21"/>
                <w:highlight w:val="none"/>
                <w:lang w:eastAsia="zh-CN"/>
              </w:rPr>
            </w:pPr>
            <w:r>
              <w:rPr>
                <w:rFonts w:hint="eastAsia" w:ascii="宋体" w:hAnsi="宋体" w:cs="Arial" w:eastAsiaTheme="minorEastAsia"/>
                <w:color w:val="auto"/>
                <w:kern w:val="0"/>
                <w:szCs w:val="21"/>
                <w:highlight w:val="none"/>
                <w:lang w:eastAsia="zh-CN"/>
              </w:rPr>
              <w:drawing>
                <wp:inline distT="0" distB="0" distL="114300" distR="114300">
                  <wp:extent cx="1033145" cy="1475740"/>
                  <wp:effectExtent l="0" t="0" r="8255" b="10160"/>
                  <wp:docPr id="1" name="图片 1" descr="1证件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证件照"/>
                          <pic:cNvPicPr>
                            <a:picLocks noChangeAspect="1"/>
                          </pic:cNvPicPr>
                        </pic:nvPicPr>
                        <pic:blipFill>
                          <a:blip r:embed="rId6"/>
                          <a:stretch>
                            <a:fillRect/>
                          </a:stretch>
                        </pic:blipFill>
                        <pic:spPr>
                          <a:xfrm>
                            <a:off x="0" y="0"/>
                            <a:ext cx="1033145" cy="1475740"/>
                          </a:xfrm>
                          <a:prstGeom prst="rect">
                            <a:avLst/>
                          </a:prstGeom>
                        </pic:spPr>
                      </pic:pic>
                    </a:graphicData>
                  </a:graphic>
                </wp:inline>
              </w:drawing>
            </w:r>
          </w:p>
        </w:tc>
      </w:tr>
      <w:tr>
        <w:tblPrEx>
          <w:tblCellMar>
            <w:top w:w="0" w:type="dxa"/>
            <w:left w:w="108" w:type="dxa"/>
            <w:bottom w:w="0" w:type="dxa"/>
            <w:right w:w="108" w:type="dxa"/>
          </w:tblCellMar>
        </w:tblPrEx>
        <w:trPr>
          <w:trHeight w:val="701" w:hRule="atLeast"/>
        </w:trPr>
        <w:tc>
          <w:tcPr>
            <w:tcW w:w="1274" w:type="dxa"/>
            <w:tcBorders>
              <w:top w:val="single" w:color="000000" w:sz="4" w:space="0"/>
              <w:left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教师资格证种类及学科</w:t>
            </w:r>
          </w:p>
        </w:tc>
        <w:tc>
          <w:tcPr>
            <w:tcW w:w="2265"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auto"/>
                <w:kern w:val="0"/>
                <w:szCs w:val="21"/>
                <w:highlight w:val="none"/>
                <w:lang w:val="en-US" w:eastAsia="zh-CN"/>
              </w:rPr>
            </w:pPr>
            <w:r>
              <w:rPr>
                <w:rFonts w:hint="eastAsia" w:ascii="宋体" w:hAnsi="宋体" w:cs="Arial"/>
                <w:color w:val="000000"/>
                <w:kern w:val="0"/>
                <w:szCs w:val="21"/>
              </w:rPr>
              <w:t xml:space="preserve">高等学校教师资格  </w:t>
            </w:r>
            <w:r>
              <w:rPr>
                <w:rFonts w:hint="eastAsia" w:ascii="宋体" w:hAnsi="宋体" w:cs="Arial"/>
                <w:color w:val="000000"/>
                <w:kern w:val="0"/>
                <w:szCs w:val="21"/>
                <w:lang w:val="en-US" w:eastAsia="zh-CN"/>
              </w:rPr>
              <w:t>艺术学</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身份证</w:t>
            </w:r>
            <w:r>
              <w:rPr>
                <w:rFonts w:ascii="宋体" w:hAnsi="宋体" w:cs="Arial"/>
                <w:color w:val="auto"/>
                <w:kern w:val="0"/>
                <w:szCs w:val="21"/>
                <w:highlight w:val="none"/>
              </w:rPr>
              <w:br w:type="textWrapping"/>
            </w:r>
            <w:r>
              <w:rPr>
                <w:rFonts w:hint="eastAsia" w:ascii="宋体" w:hAnsi="宋体" w:cs="Arial"/>
                <w:color w:val="auto"/>
                <w:kern w:val="0"/>
                <w:szCs w:val="21"/>
                <w:highlight w:val="none"/>
              </w:rPr>
              <w:t>号码</w:t>
            </w:r>
          </w:p>
        </w:tc>
        <w:tc>
          <w:tcPr>
            <w:tcW w:w="3407" w:type="dxa"/>
            <w:gridSpan w:val="8"/>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370303197804106611</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835"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最高学历</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毕业院校</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850"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学历</w:t>
            </w:r>
            <w:r>
              <w:rPr>
                <w:rFonts w:ascii="宋体" w:hAnsi="宋体" w:cs="Arial"/>
                <w:color w:val="auto"/>
                <w:kern w:val="0"/>
                <w:szCs w:val="21"/>
                <w:highlight w:val="none"/>
              </w:rPr>
              <w:br w:type="textWrapping"/>
            </w:r>
            <w:r>
              <w:rPr>
                <w:rFonts w:hint="eastAsia" w:ascii="宋体" w:hAnsi="宋体" w:cs="Arial"/>
                <w:color w:val="auto"/>
                <w:kern w:val="0"/>
                <w:szCs w:val="21"/>
                <w:highlight w:val="none"/>
              </w:rPr>
              <w:t>学位</w:t>
            </w:r>
          </w:p>
        </w:tc>
        <w:tc>
          <w:tcPr>
            <w:tcW w:w="992"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硕士研究生</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所学专业</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广播电视艺术学</w:t>
            </w:r>
          </w:p>
        </w:tc>
        <w:tc>
          <w:tcPr>
            <w:tcW w:w="1843" w:type="dxa"/>
            <w:gridSpan w:val="3"/>
            <w:vMerge w:val="continue"/>
            <w:tcBorders>
              <w:top w:val="single" w:color="000000" w:sz="4" w:space="0"/>
              <w:left w:val="nil"/>
              <w:right w:val="single" w:color="000000" w:sz="4" w:space="0"/>
            </w:tcBorders>
            <w:vAlign w:val="center"/>
          </w:tcPr>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681" w:hRule="atLeast"/>
        </w:trPr>
        <w:tc>
          <w:tcPr>
            <w:tcW w:w="1274"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现工作单位</w:t>
            </w:r>
          </w:p>
        </w:tc>
        <w:tc>
          <w:tcPr>
            <w:tcW w:w="1415" w:type="dxa"/>
            <w:gridSpan w:val="4"/>
            <w:tcBorders>
              <w:top w:val="single" w:color="000000" w:sz="4" w:space="0"/>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海南师范大学新闻传播与影视学院</w:t>
            </w:r>
          </w:p>
        </w:tc>
        <w:tc>
          <w:tcPr>
            <w:tcW w:w="850" w:type="dxa"/>
            <w:gridSpan w:val="2"/>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参加工作时间</w:t>
            </w:r>
          </w:p>
        </w:tc>
        <w:tc>
          <w:tcPr>
            <w:tcW w:w="992"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2006.09</w:t>
            </w:r>
          </w:p>
        </w:tc>
        <w:tc>
          <w:tcPr>
            <w:tcW w:w="1155"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任教学科</w:t>
            </w:r>
          </w:p>
        </w:tc>
        <w:tc>
          <w:tcPr>
            <w:tcW w:w="2252" w:type="dxa"/>
            <w:gridSpan w:val="6"/>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 w:val="21"/>
                <w:szCs w:val="21"/>
                <w:lang w:val="en-US" w:eastAsia="zh-CN" w:bidi="ar-SA"/>
              </w:rPr>
              <w:t>戏剧影视艺术</w:t>
            </w:r>
          </w:p>
        </w:tc>
        <w:tc>
          <w:tcPr>
            <w:tcW w:w="709"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晋升形式</w:t>
            </w:r>
          </w:p>
        </w:tc>
        <w:tc>
          <w:tcPr>
            <w:tcW w:w="1134" w:type="dxa"/>
            <w:tcBorders>
              <w:top w:val="single" w:color="000000" w:sz="4" w:space="0"/>
              <w:left w:val="nil"/>
              <w:bottom w:val="single" w:color="000000" w:sz="4" w:space="0"/>
              <w:right w:val="single" w:color="000000" w:sz="4" w:space="0"/>
            </w:tcBorders>
            <w:vAlign w:val="center"/>
          </w:tcPr>
          <w:p>
            <w:pPr>
              <w:widowControl/>
              <w:jc w:val="center"/>
              <w:rPr>
                <w:rFonts w:hint="eastAsia"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lang w:val="en-US" w:eastAsia="zh-CN"/>
              </w:rPr>
              <w:t>转评</w:t>
            </w:r>
          </w:p>
        </w:tc>
      </w:tr>
      <w:tr>
        <w:tblPrEx>
          <w:tblCellMar>
            <w:top w:w="0" w:type="dxa"/>
            <w:left w:w="108" w:type="dxa"/>
            <w:bottom w:w="0" w:type="dxa"/>
            <w:right w:w="108" w:type="dxa"/>
          </w:tblCellMar>
        </w:tblPrEx>
        <w:trPr>
          <w:trHeight w:val="658" w:hRule="atLeast"/>
        </w:trPr>
        <w:tc>
          <w:tcPr>
            <w:tcW w:w="2264" w:type="dxa"/>
            <w:gridSpan w:val="3"/>
            <w:tcBorders>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取得现专业技术资格及时间</w:t>
            </w:r>
          </w:p>
        </w:tc>
        <w:tc>
          <w:tcPr>
            <w:tcW w:w="2267" w:type="dxa"/>
            <w:gridSpan w:val="6"/>
            <w:tcBorders>
              <w:top w:val="single" w:color="000000" w:sz="4" w:space="0"/>
              <w:left w:val="nil"/>
              <w:bottom w:val="single" w:color="000000" w:sz="4" w:space="0"/>
              <w:right w:val="single" w:color="auto"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2012.12</w:t>
            </w:r>
          </w:p>
        </w:tc>
        <w:tc>
          <w:tcPr>
            <w:tcW w:w="2273" w:type="dxa"/>
            <w:gridSpan w:val="5"/>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申请学科组名称</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在相应学科前打</w:t>
            </w:r>
            <w:r>
              <w:rPr>
                <w:rFonts w:hint="eastAsia" w:cs="Arial" w:asciiTheme="minorEastAsia" w:hAnsiTheme="minorEastAsia"/>
                <w:color w:val="auto"/>
                <w:kern w:val="0"/>
                <w:szCs w:val="21"/>
                <w:highlight w:val="none"/>
              </w:rPr>
              <w:t>√)</w:t>
            </w:r>
          </w:p>
        </w:tc>
        <w:tc>
          <w:tcPr>
            <w:tcW w:w="2977" w:type="dxa"/>
            <w:gridSpan w:val="6"/>
            <w:tcBorders>
              <w:top w:val="single" w:color="000000" w:sz="4" w:space="0"/>
              <w:left w:val="nil"/>
              <w:bottom w:val="single" w:color="000000" w:sz="4" w:space="0"/>
              <w:right w:val="single" w:color="000000" w:sz="4" w:space="0"/>
            </w:tcBorders>
            <w:vAlign w:val="center"/>
          </w:tcPr>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lang w:eastAsia="zh-CN"/>
              </w:rPr>
              <w:t>□</w:t>
            </w:r>
            <w:r>
              <w:rPr>
                <w:rFonts w:hint="eastAsia" w:cs="Arial" w:asciiTheme="minorEastAsia" w:hAnsiTheme="minorEastAsia"/>
                <w:color w:val="auto"/>
                <w:kern w:val="0"/>
                <w:szCs w:val="21"/>
                <w:highlight w:val="none"/>
              </w:rPr>
              <w:t xml:space="preserve">社会科学   </w:t>
            </w:r>
            <w:r>
              <w:rPr>
                <w:rFonts w:hint="eastAsia" w:ascii="宋体" w:hAnsi="宋体" w:cs="Arial"/>
                <w:color w:val="auto"/>
                <w:kern w:val="0"/>
                <w:szCs w:val="21"/>
                <w:highlight w:val="none"/>
              </w:rPr>
              <w:t xml:space="preserve"> </w:t>
            </w:r>
            <w:r>
              <w:rPr>
                <w:rFonts w:hint="eastAsia" w:cs="Arial" w:asciiTheme="minorEastAsia" w:hAnsiTheme="minorEastAsia"/>
                <w:color w:val="auto"/>
                <w:kern w:val="0"/>
                <w:szCs w:val="21"/>
                <w:highlight w:val="none"/>
              </w:rPr>
              <w:t>□自然科学</w:t>
            </w:r>
          </w:p>
          <w:p>
            <w:pPr>
              <w:widowControl/>
              <w:rPr>
                <w:rFonts w:ascii="宋体" w:hAnsi="宋体" w:cs="Arial"/>
                <w:color w:val="auto"/>
                <w:kern w:val="0"/>
                <w:szCs w:val="21"/>
                <w:highlight w:val="none"/>
              </w:rPr>
            </w:pPr>
            <w:r>
              <w:rPr>
                <w:rFonts w:hint="eastAsia" w:cs="Arial" w:asciiTheme="minorEastAsia" w:hAnsiTheme="minorEastAsia"/>
                <w:color w:val="auto"/>
                <w:kern w:val="0"/>
                <w:szCs w:val="21"/>
                <w:highlight w:val="none"/>
              </w:rPr>
              <w:t>□</w:t>
            </w:r>
            <w:r>
              <w:rPr>
                <w:rFonts w:hint="eastAsia" w:ascii="宋体" w:hAnsi="宋体" w:cs="Arial"/>
                <w:color w:val="auto"/>
                <w:kern w:val="0"/>
                <w:szCs w:val="21"/>
                <w:highlight w:val="none"/>
              </w:rPr>
              <w:t xml:space="preserve">学科教育    </w:t>
            </w:r>
            <w:r>
              <w:rPr>
                <w:rFonts w:hint="eastAsia" w:cs="Arial" w:asciiTheme="minorEastAsia" w:hAnsiTheme="minorEastAsia"/>
                <w:color w:val="auto"/>
                <w:kern w:val="0"/>
                <w:szCs w:val="21"/>
                <w:highlight w:val="none"/>
                <w:lang w:eastAsia="zh-CN"/>
              </w:rPr>
              <w:t>☑</w:t>
            </w:r>
            <w:r>
              <w:rPr>
                <w:rFonts w:hint="eastAsia" w:ascii="宋体" w:hAnsi="宋体" w:cs="Arial"/>
                <w:color w:val="auto"/>
                <w:kern w:val="0"/>
                <w:szCs w:val="21"/>
                <w:highlight w:val="none"/>
              </w:rPr>
              <w:t>艺体外组</w:t>
            </w:r>
          </w:p>
        </w:tc>
      </w:tr>
      <w:tr>
        <w:tblPrEx>
          <w:tblCellMar>
            <w:top w:w="0" w:type="dxa"/>
            <w:left w:w="108" w:type="dxa"/>
            <w:bottom w:w="0" w:type="dxa"/>
            <w:right w:w="108" w:type="dxa"/>
          </w:tblCellMar>
        </w:tblPrEx>
        <w:trPr>
          <w:trHeight w:val="529"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现任专业技术职务聘任时间及聘任单位</w:t>
            </w:r>
          </w:p>
        </w:tc>
        <w:tc>
          <w:tcPr>
            <w:tcW w:w="2267" w:type="dxa"/>
            <w:gridSpan w:val="6"/>
            <w:tcBorders>
              <w:top w:val="single" w:color="000000" w:sz="4" w:space="0"/>
              <w:left w:val="nil"/>
              <w:bottom w:val="single" w:color="000000" w:sz="4" w:space="0"/>
              <w:right w:val="single" w:color="000000" w:sz="4" w:space="0"/>
            </w:tcBorders>
            <w:vAlign w:val="center"/>
          </w:tcPr>
          <w:p>
            <w:pPr>
              <w:widowControl/>
              <w:jc w:val="left"/>
              <w:rPr>
                <w:rFonts w:ascii="宋体" w:hAnsi="宋体" w:cs="Arial"/>
                <w:color w:val="000000"/>
                <w:kern w:val="0"/>
                <w:szCs w:val="21"/>
              </w:rPr>
            </w:pPr>
            <w:r>
              <w:rPr>
                <w:rFonts w:hint="eastAsia" w:ascii="宋体" w:hAnsi="宋体" w:cs="Arial"/>
                <w:color w:val="000000"/>
                <w:kern w:val="0"/>
                <w:szCs w:val="21"/>
              </w:rPr>
              <w:t>时间：</w:t>
            </w:r>
            <w:r>
              <w:rPr>
                <w:rFonts w:hint="eastAsia" w:ascii="宋体" w:hAnsi="宋体" w:cs="Arial"/>
                <w:color w:val="000000"/>
                <w:kern w:val="0"/>
                <w:szCs w:val="21"/>
                <w:lang w:val="en-US" w:eastAsia="zh-CN"/>
              </w:rPr>
              <w:t>2012.12</w:t>
            </w:r>
          </w:p>
          <w:p>
            <w:pPr>
              <w:widowControl/>
              <w:jc w:val="left"/>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单位：</w:t>
            </w:r>
            <w:r>
              <w:rPr>
                <w:rFonts w:hint="eastAsia" w:ascii="宋体" w:hAnsi="宋体" w:cs="Arial"/>
                <w:color w:val="000000"/>
                <w:kern w:val="0"/>
                <w:szCs w:val="21"/>
                <w:lang w:val="en-US" w:eastAsia="zh-CN"/>
              </w:rPr>
              <w:t>海南师范大学新闻传播与影视学院</w:t>
            </w:r>
          </w:p>
        </w:tc>
        <w:tc>
          <w:tcPr>
            <w:tcW w:w="1155" w:type="dxa"/>
            <w:gridSpan w:val="2"/>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聘任年限</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lang w:val="en-US" w:eastAsia="zh-CN"/>
              </w:rPr>
              <w:t>9</w:t>
            </w:r>
            <w:r>
              <w:rPr>
                <w:rFonts w:hint="eastAsia" w:ascii="宋体" w:hAnsi="宋体" w:cs="Arial"/>
                <w:color w:val="auto"/>
                <w:kern w:val="0"/>
                <w:szCs w:val="21"/>
                <w:highlight w:val="none"/>
              </w:rPr>
              <w:t>年</w:t>
            </w:r>
            <w:r>
              <w:rPr>
                <w:rFonts w:hint="eastAsia" w:ascii="宋体" w:hAnsi="宋体" w:cs="Arial"/>
                <w:color w:val="auto"/>
                <w:kern w:val="0"/>
                <w:szCs w:val="21"/>
                <w:highlight w:val="none"/>
                <w:lang w:val="en-US" w:eastAsia="zh-CN"/>
              </w:rPr>
              <w:t>0</w:t>
            </w:r>
            <w:r>
              <w:rPr>
                <w:rFonts w:hint="eastAsia" w:ascii="宋体" w:hAnsi="宋体" w:cs="Arial"/>
                <w:color w:val="auto"/>
                <w:kern w:val="0"/>
                <w:szCs w:val="21"/>
                <w:highlight w:val="none"/>
              </w:rPr>
              <w:t>个月</w:t>
            </w:r>
          </w:p>
        </w:tc>
        <w:tc>
          <w:tcPr>
            <w:tcW w:w="857" w:type="dxa"/>
            <w:gridSpan w:val="2"/>
            <w:tcBorders>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职业资格证书</w:t>
            </w:r>
          </w:p>
        </w:tc>
        <w:tc>
          <w:tcPr>
            <w:tcW w:w="156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高等学校教师资格证</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高校教师资格证</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专业名称</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广播电视艺术学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外语成绩</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全国职称外语</w:t>
            </w:r>
            <w:r>
              <w:rPr>
                <w:rFonts w:hint="eastAsia" w:ascii="宋体" w:hAnsi="宋体" w:cs="Arial"/>
                <w:color w:val="000000"/>
                <w:kern w:val="0"/>
                <w:szCs w:val="21"/>
                <w:lang w:val="en-US" w:eastAsia="zh-CN"/>
              </w:rPr>
              <w:t>A</w:t>
            </w:r>
            <w:r>
              <w:rPr>
                <w:rFonts w:hint="eastAsia" w:ascii="宋体" w:hAnsi="宋体" w:cs="Arial"/>
                <w:color w:val="000000"/>
                <w:kern w:val="0"/>
                <w:szCs w:val="21"/>
              </w:rPr>
              <w:t>级</w:t>
            </w:r>
          </w:p>
        </w:tc>
      </w:tr>
      <w:tr>
        <w:tblPrEx>
          <w:tblCellMar>
            <w:top w:w="0" w:type="dxa"/>
            <w:left w:w="108" w:type="dxa"/>
            <w:bottom w:w="0" w:type="dxa"/>
            <w:right w:w="108" w:type="dxa"/>
          </w:tblCellMar>
        </w:tblPrEx>
        <w:trPr>
          <w:trHeight w:val="657" w:hRule="atLeast"/>
        </w:trPr>
        <w:tc>
          <w:tcPr>
            <w:tcW w:w="2264"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申报专业</w:t>
            </w:r>
          </w:p>
        </w:tc>
        <w:tc>
          <w:tcPr>
            <w:tcW w:w="3422" w:type="dxa"/>
            <w:gridSpan w:val="8"/>
            <w:tcBorders>
              <w:top w:val="single" w:color="000000" w:sz="4" w:space="0"/>
              <w:left w:val="nil"/>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eastAsia="宋体" w:cs="Arial"/>
                <w:color w:val="000000"/>
                <w:kern w:val="0"/>
                <w:sz w:val="21"/>
                <w:szCs w:val="21"/>
                <w:lang w:val="en-US" w:eastAsia="zh-CN" w:bidi="ar-SA"/>
              </w:rPr>
              <w:t>艺术学</w:t>
            </w:r>
          </w:p>
        </w:tc>
        <w:tc>
          <w:tcPr>
            <w:tcW w:w="1678" w:type="dxa"/>
            <w:gridSpan w:val="5"/>
            <w:tcBorders>
              <w:top w:val="single" w:color="000000" w:sz="4" w:space="0"/>
              <w:left w:val="nil"/>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申报资格名称</w:t>
            </w:r>
          </w:p>
        </w:tc>
        <w:tc>
          <w:tcPr>
            <w:tcW w:w="2417" w:type="dxa"/>
            <w:gridSpan w:val="4"/>
            <w:tcBorders>
              <w:top w:val="single" w:color="000000" w:sz="4" w:space="0"/>
              <w:left w:val="nil"/>
              <w:bottom w:val="single" w:color="000000" w:sz="4" w:space="0"/>
              <w:right w:val="single" w:color="000000" w:sz="4" w:space="0"/>
            </w:tcBorders>
            <w:vAlign w:val="center"/>
          </w:tcPr>
          <w:p>
            <w:pPr>
              <w:widowControl/>
              <w:jc w:val="center"/>
              <w:rPr>
                <w:rFonts w:ascii="宋体" w:hAnsi="宋体" w:cs="Arial" w:eastAsiaTheme="minorEastAsia"/>
                <w:color w:val="000000"/>
                <w:kern w:val="0"/>
                <w:sz w:val="21"/>
                <w:szCs w:val="21"/>
                <w:lang w:val="en-US" w:eastAsia="zh-CN" w:bidi="ar-SA"/>
              </w:rPr>
            </w:pPr>
            <w:r>
              <w:rPr>
                <w:rFonts w:hint="eastAsia" w:ascii="宋体" w:hAnsi="宋体" w:cs="Arial"/>
                <w:color w:val="000000"/>
                <w:kern w:val="0"/>
                <w:szCs w:val="21"/>
              </w:rPr>
              <w:t>教学为主型教授</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破格申报条件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正常及转评不填</w:t>
            </w:r>
            <w:r>
              <w:rPr>
                <w:rFonts w:hint="eastAsia" w:ascii="宋体" w:hAnsi="宋体" w:cs="Arial"/>
                <w:color w:val="auto"/>
                <w:kern w:val="0"/>
                <w:szCs w:val="21"/>
                <w:highlight w:val="none"/>
                <w:lang w:eastAsia="zh-CN"/>
              </w:rPr>
              <w:t>）</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31" w:hRule="atLeast"/>
        </w:trPr>
        <w:tc>
          <w:tcPr>
            <w:tcW w:w="2264" w:type="dxa"/>
            <w:gridSpan w:val="3"/>
            <w:tcBorders>
              <w:top w:val="single" w:color="auto" w:sz="4" w:space="0"/>
              <w:left w:val="single" w:color="000000"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直接评审条件</w:t>
            </w:r>
          </w:p>
          <w:p>
            <w:pPr>
              <w:jc w:val="center"/>
              <w:rPr>
                <w:rFonts w:ascii="宋体" w:hAnsi="宋体" w:cs="Arial"/>
                <w:color w:val="auto"/>
                <w:kern w:val="0"/>
                <w:szCs w:val="21"/>
                <w:highlight w:val="none"/>
              </w:rPr>
            </w:pP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正常及转评不填</w:t>
            </w:r>
            <w:r>
              <w:rPr>
                <w:rFonts w:hint="eastAsia" w:ascii="宋体" w:hAnsi="宋体" w:cs="Arial"/>
                <w:color w:val="auto"/>
                <w:kern w:val="0"/>
                <w:szCs w:val="21"/>
                <w:highlight w:val="none"/>
                <w:lang w:eastAsia="zh-CN"/>
              </w:rPr>
              <w:t>）</w:t>
            </w:r>
          </w:p>
        </w:tc>
        <w:tc>
          <w:tcPr>
            <w:tcW w:w="7517" w:type="dxa"/>
            <w:gridSpan w:val="17"/>
            <w:tcBorders>
              <w:top w:val="single" w:color="auto" w:sz="4" w:space="0"/>
              <w:left w:val="nil"/>
              <w:right w:val="single" w:color="000000" w:sz="4" w:space="0"/>
            </w:tcBorders>
            <w:vAlign w:val="center"/>
          </w:tcPr>
          <w:p>
            <w:pPr>
              <w:widowControl/>
              <w:rPr>
                <w:rFonts w:ascii="宋体" w:hAnsi="宋体" w:cs="Arial"/>
                <w:color w:val="auto"/>
                <w:kern w:val="0"/>
                <w:szCs w:val="21"/>
                <w:highlight w:val="none"/>
              </w:rPr>
            </w:pPr>
            <w:r>
              <w:rPr>
                <w:rFonts w:hint="eastAsia" w:ascii="宋体" w:hAnsi="宋体" w:cs="Arial"/>
                <w:color w:val="auto"/>
                <w:kern w:val="0"/>
                <w:szCs w:val="21"/>
                <w:highlight w:val="none"/>
              </w:rPr>
              <w:t>符合条件</w:t>
            </w:r>
            <w:r>
              <w:rPr>
                <w:rFonts w:hint="eastAsia" w:ascii="宋体" w:hAnsi="宋体" w:cs="Arial"/>
                <w:color w:val="auto"/>
                <w:kern w:val="0"/>
                <w:szCs w:val="21"/>
                <w:highlight w:val="none"/>
                <w:u w:val="single"/>
              </w:rPr>
              <w:t xml:space="preserve">    </w:t>
            </w:r>
            <w:r>
              <w:rPr>
                <w:rFonts w:hint="eastAsia" w:ascii="宋体" w:hAnsi="宋体" w:cs="Arial"/>
                <w:color w:val="auto"/>
                <w:kern w:val="0"/>
                <w:szCs w:val="21"/>
                <w:highlight w:val="none"/>
              </w:rPr>
              <w:t>：</w:t>
            </w:r>
          </w:p>
        </w:tc>
      </w:tr>
      <w:tr>
        <w:tblPrEx>
          <w:tblCellMar>
            <w:top w:w="0" w:type="dxa"/>
            <w:left w:w="108" w:type="dxa"/>
            <w:bottom w:w="0" w:type="dxa"/>
            <w:right w:w="108" w:type="dxa"/>
          </w:tblCellMar>
        </w:tblPrEx>
        <w:trPr>
          <w:trHeight w:val="657" w:hRule="atLeast"/>
        </w:trPr>
        <w:tc>
          <w:tcPr>
            <w:tcW w:w="9781" w:type="dxa"/>
            <w:gridSpan w:val="20"/>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学习培训经历</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（包括参加学历学位教育、继续教育、培训、国内外进修等）</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起止时间</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学习形式</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学习单位名称</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学习院系及专业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毕</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结肄</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国</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内外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证明人</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2000.09-2002.07</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大学本科学习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FF0000"/>
                <w:kern w:val="0"/>
                <w:sz w:val="21"/>
                <w:szCs w:val="21"/>
                <w:lang w:val="en-US" w:eastAsia="zh-CN" w:bidi="ar-SA"/>
              </w:rPr>
            </w:pPr>
            <w:r>
              <w:rPr>
                <w:rFonts w:hint="eastAsia" w:ascii="宋体" w:hAnsi="宋体" w:cs="Arial"/>
                <w:color w:val="000000"/>
                <w:kern w:val="0"/>
                <w:szCs w:val="21"/>
                <w:lang w:val="en-US" w:eastAsia="zh-CN"/>
              </w:rPr>
              <w:t>电视学院 电视编导专业</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何苏六</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2003.09-2006.07</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硕士研究生学习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中国传媒大学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影视艺术学院 广播电视艺术学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FF0000"/>
                <w:kern w:val="0"/>
                <w:sz w:val="21"/>
                <w:szCs w:val="21"/>
                <w:lang w:val="en-US" w:eastAsia="zh-CN" w:bidi="ar-SA"/>
              </w:rPr>
            </w:pPr>
            <w:r>
              <w:rPr>
                <w:rFonts w:hint="eastAsia" w:ascii="宋体" w:hAnsi="宋体" w:cs="Arial"/>
                <w:color w:val="000000"/>
                <w:kern w:val="0"/>
                <w:szCs w:val="21"/>
                <w:lang w:val="en-US" w:eastAsia="zh-CN"/>
              </w:rPr>
              <w:t>毕业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刘晔原</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2016.08</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中国高等教育学会新闻学与传播学专业委员会</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全国新闻传播学骨干教师研修班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卿志军</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2017.10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海南省高等学校师资培训中心</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海南省高校硕士研究生导师培训班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卿志军</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2018.8</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延安干部培训学院枣园分院</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海南师范大学干部教育培训延安班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陶海生</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2018.10</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培训</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中共海南省委教育工作委员会</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党员教育专题培训班</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结业</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eastAsia"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国内</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eastAsia="宋体" w:cs="Arial"/>
                <w:color w:val="000000"/>
                <w:kern w:val="0"/>
                <w:sz w:val="21"/>
                <w:szCs w:val="21"/>
                <w:lang w:val="en-US" w:eastAsia="zh-CN" w:bidi="ar-SA"/>
              </w:rPr>
            </w:pPr>
            <w:r>
              <w:rPr>
                <w:rFonts w:hint="eastAsia" w:ascii="宋体" w:hAnsi="宋体" w:cs="Arial"/>
                <w:color w:val="000000"/>
                <w:kern w:val="0"/>
                <w:szCs w:val="21"/>
                <w:lang w:val="en-US" w:eastAsia="zh-CN"/>
              </w:rPr>
              <w:t>陶海生</w:t>
            </w:r>
          </w:p>
        </w:tc>
      </w:tr>
      <w:tr>
        <w:tblPrEx>
          <w:tblCellMar>
            <w:top w:w="0" w:type="dxa"/>
            <w:left w:w="108" w:type="dxa"/>
            <w:bottom w:w="0" w:type="dxa"/>
            <w:right w:w="108" w:type="dxa"/>
          </w:tblCellMar>
        </w:tblPrEx>
        <w:trPr>
          <w:trHeight w:val="1248" w:hRule="atLeast"/>
        </w:trPr>
        <w:tc>
          <w:tcPr>
            <w:tcW w:w="183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2021.7至今</w:t>
            </w:r>
          </w:p>
        </w:tc>
        <w:tc>
          <w:tcPr>
            <w:tcW w:w="708"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博士研究生学习</w:t>
            </w:r>
          </w:p>
        </w:tc>
        <w:tc>
          <w:tcPr>
            <w:tcW w:w="2273" w:type="dxa"/>
            <w:gridSpan w:val="6"/>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泰国宣素那他皇家大学</w:t>
            </w:r>
          </w:p>
        </w:tc>
        <w:tc>
          <w:tcPr>
            <w:tcW w:w="2268" w:type="dxa"/>
            <w:gridSpan w:val="5"/>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创新管理学院 传播学</w:t>
            </w:r>
          </w:p>
        </w:tc>
        <w:tc>
          <w:tcPr>
            <w:tcW w:w="850" w:type="dxa"/>
            <w:gridSpan w:val="2"/>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在读</w:t>
            </w:r>
          </w:p>
        </w:tc>
        <w:tc>
          <w:tcPr>
            <w:tcW w:w="709" w:type="dxa"/>
            <w:gridSpan w:val="2"/>
            <w:tcBorders>
              <w:top w:val="single" w:color="000000" w:sz="4" w:space="0"/>
              <w:left w:val="nil"/>
              <w:bottom w:val="single" w:color="000000" w:sz="4" w:space="0"/>
              <w:right w:val="single" w:color="auto"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国外</w:t>
            </w:r>
          </w:p>
        </w:tc>
        <w:tc>
          <w:tcPr>
            <w:tcW w:w="1134"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default" w:ascii="宋体" w:hAnsi="宋体" w:cs="Arial" w:eastAsiaTheme="minorEastAsia"/>
                <w:color w:val="000000"/>
                <w:kern w:val="0"/>
                <w:sz w:val="21"/>
                <w:szCs w:val="21"/>
                <w:lang w:val="en-US" w:eastAsia="zh-CN" w:bidi="ar-SA"/>
              </w:rPr>
            </w:pPr>
            <w:r>
              <w:rPr>
                <w:rFonts w:hint="eastAsia" w:ascii="宋体" w:hAnsi="宋体" w:cs="Arial"/>
                <w:color w:val="000000"/>
                <w:kern w:val="0"/>
                <w:szCs w:val="21"/>
                <w:lang w:val="en-US" w:eastAsia="zh-CN"/>
              </w:rPr>
              <w:t>卿志军</w:t>
            </w:r>
          </w:p>
        </w:tc>
      </w:tr>
    </w:tbl>
    <w:p>
      <w:pPr>
        <w:rPr>
          <w:color w:val="auto"/>
          <w:highlight w:val="none"/>
        </w:rPr>
      </w:pPr>
    </w:p>
    <w:p>
      <w:pPr>
        <w:rPr>
          <w:color w:val="auto"/>
          <w:highlight w:val="none"/>
        </w:rPr>
      </w:pPr>
    </w:p>
    <w:tbl>
      <w:tblPr>
        <w:tblStyle w:val="6"/>
        <w:tblW w:w="978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05"/>
        <w:gridCol w:w="3265"/>
        <w:gridCol w:w="2410"/>
        <w:gridCol w:w="1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9781" w:type="dxa"/>
            <w:gridSpan w:val="4"/>
            <w:vAlign w:val="center"/>
          </w:tcPr>
          <w:p>
            <w:pPr>
              <w:jc w:val="center"/>
              <w:rPr>
                <w:color w:val="auto"/>
                <w:sz w:val="24"/>
                <w:highlight w:val="none"/>
              </w:rPr>
            </w:pPr>
            <w:r>
              <w:rPr>
                <w:rFonts w:hint="eastAsia"/>
                <w:color w:val="auto"/>
                <w:sz w:val="24"/>
                <w:highlight w:val="none"/>
              </w:rPr>
              <w:t>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jc w:val="center"/>
              <w:rPr>
                <w:color w:val="auto"/>
                <w:sz w:val="24"/>
                <w:highlight w:val="none"/>
              </w:rPr>
            </w:pPr>
            <w:r>
              <w:rPr>
                <w:rFonts w:hint="eastAsia"/>
                <w:color w:val="auto"/>
                <w:sz w:val="24"/>
                <w:highlight w:val="none"/>
              </w:rPr>
              <w:t>起  止  时  间</w:t>
            </w:r>
          </w:p>
        </w:tc>
        <w:tc>
          <w:tcPr>
            <w:tcW w:w="3265" w:type="dxa"/>
            <w:vAlign w:val="center"/>
          </w:tcPr>
          <w:p>
            <w:pPr>
              <w:jc w:val="center"/>
              <w:rPr>
                <w:color w:val="auto"/>
                <w:sz w:val="24"/>
                <w:highlight w:val="none"/>
              </w:rPr>
            </w:pPr>
            <w:r>
              <w:rPr>
                <w:rFonts w:hint="eastAsia"/>
                <w:color w:val="auto"/>
                <w:sz w:val="24"/>
                <w:highlight w:val="none"/>
              </w:rPr>
              <w:t>单      位</w:t>
            </w:r>
          </w:p>
        </w:tc>
        <w:tc>
          <w:tcPr>
            <w:tcW w:w="2410" w:type="dxa"/>
            <w:vAlign w:val="center"/>
          </w:tcPr>
          <w:p>
            <w:pPr>
              <w:jc w:val="center"/>
              <w:rPr>
                <w:color w:val="auto"/>
                <w:sz w:val="24"/>
                <w:highlight w:val="none"/>
              </w:rPr>
            </w:pPr>
            <w:r>
              <w:rPr>
                <w:rFonts w:hint="eastAsia"/>
                <w:color w:val="auto"/>
                <w:sz w:val="24"/>
                <w:highlight w:val="none"/>
              </w:rPr>
              <w:t>从 事 何 专 业</w:t>
            </w:r>
          </w:p>
          <w:p>
            <w:pPr>
              <w:jc w:val="center"/>
              <w:rPr>
                <w:color w:val="auto"/>
                <w:sz w:val="24"/>
                <w:highlight w:val="none"/>
              </w:rPr>
            </w:pPr>
            <w:r>
              <w:rPr>
                <w:rFonts w:hint="eastAsia"/>
                <w:color w:val="auto"/>
                <w:sz w:val="24"/>
                <w:highlight w:val="none"/>
              </w:rPr>
              <w:t>技  术  工  作</w:t>
            </w:r>
          </w:p>
        </w:tc>
        <w:tc>
          <w:tcPr>
            <w:tcW w:w="1701" w:type="dxa"/>
            <w:vAlign w:val="center"/>
          </w:tcPr>
          <w:p>
            <w:pPr>
              <w:jc w:val="center"/>
              <w:rPr>
                <w:color w:val="auto"/>
                <w:sz w:val="24"/>
                <w:highlight w:val="none"/>
              </w:rPr>
            </w:pPr>
            <w:r>
              <w:rPr>
                <w:rFonts w:hint="eastAsia"/>
                <w:color w:val="auto"/>
                <w:sz w:val="24"/>
                <w:highlight w:val="none"/>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color w:val="auto"/>
                <w:szCs w:val="21"/>
                <w:highlight w:val="none"/>
              </w:rPr>
            </w:pPr>
            <w:r>
              <w:rPr>
                <w:rFonts w:hint="eastAsia" w:ascii="宋体" w:hAnsi="宋体" w:cs="Arial"/>
                <w:color w:val="000000"/>
                <w:kern w:val="0"/>
                <w:szCs w:val="21"/>
                <w:lang w:val="en-US" w:eastAsia="zh-CN"/>
              </w:rPr>
              <w:t xml:space="preserve"> 2006年9月—2012年11月</w:t>
            </w:r>
          </w:p>
        </w:tc>
        <w:tc>
          <w:tcPr>
            <w:tcW w:w="3265" w:type="dxa"/>
            <w:vAlign w:val="top"/>
          </w:tcPr>
          <w:p>
            <w:pPr>
              <w:widowControl/>
              <w:jc w:val="center"/>
              <w:rPr>
                <w:color w:val="auto"/>
                <w:sz w:val="18"/>
                <w:highlight w:val="none"/>
              </w:rPr>
            </w:pPr>
            <w:r>
              <w:rPr>
                <w:rFonts w:hint="eastAsia" w:ascii="宋体" w:hAnsi="宋体" w:cs="Arial"/>
                <w:color w:val="000000"/>
                <w:kern w:val="0"/>
                <w:szCs w:val="21"/>
                <w:lang w:val="en-US" w:eastAsia="zh-CN"/>
              </w:rPr>
              <w:t xml:space="preserve"> 海南师范大学文学院</w:t>
            </w:r>
          </w:p>
        </w:tc>
        <w:tc>
          <w:tcPr>
            <w:tcW w:w="2410" w:type="dxa"/>
            <w:vAlign w:val="top"/>
          </w:tcPr>
          <w:p>
            <w:pPr>
              <w:widowControl/>
              <w:jc w:val="center"/>
              <w:rPr>
                <w:color w:val="auto"/>
                <w:sz w:val="18"/>
                <w:highlight w:val="none"/>
              </w:rPr>
            </w:pPr>
            <w:r>
              <w:rPr>
                <w:rFonts w:hint="eastAsia" w:ascii="宋体" w:hAnsi="宋体" w:cs="Arial"/>
                <w:color w:val="000000"/>
                <w:kern w:val="0"/>
                <w:szCs w:val="21"/>
                <w:lang w:val="en-US" w:eastAsia="zh-CN"/>
              </w:rPr>
              <w:t>新闻学专业教师</w:t>
            </w:r>
          </w:p>
        </w:tc>
        <w:tc>
          <w:tcPr>
            <w:tcW w:w="1701" w:type="dxa"/>
            <w:vAlign w:val="top"/>
          </w:tcPr>
          <w:p>
            <w:pPr>
              <w:widowControl/>
              <w:jc w:val="center"/>
              <w:rPr>
                <w:color w:val="auto"/>
                <w:sz w:val="18"/>
                <w:highlight w:val="none"/>
              </w:rPr>
            </w:pPr>
            <w:r>
              <w:rPr>
                <w:rFonts w:hint="eastAsia" w:ascii="宋体" w:hAnsi="宋体" w:cs="Arial"/>
                <w:color w:val="000000"/>
                <w:kern w:val="0"/>
                <w:szCs w:val="21"/>
                <w:lang w:val="en-US" w:eastAsia="zh-CN"/>
              </w:rPr>
              <w:t>广播电视学专业专业主任 讲师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color w:val="auto"/>
                <w:sz w:val="18"/>
                <w:highlight w:val="none"/>
              </w:rPr>
            </w:pPr>
            <w:r>
              <w:rPr>
                <w:rFonts w:hint="eastAsia" w:ascii="宋体" w:hAnsi="宋体" w:cs="Arial"/>
                <w:color w:val="000000"/>
                <w:kern w:val="0"/>
                <w:szCs w:val="21"/>
                <w:lang w:val="en-US" w:eastAsia="zh-CN"/>
              </w:rPr>
              <w:t>2012年12月—2016年1月</w:t>
            </w:r>
          </w:p>
        </w:tc>
        <w:tc>
          <w:tcPr>
            <w:tcW w:w="3265" w:type="dxa"/>
            <w:vAlign w:val="top"/>
          </w:tcPr>
          <w:p>
            <w:pPr>
              <w:widowControl/>
              <w:jc w:val="center"/>
              <w:rPr>
                <w:color w:val="auto"/>
                <w:sz w:val="18"/>
                <w:highlight w:val="none"/>
              </w:rPr>
            </w:pPr>
            <w:r>
              <w:rPr>
                <w:rFonts w:hint="eastAsia" w:ascii="宋体" w:hAnsi="宋体" w:cs="Arial"/>
                <w:color w:val="000000"/>
                <w:kern w:val="0"/>
                <w:szCs w:val="21"/>
                <w:lang w:val="en-US" w:eastAsia="zh-CN"/>
              </w:rPr>
              <w:t xml:space="preserve"> 海南师范大学文学院新闻传播系</w:t>
            </w:r>
          </w:p>
        </w:tc>
        <w:tc>
          <w:tcPr>
            <w:tcW w:w="2410" w:type="dxa"/>
            <w:vAlign w:val="top"/>
          </w:tcPr>
          <w:p>
            <w:pPr>
              <w:widowControl/>
              <w:jc w:val="center"/>
              <w:rPr>
                <w:color w:val="auto"/>
                <w:sz w:val="18"/>
                <w:highlight w:val="none"/>
              </w:rPr>
            </w:pPr>
            <w:r>
              <w:rPr>
                <w:rFonts w:hint="eastAsia" w:ascii="宋体" w:hAnsi="宋体" w:cs="Arial"/>
                <w:color w:val="000000"/>
                <w:kern w:val="0"/>
                <w:szCs w:val="21"/>
                <w:lang w:val="en-US" w:eastAsia="zh-CN"/>
              </w:rPr>
              <w:t>新闻传播学专业教师</w:t>
            </w:r>
          </w:p>
        </w:tc>
        <w:tc>
          <w:tcPr>
            <w:tcW w:w="1701" w:type="dxa"/>
            <w:vAlign w:val="top"/>
          </w:tcPr>
          <w:p>
            <w:pPr>
              <w:widowControl/>
              <w:jc w:val="center"/>
              <w:rPr>
                <w:color w:val="auto"/>
                <w:sz w:val="18"/>
                <w:highlight w:val="none"/>
              </w:rPr>
            </w:pPr>
            <w:r>
              <w:rPr>
                <w:rFonts w:hint="eastAsia" w:ascii="宋体" w:hAnsi="宋体" w:cs="Arial"/>
                <w:color w:val="000000"/>
                <w:kern w:val="0"/>
                <w:szCs w:val="21"/>
                <w:lang w:val="en-US" w:eastAsia="zh-CN"/>
              </w:rPr>
              <w:t>广播电视学专业专业主任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rFonts w:hint="eastAsia" w:asciiTheme="minorHAnsi" w:hAnsiTheme="minorHAnsi" w:eastAsiaTheme="minorEastAsia" w:cstheme="minorBidi"/>
                <w:color w:val="auto"/>
                <w:kern w:val="2"/>
                <w:sz w:val="18"/>
                <w:szCs w:val="22"/>
                <w:highlight w:val="none"/>
                <w:lang w:val="en-US" w:eastAsia="zh-CN" w:bidi="ar-SA"/>
              </w:rPr>
            </w:pPr>
            <w:r>
              <w:rPr>
                <w:rFonts w:hint="eastAsia" w:ascii="宋体" w:hAnsi="宋体" w:cs="Arial"/>
                <w:color w:val="000000"/>
                <w:kern w:val="0"/>
                <w:szCs w:val="21"/>
                <w:lang w:val="en-US" w:eastAsia="zh-CN"/>
              </w:rPr>
              <w:t xml:space="preserve"> 2015年9月—2016年12月</w:t>
            </w:r>
          </w:p>
        </w:tc>
        <w:tc>
          <w:tcPr>
            <w:tcW w:w="3265" w:type="dxa"/>
            <w:vAlign w:val="top"/>
          </w:tcPr>
          <w:p>
            <w:pPr>
              <w:widowControl/>
              <w:ind w:firstLine="210" w:firstLineChars="100"/>
              <w:jc w:val="both"/>
              <w:rPr>
                <w:rFonts w:hint="eastAsia" w:asciiTheme="minorHAnsi" w:hAnsiTheme="minorHAnsi" w:eastAsiaTheme="minorEastAsia" w:cstheme="minorBidi"/>
                <w:color w:val="auto"/>
                <w:kern w:val="2"/>
                <w:sz w:val="18"/>
                <w:szCs w:val="22"/>
                <w:highlight w:val="none"/>
                <w:lang w:val="en-US" w:eastAsia="zh-CN" w:bidi="ar-SA"/>
              </w:rPr>
            </w:pPr>
            <w:r>
              <w:rPr>
                <w:rFonts w:hint="eastAsia" w:ascii="宋体" w:hAnsi="宋体" w:cs="Arial"/>
                <w:color w:val="000000"/>
                <w:kern w:val="0"/>
                <w:szCs w:val="21"/>
                <w:lang w:val="en-US" w:eastAsia="zh-CN"/>
              </w:rPr>
              <w:t>海南广播电视总台新闻中心</w:t>
            </w:r>
          </w:p>
        </w:tc>
        <w:tc>
          <w:tcPr>
            <w:tcW w:w="2410" w:type="dxa"/>
            <w:vAlign w:val="top"/>
          </w:tcPr>
          <w:p>
            <w:pPr>
              <w:widowControl/>
              <w:jc w:val="center"/>
              <w:rPr>
                <w:rFonts w:hint="eastAsia" w:asciiTheme="minorHAnsi" w:hAnsiTheme="minorHAnsi" w:eastAsiaTheme="minorEastAsia" w:cstheme="minorBidi"/>
                <w:color w:val="auto"/>
                <w:kern w:val="2"/>
                <w:sz w:val="18"/>
                <w:szCs w:val="22"/>
                <w:highlight w:val="none"/>
                <w:lang w:val="en-US" w:eastAsia="zh-CN" w:bidi="ar-SA"/>
              </w:rPr>
            </w:pPr>
            <w:r>
              <w:rPr>
                <w:rFonts w:hint="eastAsia" w:ascii="宋体" w:hAnsi="宋体" w:cs="Arial"/>
                <w:color w:val="000000"/>
                <w:kern w:val="0"/>
                <w:szCs w:val="21"/>
                <w:lang w:val="en-US" w:eastAsia="zh-CN"/>
              </w:rPr>
              <w:t>海南广播电视总台新闻中心副主任编辑</w:t>
            </w:r>
          </w:p>
        </w:tc>
        <w:tc>
          <w:tcPr>
            <w:tcW w:w="1701" w:type="dxa"/>
            <w:vAlign w:val="top"/>
          </w:tcPr>
          <w:p>
            <w:pPr>
              <w:widowControl/>
              <w:jc w:val="center"/>
              <w:rPr>
                <w:rFonts w:hint="eastAsia" w:asciiTheme="minorHAnsi" w:hAnsiTheme="minorHAnsi" w:eastAsiaTheme="minorEastAsia" w:cstheme="minorBidi"/>
                <w:color w:val="auto"/>
                <w:kern w:val="2"/>
                <w:sz w:val="18"/>
                <w:szCs w:val="22"/>
                <w:highlight w:val="none"/>
                <w:lang w:val="en-US" w:eastAsia="zh-CN" w:bidi="ar-SA"/>
              </w:rPr>
            </w:pPr>
            <w:r>
              <w:rPr>
                <w:rFonts w:hint="eastAsia" w:ascii="宋体" w:hAnsi="宋体" w:cs="Arial"/>
                <w:color w:val="000000"/>
                <w:kern w:val="0"/>
                <w:szCs w:val="21"/>
                <w:lang w:val="en-US" w:eastAsia="zh-CN"/>
              </w:rPr>
              <w:t>海南广播电视总台新闻中心副主任（挂职）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2016年1月-2017年1月</w:t>
            </w:r>
          </w:p>
        </w:tc>
        <w:tc>
          <w:tcPr>
            <w:tcW w:w="3265" w:type="dxa"/>
            <w:vAlign w:val="top"/>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海南师范大学新闻传播与影视学院</w:t>
            </w:r>
          </w:p>
        </w:tc>
        <w:tc>
          <w:tcPr>
            <w:tcW w:w="2410" w:type="dxa"/>
            <w:vAlign w:val="top"/>
          </w:tcPr>
          <w:p>
            <w:pPr>
              <w:widowControl/>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rFonts w:hint="default" w:ascii="宋体" w:hAnsi="宋体" w:cs="Arial"/>
                <w:color w:val="000000"/>
                <w:kern w:val="0"/>
                <w:szCs w:val="21"/>
                <w:lang w:val="en-US" w:eastAsia="zh-CN"/>
              </w:rPr>
            </w:pPr>
            <w:r>
              <w:rPr>
                <w:rFonts w:hint="eastAsia" w:ascii="宋体" w:hAnsi="宋体" w:cs="Arial"/>
                <w:color w:val="000000"/>
                <w:kern w:val="0"/>
                <w:szCs w:val="21"/>
                <w:lang w:val="en-US" w:eastAsia="zh-CN"/>
              </w:rPr>
              <w:t>编导专业主任 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color w:val="auto"/>
                <w:szCs w:val="21"/>
                <w:highlight w:val="none"/>
              </w:rPr>
            </w:pPr>
            <w:r>
              <w:rPr>
                <w:rFonts w:hint="eastAsia" w:ascii="宋体" w:hAnsi="宋体" w:cs="Arial"/>
                <w:color w:val="000000"/>
                <w:kern w:val="0"/>
                <w:szCs w:val="21"/>
                <w:lang w:val="en-US" w:eastAsia="zh-CN"/>
              </w:rPr>
              <w:t xml:space="preserve"> 2017年1月—2018年7月</w:t>
            </w:r>
          </w:p>
        </w:tc>
        <w:tc>
          <w:tcPr>
            <w:tcW w:w="3265" w:type="dxa"/>
            <w:vAlign w:val="top"/>
          </w:tcPr>
          <w:p>
            <w:pPr>
              <w:widowControl/>
              <w:jc w:val="center"/>
              <w:rPr>
                <w:color w:val="auto"/>
                <w:sz w:val="18"/>
                <w:highlight w:val="none"/>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color w:val="auto"/>
                <w:sz w:val="18"/>
                <w:highlight w:val="none"/>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color w:val="auto"/>
                <w:sz w:val="18"/>
                <w:highlight w:val="none"/>
              </w:rPr>
            </w:pPr>
            <w:r>
              <w:rPr>
                <w:rFonts w:hint="eastAsia" w:ascii="宋体" w:hAnsi="宋体" w:cs="Arial"/>
                <w:color w:val="000000"/>
                <w:kern w:val="0"/>
                <w:szCs w:val="21"/>
                <w:lang w:val="en-US" w:eastAsia="zh-CN"/>
              </w:rPr>
              <w:t>广播电视编导专业主任 副教授 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2405" w:type="dxa"/>
            <w:vAlign w:val="center"/>
          </w:tcPr>
          <w:p>
            <w:pPr>
              <w:widowControl/>
              <w:jc w:val="center"/>
              <w:rPr>
                <w:color w:val="auto"/>
                <w:sz w:val="18"/>
                <w:highlight w:val="none"/>
              </w:rPr>
            </w:pPr>
            <w:r>
              <w:rPr>
                <w:rFonts w:hint="eastAsia" w:ascii="宋体" w:hAnsi="宋体" w:cs="Arial"/>
                <w:color w:val="000000"/>
                <w:kern w:val="0"/>
                <w:szCs w:val="21"/>
                <w:lang w:val="en-US" w:eastAsia="zh-CN"/>
              </w:rPr>
              <w:t xml:space="preserve"> 2018年7月—2019年7月</w:t>
            </w:r>
          </w:p>
        </w:tc>
        <w:tc>
          <w:tcPr>
            <w:tcW w:w="3265" w:type="dxa"/>
            <w:vAlign w:val="top"/>
          </w:tcPr>
          <w:p>
            <w:pPr>
              <w:widowControl/>
              <w:jc w:val="center"/>
              <w:rPr>
                <w:color w:val="auto"/>
                <w:sz w:val="18"/>
                <w:highlight w:val="none"/>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color w:val="auto"/>
                <w:sz w:val="18"/>
                <w:highlight w:val="none"/>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color w:val="auto"/>
                <w:sz w:val="18"/>
                <w:highlight w:val="none"/>
              </w:rPr>
            </w:pPr>
            <w:r>
              <w:rPr>
                <w:rFonts w:hint="eastAsia" w:ascii="宋体" w:hAnsi="宋体" w:cs="Arial"/>
                <w:color w:val="000000"/>
                <w:kern w:val="0"/>
                <w:szCs w:val="21"/>
                <w:lang w:val="en-US" w:eastAsia="zh-CN"/>
              </w:rPr>
              <w:t>新闻传播与影视学院副院长（挂职）副教授 硕导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6" w:hRule="atLeast"/>
        </w:trPr>
        <w:tc>
          <w:tcPr>
            <w:tcW w:w="2405" w:type="dxa"/>
            <w:vAlign w:val="center"/>
          </w:tcPr>
          <w:p>
            <w:pPr>
              <w:widowControl/>
              <w:jc w:val="center"/>
              <w:rPr>
                <w:color w:val="auto"/>
                <w:szCs w:val="21"/>
                <w:highlight w:val="none"/>
              </w:rPr>
            </w:pPr>
            <w:r>
              <w:rPr>
                <w:rFonts w:hint="eastAsia" w:ascii="宋体" w:hAnsi="宋体" w:cs="Arial"/>
                <w:color w:val="000000"/>
                <w:kern w:val="0"/>
                <w:szCs w:val="21"/>
                <w:lang w:val="en-US" w:eastAsia="zh-CN"/>
              </w:rPr>
              <w:t xml:space="preserve"> 2019年7月至今</w:t>
            </w:r>
          </w:p>
        </w:tc>
        <w:tc>
          <w:tcPr>
            <w:tcW w:w="3265" w:type="dxa"/>
            <w:vAlign w:val="top"/>
          </w:tcPr>
          <w:p>
            <w:pPr>
              <w:widowControl/>
              <w:jc w:val="center"/>
              <w:rPr>
                <w:color w:val="auto"/>
                <w:sz w:val="18"/>
                <w:highlight w:val="none"/>
              </w:rPr>
            </w:pPr>
            <w:r>
              <w:rPr>
                <w:rFonts w:hint="eastAsia" w:ascii="宋体" w:hAnsi="宋体" w:cs="Arial"/>
                <w:color w:val="000000"/>
                <w:kern w:val="0"/>
                <w:szCs w:val="21"/>
                <w:lang w:val="en-US" w:eastAsia="zh-CN"/>
              </w:rPr>
              <w:t xml:space="preserve"> 海南师范大学新闻传播与影视学院</w:t>
            </w:r>
          </w:p>
        </w:tc>
        <w:tc>
          <w:tcPr>
            <w:tcW w:w="2410" w:type="dxa"/>
            <w:vAlign w:val="top"/>
          </w:tcPr>
          <w:p>
            <w:pPr>
              <w:widowControl/>
              <w:jc w:val="center"/>
              <w:rPr>
                <w:color w:val="auto"/>
                <w:sz w:val="18"/>
                <w:highlight w:val="none"/>
              </w:rPr>
            </w:pPr>
            <w:r>
              <w:rPr>
                <w:rFonts w:hint="eastAsia" w:ascii="宋体" w:hAnsi="宋体" w:cs="Arial"/>
                <w:color w:val="000000"/>
                <w:kern w:val="0"/>
                <w:szCs w:val="21"/>
                <w:lang w:val="en-US" w:eastAsia="zh-CN"/>
              </w:rPr>
              <w:t>戏剧与影视学专业教师</w:t>
            </w:r>
          </w:p>
        </w:tc>
        <w:tc>
          <w:tcPr>
            <w:tcW w:w="1701" w:type="dxa"/>
            <w:vAlign w:val="top"/>
          </w:tcPr>
          <w:p>
            <w:pPr>
              <w:widowControl/>
              <w:jc w:val="center"/>
              <w:rPr>
                <w:color w:val="auto"/>
                <w:sz w:val="18"/>
                <w:highlight w:val="none"/>
              </w:rPr>
            </w:pPr>
            <w:r>
              <w:rPr>
                <w:rFonts w:hint="eastAsia" w:ascii="宋体" w:hAnsi="宋体" w:cs="Arial"/>
                <w:color w:val="000000"/>
                <w:kern w:val="0"/>
                <w:szCs w:val="21"/>
                <w:lang w:val="en-US" w:eastAsia="zh-CN"/>
              </w:rPr>
              <w:t>新闻传播与影视学院副院长 副教授 硕导</w:t>
            </w:r>
          </w:p>
        </w:tc>
      </w:tr>
    </w:tbl>
    <w:p>
      <w:pPr>
        <w:rPr>
          <w:color w:val="auto"/>
          <w:highlight w:val="none"/>
        </w:rPr>
      </w:pPr>
    </w:p>
    <w:tbl>
      <w:tblPr>
        <w:tblStyle w:val="6"/>
        <w:tblW w:w="9781" w:type="dxa"/>
        <w:tblInd w:w="108" w:type="dxa"/>
        <w:tblLayout w:type="fixed"/>
        <w:tblCellMar>
          <w:top w:w="0" w:type="dxa"/>
          <w:left w:w="108" w:type="dxa"/>
          <w:bottom w:w="0" w:type="dxa"/>
          <w:right w:w="108" w:type="dxa"/>
        </w:tblCellMar>
      </w:tblPr>
      <w:tblGrid>
        <w:gridCol w:w="2410"/>
        <w:gridCol w:w="1059"/>
        <w:gridCol w:w="6312"/>
      </w:tblGrid>
      <w:tr>
        <w:tblPrEx>
          <w:tblCellMar>
            <w:top w:w="0" w:type="dxa"/>
            <w:left w:w="108" w:type="dxa"/>
            <w:bottom w:w="0" w:type="dxa"/>
            <w:right w:w="108" w:type="dxa"/>
          </w:tblCellMar>
        </w:tblPrEx>
        <w:trPr>
          <w:trHeight w:val="465" w:hRule="atLeast"/>
        </w:trPr>
        <w:tc>
          <w:tcPr>
            <w:tcW w:w="9781" w:type="dxa"/>
            <w:gridSpan w:val="3"/>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基本条件</w:t>
            </w:r>
          </w:p>
        </w:tc>
      </w:tr>
      <w:tr>
        <w:tblPrEx>
          <w:tblCellMar>
            <w:top w:w="0" w:type="dxa"/>
            <w:left w:w="108" w:type="dxa"/>
            <w:bottom w:w="0" w:type="dxa"/>
            <w:right w:w="108" w:type="dxa"/>
          </w:tblCellMar>
        </w:tblPrEx>
        <w:trPr>
          <w:trHeight w:val="3967" w:hRule="atLeast"/>
        </w:trPr>
        <w:tc>
          <w:tcPr>
            <w:tcW w:w="2410" w:type="dxa"/>
            <w:tcBorders>
              <w:top w:val="single" w:color="auto"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思想品德鉴定及</w:t>
            </w:r>
          </w:p>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师德师风表现</w:t>
            </w:r>
          </w:p>
        </w:tc>
        <w:tc>
          <w:tcPr>
            <w:tcW w:w="7371" w:type="dxa"/>
            <w:gridSpan w:val="2"/>
            <w:tcBorders>
              <w:top w:val="single" w:color="auto" w:sz="4" w:space="0"/>
              <w:left w:val="nil"/>
              <w:bottom w:val="single" w:color="000000" w:sz="4" w:space="0"/>
              <w:right w:val="single" w:color="000000" w:sz="4" w:space="0"/>
            </w:tcBorders>
            <w:vAlign w:val="center"/>
          </w:tcPr>
          <w:p>
            <w:pPr>
              <w:widowControl/>
              <w:ind w:firstLine="420" w:firstLineChars="200"/>
              <w:jc w:val="left"/>
              <w:rPr>
                <w:rFonts w:ascii="宋体" w:hAnsi="宋体" w:cs="Arial"/>
                <w:color w:val="auto"/>
                <w:kern w:val="0"/>
                <w:szCs w:val="21"/>
                <w:highlight w:val="none"/>
              </w:rPr>
            </w:pPr>
            <w:r>
              <w:rPr>
                <w:rFonts w:hint="eastAsia" w:ascii="宋体" w:hAnsi="宋体" w:cs="Arial"/>
                <w:color w:val="000000"/>
                <w:kern w:val="0"/>
                <w:szCs w:val="21"/>
              </w:rPr>
              <w:t>该教师思想觉悟高，</w:t>
            </w:r>
            <w:r>
              <w:rPr>
                <w:rFonts w:hint="eastAsia" w:ascii="宋体" w:hAnsi="宋体" w:cs="Arial"/>
                <w:color w:val="000000"/>
                <w:kern w:val="0"/>
                <w:szCs w:val="21"/>
                <w:lang w:val="en-US" w:eastAsia="zh-CN"/>
              </w:rPr>
              <w:t>担任新闻传播与影视学院副院长、教工党支部书记期间工作认真负责。该教师</w:t>
            </w:r>
            <w:r>
              <w:rPr>
                <w:rFonts w:hint="eastAsia" w:ascii="宋体" w:hAnsi="宋体" w:cs="Arial"/>
                <w:color w:val="000000"/>
                <w:kern w:val="0"/>
                <w:szCs w:val="21"/>
              </w:rPr>
              <w:t>主动学习</w:t>
            </w:r>
            <w:r>
              <w:rPr>
                <w:rFonts w:hint="eastAsia" w:ascii="宋体" w:hAnsi="宋体" w:cs="Arial"/>
                <w:color w:val="000000"/>
                <w:kern w:val="0"/>
                <w:szCs w:val="21"/>
                <w:lang w:val="en-US" w:eastAsia="zh-CN"/>
              </w:rPr>
              <w:t>党和</w:t>
            </w:r>
            <w:r>
              <w:rPr>
                <w:rFonts w:hint="eastAsia" w:ascii="宋体" w:hAnsi="宋体" w:cs="Arial"/>
                <w:color w:val="000000"/>
                <w:kern w:val="0"/>
                <w:szCs w:val="21"/>
              </w:rPr>
              <w:t>国家有关教育教学的政策方针理论，学习政治理论，善于团结同志共同进步，为人师表，乐于助人，热爱学生，热爱教育事业，专业能力强</w:t>
            </w:r>
            <w:r>
              <w:rPr>
                <w:rFonts w:hint="eastAsia" w:ascii="宋体" w:hAnsi="宋体" w:cs="Arial"/>
                <w:color w:val="000000"/>
                <w:kern w:val="0"/>
                <w:szCs w:val="21"/>
                <w:lang w:eastAsia="zh-CN"/>
              </w:rPr>
              <w:t>，</w:t>
            </w:r>
            <w:r>
              <w:rPr>
                <w:rFonts w:hint="eastAsia" w:ascii="宋体" w:hAnsi="宋体" w:cs="Arial"/>
                <w:color w:val="000000"/>
                <w:kern w:val="0"/>
                <w:szCs w:val="21"/>
                <w:lang w:val="en-US" w:eastAsia="zh-CN"/>
              </w:rPr>
              <w:t>课堂教学效果良好，</w:t>
            </w:r>
            <w:r>
              <w:rPr>
                <w:rFonts w:hint="eastAsia" w:ascii="宋体" w:hAnsi="宋体" w:cs="Arial"/>
                <w:color w:val="000000"/>
                <w:kern w:val="0"/>
                <w:szCs w:val="21"/>
                <w:lang w:eastAsia="zh-CN"/>
              </w:rPr>
              <w:t>深受学生好评</w:t>
            </w:r>
            <w:r>
              <w:rPr>
                <w:rFonts w:hint="eastAsia" w:ascii="宋体" w:hAnsi="宋体" w:cs="Arial"/>
                <w:color w:val="000000"/>
                <w:kern w:val="0"/>
                <w:szCs w:val="21"/>
              </w:rPr>
              <w:t>。</w:t>
            </w:r>
            <w:r>
              <w:rPr>
                <w:rFonts w:hint="eastAsia" w:ascii="宋体" w:hAnsi="宋体" w:cs="Arial"/>
                <w:color w:val="000000"/>
                <w:kern w:val="0"/>
                <w:szCs w:val="21"/>
                <w:lang w:val="en-US" w:eastAsia="zh-CN"/>
              </w:rPr>
              <w:t>2016年、2021年荣获海南师范大学“优秀共产党员”荣誉称号。2018年12月荣获海南师范大学“实践育人优秀指导教师”。海南师范大学2016大学生志愿者暑期文化科技卫生“三下乡”社会实践活动优秀指导老师。</w:t>
            </w:r>
          </w:p>
          <w:p>
            <w:pPr>
              <w:widowControl/>
              <w:jc w:val="left"/>
              <w:rPr>
                <w:rFonts w:ascii="宋体" w:hAnsi="宋体" w:cs="Arial"/>
                <w:color w:val="auto"/>
                <w:kern w:val="0"/>
                <w:szCs w:val="21"/>
                <w:highlight w:val="none"/>
              </w:rPr>
            </w:pPr>
          </w:p>
          <w:p>
            <w:pPr>
              <w:widowControl/>
              <w:jc w:val="left"/>
              <w:rPr>
                <w:rFonts w:ascii="宋体" w:hAnsi="宋体" w:cs="Arial"/>
                <w:color w:val="auto"/>
                <w:kern w:val="0"/>
                <w:szCs w:val="21"/>
                <w:highlight w:val="none"/>
              </w:rPr>
            </w:pPr>
          </w:p>
          <w:p>
            <w:pPr>
              <w:ind w:firstLine="1050" w:firstLineChars="500"/>
              <w:jc w:val="left"/>
              <w:rPr>
                <w:rFonts w:ascii="宋体" w:hAnsi="宋体" w:cs="Arial"/>
                <w:color w:val="auto"/>
                <w:kern w:val="0"/>
                <w:szCs w:val="21"/>
                <w:highlight w:val="none"/>
              </w:rPr>
            </w:pPr>
            <w:r>
              <w:rPr>
                <w:rFonts w:hint="eastAsia" w:ascii="宋体" w:hAnsi="宋体" w:cs="Arial"/>
                <w:color w:val="auto"/>
                <w:kern w:val="0"/>
                <w:szCs w:val="21"/>
                <w:highlight w:val="none"/>
              </w:rPr>
              <w:t>分党委书记签名（盖章）：                     年   月   日</w:t>
            </w:r>
          </w:p>
        </w:tc>
      </w:tr>
      <w:tr>
        <w:tblPrEx>
          <w:tblCellMar>
            <w:top w:w="0" w:type="dxa"/>
            <w:left w:w="108" w:type="dxa"/>
            <w:bottom w:w="0" w:type="dxa"/>
            <w:right w:w="108" w:type="dxa"/>
          </w:tblCellMar>
        </w:tblPrEx>
        <w:trPr>
          <w:trHeight w:val="645" w:hRule="atLeast"/>
        </w:trPr>
        <w:tc>
          <w:tcPr>
            <w:tcW w:w="2410" w:type="dxa"/>
            <w:tcBorders>
              <w:top w:val="single" w:color="000000" w:sz="4" w:space="0"/>
              <w:left w:val="single" w:color="000000"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任现职以来的考核结果</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rPr>
              <w:t>高级职称至少填五年）</w:t>
            </w:r>
          </w:p>
        </w:tc>
        <w:tc>
          <w:tcPr>
            <w:tcW w:w="7371" w:type="dxa"/>
            <w:gridSpan w:val="2"/>
            <w:tcBorders>
              <w:top w:val="single" w:color="000000" w:sz="4" w:space="0"/>
              <w:left w:val="nil"/>
              <w:bottom w:val="single" w:color="auto" w:sz="4" w:space="0"/>
              <w:right w:val="single" w:color="000000" w:sz="4" w:space="0"/>
            </w:tcBorders>
            <w:vAlign w:val="center"/>
          </w:tcPr>
          <w:p>
            <w:pPr>
              <w:widowControl/>
              <w:rPr>
                <w:rFonts w:hint="eastAsia" w:ascii="宋体" w:hAnsi="宋体" w:cs="Arial"/>
                <w:color w:val="000000"/>
                <w:kern w:val="0"/>
                <w:szCs w:val="21"/>
                <w:lang w:val="en-US" w:eastAsia="zh-CN"/>
              </w:rPr>
            </w:pPr>
            <w:r>
              <w:rPr>
                <w:rFonts w:hint="eastAsia" w:ascii="宋体" w:hAnsi="宋体" w:cs="Arial"/>
                <w:color w:val="000000"/>
                <w:kern w:val="0"/>
                <w:szCs w:val="21"/>
              </w:rPr>
              <w:t xml:space="preserve">2015年：称职，2016年：称职，2017年：称职 </w:t>
            </w:r>
            <w:r>
              <w:rPr>
                <w:rFonts w:hint="eastAsia" w:ascii="宋体" w:hAnsi="宋体" w:cs="Arial"/>
                <w:color w:val="000000"/>
                <w:kern w:val="0"/>
                <w:szCs w:val="21"/>
                <w:lang w:val="en-US" w:eastAsia="zh-CN"/>
              </w:rPr>
              <w:t>2018年：优秀  2019年：称职</w:t>
            </w:r>
          </w:p>
          <w:p>
            <w:pPr>
              <w:widowControl/>
              <w:rPr>
                <w:rFonts w:hint="default" w:ascii="宋体" w:hAnsi="宋体" w:cs="Arial"/>
                <w:color w:val="auto"/>
                <w:kern w:val="0"/>
                <w:szCs w:val="21"/>
                <w:highlight w:val="none"/>
                <w:lang w:val="en-US"/>
              </w:rPr>
            </w:pPr>
            <w:r>
              <w:rPr>
                <w:rFonts w:hint="eastAsia" w:ascii="宋体" w:hAnsi="宋体" w:eastAsia="宋体" w:cs="Arial"/>
                <w:color w:val="000000"/>
                <w:kern w:val="0"/>
                <w:szCs w:val="21"/>
                <w:lang w:val="en-US" w:eastAsia="zh-CN"/>
              </w:rPr>
              <w:t>2020年：称职，2021年：称职</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师德师风年度考核结论</w:t>
            </w:r>
          </w:p>
        </w:tc>
        <w:tc>
          <w:tcPr>
            <w:tcW w:w="7371" w:type="dxa"/>
            <w:gridSpan w:val="2"/>
            <w:tcBorders>
              <w:top w:val="single" w:color="auto" w:sz="4" w:space="0"/>
              <w:left w:val="nil"/>
              <w:bottom w:val="single" w:color="auto" w:sz="4" w:space="0"/>
              <w:right w:val="single" w:color="000000" w:sz="4" w:space="0"/>
            </w:tcBorders>
            <w:vAlign w:val="center"/>
          </w:tcPr>
          <w:p>
            <w:pPr>
              <w:jc w:val="left"/>
              <w:rPr>
                <w:rFonts w:cs="Arial" w:asciiTheme="minorEastAsia" w:hAnsiTheme="minorEastAsia"/>
                <w:color w:val="auto"/>
                <w:kern w:val="0"/>
                <w:szCs w:val="21"/>
                <w:highlight w:val="none"/>
              </w:rPr>
            </w:pPr>
            <w:r>
              <w:rPr>
                <w:rFonts w:hint="eastAsia" w:ascii="宋体" w:hAnsi="宋体" w:cs="Arial"/>
                <w:color w:val="000000"/>
                <w:kern w:val="0"/>
                <w:szCs w:val="21"/>
                <w:lang w:val="en-US" w:eastAsia="zh-CN"/>
              </w:rPr>
              <w:t>优秀</w:t>
            </w:r>
          </w:p>
        </w:tc>
      </w:tr>
      <w:tr>
        <w:tblPrEx>
          <w:tblCellMar>
            <w:top w:w="0" w:type="dxa"/>
            <w:left w:w="108" w:type="dxa"/>
            <w:bottom w:w="0" w:type="dxa"/>
            <w:right w:w="108" w:type="dxa"/>
          </w:tblCellMar>
        </w:tblPrEx>
        <w:trPr>
          <w:trHeight w:val="1094"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减免工作量的原因及时间段（注明因何减免，原因有在管理岗位工作、休产假、挂职、借调、跟班学习等原因）</w:t>
            </w:r>
          </w:p>
        </w:tc>
        <w:tc>
          <w:tcPr>
            <w:tcW w:w="7371" w:type="dxa"/>
            <w:gridSpan w:val="2"/>
            <w:tcBorders>
              <w:top w:val="single" w:color="auto" w:sz="4" w:space="0"/>
              <w:left w:val="nil"/>
              <w:bottom w:val="single" w:color="auto" w:sz="4" w:space="0"/>
              <w:right w:val="single" w:color="000000" w:sz="4" w:space="0"/>
            </w:tcBorders>
            <w:vAlign w:val="center"/>
          </w:tcPr>
          <w:p>
            <w:pPr>
              <w:jc w:val="center"/>
              <w:rPr>
                <w:rFonts w:hint="eastAsia" w:ascii="宋体" w:hAnsi="宋体" w:cs="Arial"/>
                <w:color w:val="000000"/>
                <w:kern w:val="0"/>
                <w:szCs w:val="21"/>
                <w:lang w:val="en-US" w:eastAsia="zh-CN"/>
              </w:rPr>
            </w:pPr>
            <w:r>
              <w:rPr>
                <w:rFonts w:hint="eastAsia" w:ascii="宋体" w:hAnsi="宋体" w:cs="Arial"/>
                <w:color w:val="000000"/>
                <w:kern w:val="0"/>
                <w:szCs w:val="21"/>
                <w:lang w:val="en-US" w:eastAsia="zh-CN"/>
              </w:rPr>
              <w:t xml:space="preserve">2015年9月—2016年12月于海南广播电视总台新闻中心挂职工作一年； </w:t>
            </w:r>
          </w:p>
          <w:p>
            <w:pPr>
              <w:ind w:firstLine="210" w:firstLineChars="100"/>
              <w:jc w:val="left"/>
              <w:rPr>
                <w:rFonts w:cs="Arial" w:asciiTheme="minorEastAsia" w:hAnsiTheme="minorEastAsia"/>
                <w:color w:val="auto"/>
                <w:kern w:val="0"/>
                <w:szCs w:val="21"/>
                <w:highlight w:val="none"/>
              </w:rPr>
            </w:pPr>
            <w:r>
              <w:rPr>
                <w:rFonts w:hint="eastAsia" w:ascii="宋体" w:hAnsi="宋体" w:cs="Arial"/>
                <w:color w:val="000000"/>
                <w:kern w:val="0"/>
                <w:szCs w:val="21"/>
                <w:lang w:val="en-US" w:eastAsia="zh-CN"/>
              </w:rPr>
              <w:t>2019年7月至今，于新闻传播与影视学院任副院长，分管教学工作。</w:t>
            </w:r>
          </w:p>
        </w:tc>
      </w:tr>
      <w:tr>
        <w:tblPrEx>
          <w:tblCellMar>
            <w:top w:w="0" w:type="dxa"/>
            <w:left w:w="108" w:type="dxa"/>
            <w:bottom w:w="0" w:type="dxa"/>
            <w:right w:w="108" w:type="dxa"/>
          </w:tblCellMar>
        </w:tblPrEx>
        <w:trPr>
          <w:trHeight w:val="408" w:hRule="atLeast"/>
        </w:trPr>
        <w:tc>
          <w:tcPr>
            <w:tcW w:w="2410" w:type="dxa"/>
            <w:tcBorders>
              <w:top w:val="single" w:color="auto" w:sz="4" w:space="0"/>
              <w:left w:val="single" w:color="000000" w:sz="4" w:space="0"/>
              <w:bottom w:val="single" w:color="auto" w:sz="4" w:space="0"/>
              <w:right w:val="single" w:color="000000"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是否存在延迟申报情况</w:t>
            </w:r>
          </w:p>
        </w:tc>
        <w:tc>
          <w:tcPr>
            <w:tcW w:w="1059" w:type="dxa"/>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cs="Arial" w:asciiTheme="minorEastAsia" w:hAnsiTheme="minorEastAsia"/>
                <w:color w:val="auto"/>
                <w:kern w:val="0"/>
                <w:szCs w:val="21"/>
                <w:highlight w:val="none"/>
                <w:lang w:eastAsia="zh-CN"/>
              </w:rPr>
              <w:t>☑</w:t>
            </w:r>
            <w:r>
              <w:rPr>
                <w:rFonts w:hint="eastAsia" w:cs="Arial" w:asciiTheme="minorEastAsia" w:hAnsiTheme="minorEastAsia"/>
                <w:color w:val="auto"/>
                <w:kern w:val="0"/>
                <w:szCs w:val="21"/>
                <w:highlight w:val="none"/>
              </w:rPr>
              <w:t>否</w:t>
            </w:r>
          </w:p>
        </w:tc>
        <w:tc>
          <w:tcPr>
            <w:tcW w:w="63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cs="Arial" w:asciiTheme="minorEastAsia" w:hAnsiTheme="minorEastAsia"/>
                <w:color w:val="auto"/>
                <w:kern w:val="0"/>
                <w:szCs w:val="21"/>
                <w:highlight w:val="none"/>
              </w:rPr>
              <w:t>□是，</w:t>
            </w:r>
            <w:r>
              <w:rPr>
                <w:rFonts w:hint="eastAsia" w:ascii="宋体" w:hAnsi="宋体" w:cs="Arial"/>
                <w:color w:val="auto"/>
                <w:kern w:val="0"/>
                <w:szCs w:val="21"/>
                <w:highlight w:val="none"/>
              </w:rPr>
              <w:t>因                          延迟     年。</w:t>
            </w:r>
          </w:p>
        </w:tc>
      </w:tr>
      <w:tr>
        <w:tblPrEx>
          <w:tblCellMar>
            <w:top w:w="0" w:type="dxa"/>
            <w:left w:w="108" w:type="dxa"/>
            <w:bottom w:w="0" w:type="dxa"/>
            <w:right w:w="108" w:type="dxa"/>
          </w:tblCellMar>
        </w:tblPrEx>
        <w:trPr>
          <w:trHeight w:val="474" w:hRule="atLeast"/>
        </w:trPr>
        <w:tc>
          <w:tcPr>
            <w:tcW w:w="2410"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担任班主任或辅导员的任职单位及时间</w:t>
            </w:r>
          </w:p>
        </w:tc>
        <w:tc>
          <w:tcPr>
            <w:tcW w:w="7371" w:type="dxa"/>
            <w:gridSpan w:val="2"/>
            <w:tcBorders>
              <w:top w:val="single" w:color="auto" w:sz="4" w:space="0"/>
              <w:left w:val="nil"/>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000000"/>
                <w:kern w:val="0"/>
                <w:szCs w:val="21"/>
                <w:lang w:val="en-US" w:eastAsia="zh-CN"/>
              </w:rPr>
              <w:t>无</w:t>
            </w:r>
          </w:p>
        </w:tc>
      </w:tr>
    </w:tbl>
    <w:p>
      <w:pPr>
        <w:rPr>
          <w:color w:val="auto"/>
          <w:highlight w:val="none"/>
        </w:rPr>
      </w:pPr>
    </w:p>
    <w:tbl>
      <w:tblPr>
        <w:tblStyle w:val="6"/>
        <w:tblW w:w="9782" w:type="dxa"/>
        <w:tblInd w:w="108" w:type="dxa"/>
        <w:tblLayout w:type="fixed"/>
        <w:tblCellMar>
          <w:top w:w="0" w:type="dxa"/>
          <w:left w:w="108" w:type="dxa"/>
          <w:bottom w:w="0" w:type="dxa"/>
          <w:right w:w="108" w:type="dxa"/>
        </w:tblCellMar>
      </w:tblPr>
      <w:tblGrid>
        <w:gridCol w:w="1418"/>
        <w:gridCol w:w="142"/>
        <w:gridCol w:w="2835"/>
        <w:gridCol w:w="1559"/>
        <w:gridCol w:w="765"/>
        <w:gridCol w:w="766"/>
        <w:gridCol w:w="879"/>
        <w:gridCol w:w="850"/>
        <w:gridCol w:w="568"/>
      </w:tblGrid>
      <w:tr>
        <w:tblPrEx>
          <w:tblCellMar>
            <w:top w:w="0" w:type="dxa"/>
            <w:left w:w="108" w:type="dxa"/>
            <w:bottom w:w="0" w:type="dxa"/>
            <w:right w:w="108" w:type="dxa"/>
          </w:tblCellMar>
        </w:tblPrEx>
        <w:trPr>
          <w:trHeight w:val="415" w:hRule="atLeast"/>
        </w:trPr>
        <w:tc>
          <w:tcPr>
            <w:tcW w:w="9782" w:type="dxa"/>
            <w:gridSpan w:val="9"/>
            <w:tcBorders>
              <w:top w:val="single" w:color="auto" w:sz="4" w:space="0"/>
              <w:left w:val="single" w:color="auto" w:sz="4" w:space="0"/>
              <w:right w:val="single" w:color="auto" w:sz="4" w:space="0"/>
            </w:tcBorders>
            <w:vAlign w:val="center"/>
          </w:tcPr>
          <w:p>
            <w:pPr>
              <w:spacing w:line="300" w:lineRule="exact"/>
              <w:jc w:val="center"/>
              <w:rPr>
                <w:rFonts w:ascii="仿宋_GB2312" w:eastAsia="仿宋_GB2312"/>
                <w:b/>
                <w:color w:val="auto"/>
                <w:szCs w:val="21"/>
                <w:highlight w:val="none"/>
              </w:rPr>
            </w:pPr>
            <w:r>
              <w:rPr>
                <w:rFonts w:hint="eastAsia" w:ascii="仿宋_GB2312" w:eastAsia="仿宋_GB2312"/>
                <w:b/>
                <w:color w:val="auto"/>
                <w:szCs w:val="21"/>
                <w:highlight w:val="none"/>
              </w:rPr>
              <w:t>任现职以来的教学业绩情况</w:t>
            </w:r>
          </w:p>
        </w:tc>
      </w:tr>
      <w:tr>
        <w:trPr>
          <w:trHeight w:val="1517" w:hRule="atLeast"/>
        </w:trPr>
        <w:tc>
          <w:tcPr>
            <w:tcW w:w="1560" w:type="dxa"/>
            <w:gridSpan w:val="2"/>
            <w:tcBorders>
              <w:top w:val="single" w:color="auto" w:sz="4" w:space="0"/>
              <w:left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教学方面条件</w:t>
            </w:r>
          </w:p>
        </w:tc>
        <w:tc>
          <w:tcPr>
            <w:tcW w:w="8222" w:type="dxa"/>
            <w:gridSpan w:val="7"/>
            <w:tcBorders>
              <w:top w:val="single" w:color="auto" w:sz="4" w:space="0"/>
              <w:left w:val="single" w:color="auto" w:sz="4" w:space="0"/>
              <w:right w:val="single" w:color="auto" w:sz="4" w:space="0"/>
            </w:tcBorders>
            <w:vAlign w:val="center"/>
          </w:tcPr>
          <w:p>
            <w:pPr>
              <w:spacing w:line="300" w:lineRule="exact"/>
              <w:jc w:val="left"/>
              <w:rPr>
                <w:rFonts w:ascii="仿宋_GB2312" w:eastAsia="仿宋_GB2312"/>
                <w:color w:val="auto"/>
                <w:szCs w:val="21"/>
                <w:highlight w:val="none"/>
              </w:rPr>
            </w:pPr>
            <w:r>
              <w:rPr>
                <w:rFonts w:hint="eastAsia" w:ascii="仿宋_GB2312" w:eastAsia="仿宋_GB2312"/>
                <w:color w:val="auto"/>
                <w:szCs w:val="21"/>
                <w:highlight w:val="none"/>
              </w:rPr>
              <w:fldChar w:fldCharType="begin"/>
            </w:r>
            <w:r>
              <w:rPr>
                <w:rFonts w:hint="eastAsia" w:ascii="仿宋_GB2312" w:eastAsia="仿宋_GB2312"/>
                <w:color w:val="auto"/>
                <w:szCs w:val="21"/>
                <w:highlight w:val="none"/>
              </w:rPr>
              <w:instrText xml:space="preserve"> = 1 \* GB3 </w:instrText>
            </w:r>
            <w:r>
              <w:rPr>
                <w:rFonts w:hint="eastAsia" w:ascii="仿宋_GB2312" w:eastAsia="仿宋_GB2312"/>
                <w:color w:val="auto"/>
                <w:szCs w:val="21"/>
                <w:highlight w:val="none"/>
              </w:rPr>
              <w:fldChar w:fldCharType="separate"/>
            </w:r>
            <w:r>
              <w:rPr>
                <w:rFonts w:hint="eastAsia" w:ascii="仿宋_GB2312" w:eastAsia="仿宋_GB2312"/>
                <w:color w:val="auto"/>
                <w:szCs w:val="21"/>
                <w:highlight w:val="none"/>
              </w:rPr>
              <w:t>①</w:t>
            </w:r>
            <w:r>
              <w:rPr>
                <w:rFonts w:hint="eastAsia" w:ascii="仿宋_GB2312" w:eastAsia="仿宋_GB2312"/>
                <w:color w:val="auto"/>
                <w:szCs w:val="21"/>
                <w:highlight w:val="none"/>
              </w:rPr>
              <w:fldChar w:fldCharType="end"/>
            </w:r>
            <w:r>
              <w:rPr>
                <w:rFonts w:hint="eastAsia" w:ascii="仿宋_GB2312" w:eastAsia="仿宋_GB2312"/>
                <w:color w:val="auto"/>
                <w:szCs w:val="21"/>
                <w:highlight w:val="none"/>
              </w:rPr>
              <w:t>任现职以来，承担课堂教学工作量共计</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5847</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lang w:val="en-US" w:eastAsia="zh-CN"/>
              </w:rPr>
              <w:t>649</w:t>
            </w:r>
            <w:r>
              <w:rPr>
                <w:rFonts w:hint="eastAsia" w:ascii="仿宋_GB2312" w:eastAsia="仿宋_GB2312"/>
                <w:color w:val="auto"/>
                <w:szCs w:val="21"/>
                <w:highlight w:val="none"/>
              </w:rPr>
              <w:t>学时，其中本科生课堂教学工作量共计</w:t>
            </w:r>
            <w:r>
              <w:rPr>
                <w:rFonts w:hint="eastAsia" w:ascii="仿宋_GB2312" w:eastAsia="仿宋_GB2312"/>
                <w:color w:val="auto"/>
                <w:szCs w:val="21"/>
                <w:highlight w:val="none"/>
                <w:u w:val="single"/>
                <w:lang w:val="en-US" w:eastAsia="zh-CN"/>
              </w:rPr>
              <w:t>3069</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341</w:t>
            </w:r>
            <w:r>
              <w:rPr>
                <w:rFonts w:hint="eastAsia" w:ascii="仿宋_GB2312" w:eastAsia="仿宋_GB2312"/>
                <w:color w:val="auto"/>
                <w:szCs w:val="21"/>
                <w:highlight w:val="none"/>
              </w:rPr>
              <w:t>学时，其中实践类共计</w:t>
            </w:r>
            <w:r>
              <w:rPr>
                <w:rFonts w:hint="eastAsia" w:ascii="仿宋_GB2312" w:eastAsia="仿宋_GB2312"/>
                <w:color w:val="auto"/>
                <w:szCs w:val="21"/>
                <w:highlight w:val="none"/>
                <w:u w:val="single"/>
                <w:lang w:val="en-US" w:eastAsia="zh-CN"/>
              </w:rPr>
              <w:t>2</w:t>
            </w:r>
            <w:r>
              <w:rPr>
                <w:rFonts w:hint="eastAsia" w:ascii="仿宋_GB2312" w:eastAsia="仿宋_GB2312"/>
                <w:color w:val="auto"/>
                <w:szCs w:val="21"/>
                <w:highlight w:val="none"/>
                <w:u w:val="single"/>
              </w:rPr>
              <w:t>382</w:t>
            </w:r>
            <w:r>
              <w:rPr>
                <w:rFonts w:hint="eastAsia" w:ascii="仿宋_GB2312" w:eastAsia="仿宋_GB2312"/>
                <w:color w:val="auto"/>
                <w:szCs w:val="21"/>
                <w:highlight w:val="none"/>
              </w:rPr>
              <w:t>学时，年均</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u w:val="single"/>
                <w:lang w:val="en-US" w:eastAsia="zh-CN"/>
              </w:rPr>
              <w:t>264</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学时。</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2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②</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Arial"/>
                <w:color w:val="auto"/>
                <w:kern w:val="0"/>
                <w:szCs w:val="21"/>
                <w:highlight w:val="none"/>
              </w:rPr>
              <w:t>任现职以来教学评估达到“合格”以上占</w:t>
            </w:r>
            <w:r>
              <w:rPr>
                <w:rFonts w:hint="eastAsia" w:ascii="仿宋_GB2312" w:hAnsi="宋体" w:eastAsia="仿宋_GB2312" w:cs="Arial"/>
                <w:color w:val="auto"/>
                <w:kern w:val="0"/>
                <w:szCs w:val="21"/>
                <w:highlight w:val="none"/>
                <w:u w:val="single"/>
              </w:rPr>
              <w:t xml:space="preserve"> </w:t>
            </w:r>
            <w:r>
              <w:rPr>
                <w:rFonts w:hint="eastAsia" w:ascii="仿宋_GB2312" w:hAnsi="宋体" w:eastAsia="仿宋_GB2312" w:cs="Arial"/>
                <w:color w:val="auto"/>
                <w:kern w:val="0"/>
                <w:szCs w:val="21"/>
                <w:highlight w:val="none"/>
                <w:u w:val="single"/>
                <w:lang w:val="en-US" w:eastAsia="zh-CN"/>
              </w:rPr>
              <w:t>100</w:t>
            </w:r>
            <w:r>
              <w:rPr>
                <w:rFonts w:hint="eastAsia" w:ascii="仿宋_GB2312" w:hAnsi="宋体" w:eastAsia="仿宋_GB2312" w:cs="Arial"/>
                <w:color w:val="auto"/>
                <w:kern w:val="0"/>
                <w:szCs w:val="21"/>
                <w:highlight w:val="none"/>
                <w:u w:val="single"/>
              </w:rPr>
              <w:t xml:space="preserve"> % </w:t>
            </w:r>
            <w:r>
              <w:rPr>
                <w:rFonts w:hint="eastAsia" w:ascii="仿宋_GB2312" w:eastAsia="仿宋_GB2312"/>
                <w:color w:val="auto"/>
                <w:szCs w:val="21"/>
                <w:highlight w:val="none"/>
              </w:rPr>
              <w:t>。</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3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③</w:t>
            </w:r>
            <w:r>
              <w:rPr>
                <w:rFonts w:hint="eastAsia" w:ascii="仿宋_GB2312" w:hAnsi="宋体" w:eastAsia="仿宋_GB2312" w:cs="Arial"/>
                <w:color w:val="auto"/>
                <w:kern w:val="0"/>
                <w:szCs w:val="21"/>
                <w:highlight w:val="none"/>
              </w:rPr>
              <w:fldChar w:fldCharType="end"/>
            </w:r>
            <w:r>
              <w:rPr>
                <w:rFonts w:hint="eastAsia" w:ascii="仿宋_GB2312" w:eastAsia="仿宋_GB2312"/>
                <w:color w:val="auto"/>
                <w:szCs w:val="21"/>
                <w:highlight w:val="none"/>
              </w:rPr>
              <w:t>本次晋升专业技术资格的课程评估成绩为</w:t>
            </w:r>
            <w:r>
              <w:rPr>
                <w:rFonts w:hint="eastAsia" w:ascii="仿宋_GB2312" w:eastAsia="仿宋_GB2312"/>
                <w:color w:val="auto"/>
                <w:szCs w:val="21"/>
                <w:highlight w:val="none"/>
                <w:u w:val="single"/>
              </w:rPr>
              <w:t xml:space="preserve">  </w:t>
            </w:r>
            <w:r>
              <w:rPr>
                <w:rFonts w:hint="eastAsia" w:ascii="仿宋_GB2312" w:eastAsia="仿宋_GB2312"/>
                <w:szCs w:val="21"/>
                <w:u w:val="single"/>
                <w:lang w:val="en-US" w:eastAsia="zh-CN"/>
              </w:rPr>
              <w:t>优秀</w:t>
            </w:r>
            <w:r>
              <w:rPr>
                <w:rFonts w:hint="eastAsia" w:ascii="仿宋_GB2312" w:eastAsia="仿宋_GB2312"/>
                <w:color w:val="auto"/>
                <w:szCs w:val="21"/>
                <w:highlight w:val="none"/>
                <w:u w:val="single"/>
              </w:rPr>
              <w:t xml:space="preserve"> </w:t>
            </w:r>
            <w:r>
              <w:rPr>
                <w:rFonts w:hint="eastAsia" w:ascii="仿宋_GB2312" w:eastAsia="仿宋_GB2312"/>
                <w:color w:val="auto"/>
                <w:szCs w:val="21"/>
                <w:highlight w:val="none"/>
              </w:rPr>
              <w:t>等级。</w:t>
            </w:r>
          </w:p>
          <w:p>
            <w:pPr>
              <w:spacing w:line="300" w:lineRule="exact"/>
              <w:jc w:val="left"/>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fldChar w:fldCharType="begin"/>
            </w:r>
            <w:r>
              <w:rPr>
                <w:rFonts w:hint="eastAsia" w:ascii="仿宋_GB2312" w:hAnsi="宋体" w:eastAsia="仿宋_GB2312" w:cs="Arial"/>
                <w:color w:val="auto"/>
                <w:kern w:val="0"/>
                <w:szCs w:val="21"/>
                <w:highlight w:val="none"/>
              </w:rPr>
              <w:instrText xml:space="preserve"> = 4 \* GB3 </w:instrText>
            </w:r>
            <w:r>
              <w:rPr>
                <w:rFonts w:hint="eastAsia" w:ascii="仿宋_GB2312" w:hAnsi="宋体" w:eastAsia="仿宋_GB2312" w:cs="Arial"/>
                <w:color w:val="auto"/>
                <w:kern w:val="0"/>
                <w:szCs w:val="21"/>
                <w:highlight w:val="none"/>
              </w:rPr>
              <w:fldChar w:fldCharType="separate"/>
            </w:r>
            <w:r>
              <w:rPr>
                <w:rFonts w:hint="eastAsia" w:ascii="仿宋_GB2312" w:hAnsi="宋体" w:eastAsia="仿宋_GB2312" w:cs="Arial"/>
                <w:color w:val="auto"/>
                <w:kern w:val="0"/>
                <w:szCs w:val="21"/>
                <w:highlight w:val="none"/>
              </w:rPr>
              <w:t>④</w:t>
            </w:r>
            <w:r>
              <w:rPr>
                <w:rFonts w:hint="eastAsia" w:ascii="仿宋_GB2312" w:hAnsi="宋体" w:eastAsia="仿宋_GB2312" w:cs="Arial"/>
                <w:color w:val="auto"/>
                <w:kern w:val="0"/>
                <w:szCs w:val="21"/>
                <w:highlight w:val="none"/>
              </w:rPr>
              <w:fldChar w:fldCharType="end"/>
            </w:r>
            <w:r>
              <w:rPr>
                <w:rFonts w:hint="eastAsia" w:ascii="仿宋_GB2312" w:hAnsi="宋体" w:eastAsia="仿宋_GB2312" w:cs="宋体"/>
                <w:color w:val="auto"/>
                <w:kern w:val="0"/>
                <w:szCs w:val="21"/>
                <w:highlight w:val="none"/>
              </w:rPr>
              <w:t xml:space="preserve">担任毕业实习和论文指导工作（ </w:t>
            </w:r>
            <w:r>
              <w:rPr>
                <w:rFonts w:hint="eastAsia" w:ascii="仿宋_GB2312" w:hAnsi="宋体" w:eastAsia="仿宋_GB2312" w:cs="宋体"/>
                <w:color w:val="auto"/>
                <w:kern w:val="0"/>
                <w:szCs w:val="21"/>
                <w:highlight w:val="none"/>
                <w:lang w:val="en-US" w:eastAsia="zh-CN"/>
              </w:rPr>
              <w:t>9</w:t>
            </w:r>
            <w:r>
              <w:rPr>
                <w:rFonts w:hint="eastAsia" w:ascii="仿宋_GB2312" w:hAnsi="宋体" w:eastAsia="仿宋_GB2312" w:cs="宋体"/>
                <w:color w:val="auto"/>
                <w:kern w:val="0"/>
                <w:szCs w:val="21"/>
                <w:highlight w:val="none"/>
              </w:rPr>
              <w:t xml:space="preserve"> ）届；或担任本科生创新创业活动（</w:t>
            </w:r>
            <w:r>
              <w:rPr>
                <w:rFonts w:hint="eastAsia" w:ascii="仿宋_GB2312" w:hAnsi="宋体" w:eastAsia="仿宋_GB2312" w:cs="宋体"/>
                <w:color w:val="auto"/>
                <w:kern w:val="0"/>
                <w:szCs w:val="21"/>
                <w:highlight w:val="none"/>
                <w:lang w:val="en-US" w:eastAsia="zh-CN"/>
              </w:rPr>
              <w:t>30</w:t>
            </w:r>
            <w:r>
              <w:rPr>
                <w:rFonts w:hint="eastAsia" w:ascii="仿宋_GB2312" w:hAnsi="宋体" w:eastAsia="仿宋_GB2312" w:cs="宋体"/>
                <w:color w:val="auto"/>
                <w:kern w:val="0"/>
                <w:szCs w:val="21"/>
                <w:highlight w:val="none"/>
              </w:rPr>
              <w:t xml:space="preserve"> ）项；或担任本科生专业竞赛指导（</w:t>
            </w:r>
            <w:r>
              <w:rPr>
                <w:rFonts w:hint="eastAsia" w:ascii="仿宋_GB2312" w:hAnsi="宋体" w:eastAsia="仿宋_GB2312" w:cs="宋体"/>
                <w:color w:val="auto"/>
                <w:kern w:val="0"/>
                <w:szCs w:val="21"/>
                <w:highlight w:val="none"/>
                <w:lang w:val="en-US" w:eastAsia="zh-CN"/>
              </w:rPr>
              <w:t>75</w:t>
            </w:r>
            <w:r>
              <w:rPr>
                <w:rFonts w:hint="eastAsia" w:ascii="仿宋_GB2312" w:hAnsi="宋体" w:eastAsia="仿宋_GB2312" w:cs="宋体"/>
                <w:color w:val="auto"/>
                <w:kern w:val="0"/>
                <w:szCs w:val="21"/>
                <w:highlight w:val="none"/>
              </w:rPr>
              <w:t xml:space="preserve">）项；或担任本科生开展寒暑假社会实践（ </w:t>
            </w:r>
            <w:r>
              <w:rPr>
                <w:rFonts w:hint="eastAsia" w:ascii="仿宋_GB2312" w:hAnsi="宋体" w:eastAsia="仿宋_GB2312" w:cs="宋体"/>
                <w:color w:val="auto"/>
                <w:kern w:val="0"/>
                <w:szCs w:val="21"/>
                <w:highlight w:val="none"/>
                <w:lang w:val="en-US" w:eastAsia="zh-CN"/>
              </w:rPr>
              <w:t>4</w:t>
            </w:r>
            <w:r>
              <w:rPr>
                <w:rFonts w:hint="eastAsia" w:ascii="仿宋_GB2312" w:hAnsi="宋体" w:eastAsia="仿宋_GB2312" w:cs="宋体"/>
                <w:color w:val="auto"/>
                <w:kern w:val="0"/>
                <w:szCs w:val="21"/>
                <w:highlight w:val="none"/>
              </w:rPr>
              <w:t>）项。</w:t>
            </w:r>
          </w:p>
        </w:tc>
      </w:tr>
      <w:tr>
        <w:tblPrEx>
          <w:tblCellMar>
            <w:top w:w="0" w:type="dxa"/>
            <w:left w:w="108" w:type="dxa"/>
            <w:bottom w:w="0" w:type="dxa"/>
            <w:right w:w="108" w:type="dxa"/>
          </w:tblCellMar>
        </w:tblPrEx>
        <w:trPr>
          <w:trHeight w:val="34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任现职以来课程教学工作量业绩表（本科生）</w:t>
            </w:r>
          </w:p>
        </w:tc>
      </w:tr>
      <w:tr>
        <w:tblPrEx>
          <w:tblCellMar>
            <w:top w:w="0" w:type="dxa"/>
            <w:left w:w="108" w:type="dxa"/>
            <w:bottom w:w="0" w:type="dxa"/>
            <w:right w:w="108" w:type="dxa"/>
          </w:tblCellMar>
        </w:tblPrEx>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新闻2011本1、2班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spacing w:val="-24"/>
                <w:kern w:val="2"/>
                <w:sz w:val="21"/>
                <w:szCs w:val="21"/>
                <w:lang w:val="en-US" w:eastAsia="zh-CN" w:bidi="ar-SA"/>
              </w:rPr>
            </w:pPr>
            <w:r>
              <w:rPr>
                <w:rFonts w:hint="eastAsia" w:ascii="仿宋_GB2312" w:eastAsia="仿宋_GB2312"/>
                <w:spacing w:val="-24"/>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广播电视口语表达</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新闻2010本1、2班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新闻2010本1班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视听媒介批评</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新闻2010本2班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新闻2011本1班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新闻2011本2班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数字传播概论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新媒体导论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广电2012班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广播电视艺术学</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广电2013班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新闻摄影</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新闻2014班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both"/>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电视摄像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影视艺术学概论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广电2014班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2017-2018（一）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广电2015班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68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2017-2018（二）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影视编导入门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中俄编导2018班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广电2016班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影视节目制作技术</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2018-2019（二）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学科专业导论</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文史法班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电视节目制作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影视编导基础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影视编导创新创业方法</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编导2017班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广播电视节目编导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广电2019班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中俄编导2019班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34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中外电视剧赏析</w:t>
            </w:r>
          </w:p>
        </w:tc>
        <w:tc>
          <w:tcPr>
            <w:tcW w:w="1559" w:type="dxa"/>
            <w:tcBorders>
              <w:top w:val="single" w:color="auto" w:sz="4" w:space="0"/>
              <w:left w:val="nil"/>
              <w:bottom w:val="single" w:color="auto" w:sz="4" w:space="0"/>
              <w:right w:val="single" w:color="auto" w:sz="4" w:space="0"/>
            </w:tcBorders>
            <w:vAlign w:val="center"/>
          </w:tcPr>
          <w:p>
            <w:pPr>
              <w:spacing w:line="240" w:lineRule="exact"/>
              <w:ind w:firstLine="210" w:firstLineChars="100"/>
              <w:jc w:val="center"/>
              <w:rPr>
                <w:rFonts w:hint="default" w:ascii="仿宋_GB2312" w:hAnsi="Calibri" w:eastAsia="仿宋_GB2312" w:cs="Times New Roman"/>
                <w:kern w:val="2"/>
                <w:sz w:val="21"/>
                <w:szCs w:val="21"/>
                <w:lang w:val="en-US" w:eastAsia="zh-CN" w:bidi="ar-SA"/>
              </w:rPr>
            </w:pPr>
            <w:r>
              <w:rPr>
                <w:rFonts w:hint="eastAsia" w:ascii="仿宋_GB2312" w:eastAsia="仿宋_GB2312" w:cs="Times New Roman"/>
                <w:kern w:val="2"/>
                <w:sz w:val="21"/>
                <w:szCs w:val="21"/>
                <w:lang w:val="en-US" w:eastAsia="zh-CN" w:bidi="ar-SA"/>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90"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广播电视节目编导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2018广电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电影语言</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2018编导中俄班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51</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hint="eastAsia" w:ascii="仿宋_GB2312" w:eastAsia="仿宋_GB2312"/>
                <w:szCs w:val="21"/>
                <w:lang w:val="en-US" w:eastAsia="zh-CN"/>
              </w:rPr>
              <w:t>2020-2021（二）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2019编导</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64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2019广电</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广播电视编导</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2019编导中俄班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南校区公选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342"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电影精品赏析</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32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2021-2022</w:t>
            </w:r>
          </w:p>
          <w:p>
            <w:pPr>
              <w:widowControl/>
              <w:jc w:val="center"/>
              <w:rPr>
                <w:rFonts w:ascii="仿宋_GB2312" w:eastAsia="仿宋_GB2312"/>
                <w:color w:val="auto"/>
                <w:szCs w:val="21"/>
                <w:highlight w:val="none"/>
              </w:rPr>
            </w:pPr>
            <w:r>
              <w:rPr>
                <w:rFonts w:hint="eastAsia" w:ascii="仿宋_GB2312" w:eastAsia="仿宋_GB2312"/>
                <w:color w:val="auto"/>
                <w:szCs w:val="21"/>
                <w:highlight w:val="none"/>
                <w:lang w:val="en-US" w:eastAsia="zh-CN"/>
              </w:rPr>
              <w:t>（一）</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中外电视剧鉴赏</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桂林洋校区公选</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16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szCs w:val="21"/>
                <w:lang w:val="en-US" w:eastAsia="zh-CN"/>
              </w:rPr>
              <w:t>A</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ascii="仿宋_GB2312" w:eastAsia="仿宋_GB2312"/>
                <w:color w:val="auto"/>
                <w:szCs w:val="21"/>
                <w:highlight w:val="none"/>
              </w:rPr>
              <w:fldChar w:fldCharType="begin"/>
            </w:r>
            <w:r>
              <w:rPr>
                <w:rFonts w:ascii="仿宋_GB2312" w:eastAsia="仿宋_GB2312"/>
                <w:color w:val="auto"/>
                <w:szCs w:val="21"/>
                <w:highlight w:val="none"/>
              </w:rPr>
              <w:instrText xml:space="preserve"> = sum(D5:D81) \* MERGEFORMAT </w:instrText>
            </w:r>
            <w:r>
              <w:rPr>
                <w:rFonts w:ascii="仿宋_GB2312" w:eastAsia="仿宋_GB2312"/>
                <w:color w:val="auto"/>
                <w:szCs w:val="21"/>
                <w:highlight w:val="none"/>
              </w:rPr>
              <w:fldChar w:fldCharType="separate"/>
            </w:r>
            <w:r>
              <w:rPr>
                <w:rFonts w:ascii="仿宋_GB2312" w:eastAsia="仿宋_GB2312"/>
                <w:color w:val="auto"/>
                <w:szCs w:val="21"/>
                <w:highlight w:val="none"/>
              </w:rPr>
              <w:t>3069</w:t>
            </w:r>
            <w:r>
              <w:rPr>
                <w:rFonts w:ascii="仿宋_GB2312" w:eastAsia="仿宋_GB2312"/>
                <w:color w:val="auto"/>
                <w:szCs w:val="21"/>
                <w:highlight w:val="none"/>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任现职以来课程教学工作量业绩表（研究生）</w:t>
            </w:r>
          </w:p>
        </w:tc>
      </w:tr>
      <w:tr>
        <w:trPr>
          <w:trHeight w:val="563" w:hRule="atLeast"/>
        </w:trPr>
        <w:tc>
          <w:tcPr>
            <w:tcW w:w="1418"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977" w:type="dxa"/>
            <w:gridSpan w:val="2"/>
            <w:tcBorders>
              <w:top w:val="single" w:color="auto" w:sz="4" w:space="0"/>
              <w:left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课堂教学时数</w:t>
            </w:r>
          </w:p>
        </w:tc>
        <w:tc>
          <w:tcPr>
            <w:tcW w:w="766" w:type="dxa"/>
            <w:tcBorders>
              <w:top w:val="single" w:color="auto" w:sz="4" w:space="0"/>
              <w:left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2017-2018</w:t>
            </w:r>
            <w:r>
              <w:rPr>
                <w:rFonts w:hint="eastAsia" w:ascii="仿宋_GB2312" w:eastAsia="仿宋_GB2312"/>
                <w:szCs w:val="21"/>
                <w:lang w:eastAsia="zh-CN"/>
              </w:rPr>
              <w:t>（</w:t>
            </w:r>
            <w:r>
              <w:rPr>
                <w:rFonts w:hint="eastAsia" w:ascii="仿宋_GB2312" w:eastAsia="仿宋_GB2312"/>
                <w:szCs w:val="21"/>
                <w:lang w:val="en-US" w:eastAsia="zh-CN"/>
              </w:rPr>
              <w:t>一</w:t>
            </w:r>
            <w:r>
              <w:rPr>
                <w:rFonts w:hint="eastAsia" w:ascii="仿宋_GB2312" w:eastAsia="仿宋_GB2312"/>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广播电视技术实务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hAnsiTheme="minorHAnsi" w:cstheme="minorBidi"/>
                <w:kern w:val="2"/>
                <w:sz w:val="21"/>
                <w:szCs w:val="21"/>
                <w:lang w:val="en-US" w:eastAsia="zh-CN" w:bidi="ar-SA"/>
              </w:rPr>
            </w:pPr>
            <w:r>
              <w:rPr>
                <w:rFonts w:hint="eastAsia" w:ascii="仿宋_GB2312" w:eastAsia="仿宋_GB2312"/>
                <w:szCs w:val="21"/>
              </w:rPr>
              <w:t>2017级新闻与传播</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2017-2018</w:t>
            </w:r>
            <w:r>
              <w:rPr>
                <w:rFonts w:hint="eastAsia" w:ascii="仿宋_GB2312" w:eastAsia="仿宋_GB2312"/>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广播电视技术实务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2017级新闻与传播硕士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2019-2020学</w:t>
            </w:r>
            <w:r>
              <w:rPr>
                <w:rFonts w:hint="eastAsia" w:ascii="仿宋_GB2312" w:eastAsia="仿宋_GB2312"/>
                <w:szCs w:val="21"/>
                <w:lang w:eastAsia="zh-CN"/>
              </w:rPr>
              <w:t>（</w:t>
            </w:r>
            <w:r>
              <w:rPr>
                <w:rFonts w:hint="eastAsia" w:ascii="仿宋_GB2312" w:eastAsia="仿宋_GB2312"/>
                <w:szCs w:val="21"/>
                <w:lang w:val="en-US" w:eastAsia="zh-CN"/>
              </w:rPr>
              <w:t>一</w:t>
            </w:r>
            <w:r>
              <w:rPr>
                <w:rFonts w:hint="eastAsia" w:ascii="仿宋_GB2312" w:eastAsia="仿宋_GB2312"/>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广播电视技术实务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2018级新闻与传播专业硕士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2019-2020</w:t>
            </w:r>
            <w:r>
              <w:rPr>
                <w:rFonts w:hint="eastAsia" w:ascii="仿宋_GB2312" w:eastAsia="仿宋_GB2312"/>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广播电视技术实务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2019级新闻与传播专业硕士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2019-2020</w:t>
            </w:r>
            <w:r>
              <w:rPr>
                <w:rFonts w:hint="eastAsia" w:ascii="仿宋_GB2312" w:eastAsia="仿宋_GB2312"/>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广播电视领域发展前沿专题</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2019级艺术硕士（广播电视领域）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2020-2021</w:t>
            </w:r>
            <w:r>
              <w:rPr>
                <w:rFonts w:hint="eastAsia" w:ascii="仿宋_GB2312" w:eastAsia="仿宋_GB2312"/>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短片创意写作</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2020级艺术硕士（广播电视领域）-微影像创作方向</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2020-2021</w:t>
            </w:r>
            <w:r>
              <w:rPr>
                <w:rFonts w:hint="eastAsia" w:ascii="仿宋_GB2312" w:eastAsia="仿宋_GB2312"/>
                <w:szCs w:val="21"/>
                <w:lang w:val="en-US" w:eastAsia="zh-CN"/>
              </w:rPr>
              <w:t>（二）</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广播电视技术实务</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2020级新闻与传播专业硕士</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2020-2021</w:t>
            </w:r>
            <w:r>
              <w:rPr>
                <w:rFonts w:hint="eastAsia" w:ascii="仿宋_GB2312" w:eastAsia="仿宋_GB2312"/>
                <w:szCs w:val="21"/>
                <w:lang w:eastAsia="zh-CN"/>
              </w:rPr>
              <w:t>（</w:t>
            </w:r>
            <w:r>
              <w:rPr>
                <w:rFonts w:hint="eastAsia" w:ascii="仿宋_GB2312" w:eastAsia="仿宋_GB2312"/>
                <w:szCs w:val="21"/>
                <w:lang w:val="en-US" w:eastAsia="zh-CN"/>
              </w:rPr>
              <w:t>二</w:t>
            </w:r>
            <w:r>
              <w:rPr>
                <w:rFonts w:hint="eastAsia" w:ascii="仿宋_GB2312" w:eastAsia="仿宋_GB2312"/>
                <w:szCs w:val="21"/>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广播电视领域发展前沿专题</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2020级艺术硕士（广播电视领域）</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color w:val="auto"/>
                <w:szCs w:val="21"/>
                <w:highlight w:val="none"/>
                <w:lang w:eastAsia="zh-CN"/>
              </w:rPr>
            </w:pPr>
            <w:r>
              <w:rPr>
                <w:rFonts w:hint="eastAsia" w:ascii="仿宋_GB2312" w:eastAsia="仿宋_GB2312"/>
                <w:color w:val="auto"/>
                <w:szCs w:val="21"/>
                <w:highlight w:val="none"/>
              </w:rPr>
              <w:t>2021-2022</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lang w:val="en-US" w:eastAsia="zh-CN"/>
              </w:rPr>
              <w:t>一</w:t>
            </w:r>
            <w:r>
              <w:rPr>
                <w:rFonts w:hint="eastAsia" w:ascii="仿宋_GB2312" w:eastAsia="仿宋_GB2312"/>
                <w:color w:val="auto"/>
                <w:szCs w:val="21"/>
                <w:highlight w:val="none"/>
                <w:lang w:eastAsia="zh-CN"/>
              </w:rPr>
              <w:t>）</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r>
              <w:rPr>
                <w:rFonts w:hint="eastAsia" w:ascii="仿宋_GB2312" w:eastAsia="仿宋_GB2312"/>
                <w:color w:val="auto"/>
                <w:szCs w:val="21"/>
                <w:highlight w:val="none"/>
              </w:rPr>
              <w:t>电视节目类型研究</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r>
              <w:rPr>
                <w:rFonts w:hint="eastAsia" w:ascii="仿宋_GB2312" w:eastAsia="仿宋_GB2312"/>
                <w:color w:val="auto"/>
                <w:szCs w:val="21"/>
                <w:highlight w:val="none"/>
              </w:rPr>
              <w:t>2020级艺术硕士（广播电视领域</w:t>
            </w:r>
            <w:r>
              <w:rPr>
                <w:rFonts w:hint="eastAsia" w:ascii="仿宋_GB2312" w:eastAsia="仿宋_GB2312"/>
                <w:color w:val="auto"/>
                <w:szCs w:val="21"/>
                <w:highlight w:val="none"/>
                <w:lang w:eastAsia="zh-CN"/>
              </w:rPr>
              <w:t>－</w:t>
            </w:r>
            <w:r>
              <w:rPr>
                <w:rFonts w:hint="eastAsia" w:ascii="仿宋_GB2312" w:eastAsia="仿宋_GB2312"/>
                <w:color w:val="auto"/>
                <w:szCs w:val="21"/>
                <w:highlight w:val="none"/>
              </w:rPr>
              <w:t>艺术编导方向）</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color w:val="auto"/>
                <w:szCs w:val="21"/>
                <w:highlight w:val="none"/>
                <w:lang w:val="en-US" w:eastAsia="zh-CN"/>
              </w:rPr>
            </w:pPr>
            <w:r>
              <w:rPr>
                <w:rFonts w:hint="eastAsia" w:ascii="仿宋_GB2312" w:eastAsia="仿宋_GB2312"/>
                <w:color w:val="auto"/>
                <w:szCs w:val="21"/>
                <w:highlight w:val="none"/>
                <w:lang w:val="en-US" w:eastAsia="zh-CN"/>
              </w:rPr>
              <w:t>72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905" w:hRule="atLeast"/>
        </w:trPr>
        <w:tc>
          <w:tcPr>
            <w:tcW w:w="141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977" w:type="dxa"/>
            <w:gridSpan w:val="2"/>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ascii="仿宋_GB2312" w:eastAsia="仿宋_GB2312"/>
                <w:color w:val="auto"/>
                <w:szCs w:val="21"/>
                <w:highlight w:val="none"/>
              </w:rPr>
              <w:fldChar w:fldCharType="begin"/>
            </w:r>
            <w:r>
              <w:rPr>
                <w:rFonts w:ascii="仿宋_GB2312" w:eastAsia="仿宋_GB2312"/>
                <w:color w:val="auto"/>
                <w:szCs w:val="21"/>
                <w:highlight w:val="none"/>
              </w:rPr>
              <w:instrText xml:space="preserve"> = sum(D87:D95) \* MERGEFORMAT </w:instrText>
            </w:r>
            <w:r>
              <w:rPr>
                <w:rFonts w:ascii="仿宋_GB2312" w:eastAsia="仿宋_GB2312"/>
                <w:color w:val="auto"/>
                <w:szCs w:val="21"/>
                <w:highlight w:val="none"/>
              </w:rPr>
              <w:fldChar w:fldCharType="separate"/>
            </w:r>
            <w:r>
              <w:rPr>
                <w:rFonts w:ascii="仿宋_GB2312" w:eastAsia="仿宋_GB2312"/>
                <w:color w:val="auto"/>
                <w:szCs w:val="21"/>
                <w:highlight w:val="none"/>
              </w:rPr>
              <w:t>396</w:t>
            </w:r>
            <w:r>
              <w:rPr>
                <w:rFonts w:ascii="仿宋_GB2312" w:eastAsia="仿宋_GB2312"/>
                <w:color w:val="auto"/>
                <w:szCs w:val="21"/>
                <w:highlight w:val="none"/>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任现职以来实践类教学工作量业绩表</w:t>
            </w: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学年、学期</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eastAsia="仿宋_GB2312"/>
                <w:color w:val="auto"/>
                <w:szCs w:val="21"/>
                <w:highlight w:val="none"/>
              </w:rPr>
              <w:t>课程名称</w:t>
            </w:r>
          </w:p>
        </w:tc>
        <w:tc>
          <w:tcPr>
            <w:tcW w:w="1559" w:type="dxa"/>
            <w:tcBorders>
              <w:top w:val="single" w:color="auto" w:sz="4" w:space="0"/>
              <w:left w:val="nil"/>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班级名称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实践教学时数</w:t>
            </w:r>
          </w:p>
        </w:tc>
        <w:tc>
          <w:tcPr>
            <w:tcW w:w="766" w:type="dxa"/>
            <w:tcBorders>
              <w:top w:val="single" w:color="auto" w:sz="4" w:space="0"/>
              <w:left w:val="single" w:color="auto" w:sz="4" w:space="0"/>
              <w:bottom w:val="single" w:color="auto" w:sz="4" w:space="0"/>
              <w:right w:val="single" w:color="auto" w:sz="4" w:space="0"/>
            </w:tcBorders>
            <w:vAlign w:val="center"/>
          </w:tcPr>
          <w:p>
            <w:pPr>
              <w:widowControl/>
              <w:spacing w:line="240" w:lineRule="exact"/>
              <w:jc w:val="center"/>
              <w:rPr>
                <w:rFonts w:ascii="仿宋_GB2312" w:hAnsi="宋体" w:eastAsia="仿宋_GB2312" w:cs="Arial"/>
                <w:color w:val="auto"/>
                <w:kern w:val="0"/>
                <w:szCs w:val="21"/>
                <w:highlight w:val="none"/>
              </w:rPr>
            </w:pPr>
            <w:r>
              <w:rPr>
                <w:rFonts w:hint="eastAsia" w:ascii="仿宋_GB2312" w:hAnsi="宋体" w:eastAsia="仿宋_GB2312" w:cs="Arial"/>
                <w:color w:val="auto"/>
                <w:kern w:val="0"/>
                <w:szCs w:val="21"/>
                <w:highlight w:val="none"/>
              </w:rPr>
              <w:t>教学评估等级</w:t>
            </w: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基层单位审核学时</w:t>
            </w: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职能部门审核学时</w:t>
            </w: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备注</w:t>
            </w: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2011-2012（二）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2009级新闻专业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108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2012-2013（二）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2010级新闻专业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102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2013-2014（二）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2011级新闻专业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2014-2015（二）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2012级广播电视学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78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2015-2016（二）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2013级广播电视学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42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2016-2017（二）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2014级广播电视学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48</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2015级广播电视学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2016级广播电视编导、广播电视学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60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毕业论文</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2017级新闻学、广播电视学、广播电视编导、广播电视编导（中俄合作）</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84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2011-2012（二）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2009级新闻专业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2012-2013（二）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2010级新闻专业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2013-2014（二）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2011级新闻专业</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2014-2015（二）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2012级广播电视学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2015-2016（二）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2013级广播电视学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2016-2017（二）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2014级广播电视学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2017-2018（二）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2015级</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2019-2020（二）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2016级广播电视编导、广播电视学</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2020-2021（二）</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集中实习</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2017级新闻学、广播电视学、广播电视编导、广播电视编导（中俄合作）</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120</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2017年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校级创新创业训练项目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夜梦枫桥影视传媒工作室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海南建省三十周年：破竹之势海南立</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北纬20度</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走进中廖</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听海</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经纬之梦 大茂竹编</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科巴科巴</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寻访“醉美琼中”</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蛋家渔歌</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2018年海南“互联网＋”创新创业节</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517.骑行驿站</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2019年11月</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2019年中国大</w:t>
            </w:r>
          </w:p>
          <w:p>
            <w:pPr>
              <w:widowControl/>
              <w:jc w:val="center"/>
              <w:rPr>
                <w:rFonts w:hint="eastAsia" w:ascii="仿宋_GB2312" w:eastAsia="仿宋_GB2312"/>
                <w:szCs w:val="21"/>
              </w:rPr>
            </w:pPr>
            <w:r>
              <w:rPr>
                <w:rFonts w:hint="eastAsia" w:ascii="仿宋_GB2312" w:eastAsia="仿宋_GB2312"/>
                <w:szCs w:val="21"/>
              </w:rPr>
              <w:t>学生社会实践知行促进计划核心项目一索尼梦想教室</w:t>
            </w:r>
          </w:p>
          <w:p>
            <w:pPr>
              <w:widowControl/>
              <w:jc w:val="center"/>
              <w:rPr>
                <w:rFonts w:hint="eastAsia" w:ascii="仿宋_GB2312" w:eastAsia="仿宋_GB2312" w:hAnsiTheme="minorHAnsi" w:cstheme="minorBidi"/>
                <w:kern w:val="2"/>
                <w:sz w:val="21"/>
                <w:szCs w:val="21"/>
                <w:lang w:val="en-US" w:eastAsia="zh-CN" w:bidi="ar-SA"/>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海南师范大学新闻传播与影视学院2019年暑期“三下乡”社会实</w:t>
            </w:r>
          </w:p>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践团暨“艺暖琼岛.文化兴琼”艺术文化综合服务团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2019年9月</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szCs w:val="21"/>
              </w:rPr>
            </w:pPr>
            <w:r>
              <w:rPr>
                <w:rFonts w:hint="eastAsia" w:ascii="仿宋_GB2312" w:eastAsia="仿宋_GB2312"/>
                <w:szCs w:val="21"/>
              </w:rPr>
              <w:t>在2019年度海南省大中专学生志愿者暑期文化</w:t>
            </w:r>
          </w:p>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科技卫生“三下乡”社会实践活动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海南师范大学“艺暖琼岛.文化兴琼”艺术文化综合服务实践团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2019年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海南师范大学第五届“互联网+”大学生创新创业校赛</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梦工厂影视平台</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2020年11月</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2020年第四届立邦「为爱上色」中国大学生农村支教奖</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海南师范大学“ 艺暖琼岛</w:t>
            </w:r>
            <w:r>
              <w:rPr>
                <w:rFonts w:hint="eastAsia" w:ascii="仿宋_GB2312" w:eastAsia="仿宋_GB2312"/>
                <w:szCs w:val="21"/>
                <w:lang w:val="en-US" w:eastAsia="zh-CN"/>
              </w:rPr>
              <w:t>·</w:t>
            </w:r>
            <w:r>
              <w:rPr>
                <w:rFonts w:hint="eastAsia" w:ascii="仿宋_GB2312" w:eastAsia="仿宋_GB2312"/>
                <w:szCs w:val="21"/>
              </w:rPr>
              <w:t>为爱上色”艺术文化实践团</w:t>
            </w:r>
          </w:p>
          <w:p>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巴狮影视研学基地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36</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“红旅+”文化影像咨询平台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海南琼剧数字化传媒平台建设 </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 xml:space="preserve"> YDream艺梦儿童艺术教育线上微课</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海南社区艺术教育平台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省级创新创业训练项目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扶贫视窗</w:t>
            </w:r>
            <w:r>
              <w:rPr>
                <w:rFonts w:hint="eastAsia" w:ascii="仿宋_GB2312" w:eastAsia="仿宋_GB2312"/>
                <w:szCs w:val="21"/>
                <w:lang w:eastAsia="zh-CN"/>
              </w:rPr>
              <w:t>”</w:t>
            </w:r>
            <w:r>
              <w:rPr>
                <w:rFonts w:hint="eastAsia" w:ascii="仿宋_GB2312" w:eastAsia="仿宋_GB2312"/>
                <w:szCs w:val="21"/>
                <w:lang w:val="en-US" w:eastAsia="zh-CN"/>
              </w:rPr>
              <w:t>公益服务项目</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“互联网+新媒体扶贫”新媒体扶贫交互平台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rPr>
              <w:t>“i艺”艺考培训平台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default" w:ascii="仿宋_GB2312" w:hAnsi="Calibri" w:eastAsia="仿宋_GB2312" w:cs="Times New Roman"/>
                <w:kern w:val="2"/>
                <w:sz w:val="21"/>
                <w:szCs w:val="21"/>
                <w:lang w:val="en-US" w:eastAsia="zh-CN" w:bidi="ar-SA"/>
              </w:rPr>
            </w:pPr>
            <w:r>
              <w:rPr>
                <w:rFonts w:hint="eastAsia" w:ascii="仿宋_GB2312" w:eastAsia="仿宋_GB2312"/>
                <w:szCs w:val="21"/>
              </w:rPr>
              <w:t>海南自贸港汽车交易线上平台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联合爱奇艺平台对艺考机构多联合模式探索</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2020年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海南师范大学2020年度“大学生创新创业训练计划”立项项目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开疆工作室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2021年1月</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2020年海南省大中专学生志愿者暑期文化科技卫生“三下乡</w:t>
            </w:r>
            <w:r>
              <w:rPr>
                <w:rFonts w:hint="eastAsia" w:ascii="仿宋_GB2312" w:eastAsia="仿宋_GB2312"/>
                <w:szCs w:val="21"/>
                <w:lang w:eastAsia="zh-CN"/>
              </w:rPr>
              <w:t>”</w:t>
            </w:r>
            <w:r>
              <w:rPr>
                <w:rFonts w:hint="eastAsia" w:ascii="仿宋_GB2312" w:eastAsia="仿宋_GB2312"/>
                <w:szCs w:val="21"/>
              </w:rPr>
              <w:t>社会实践活动</w:t>
            </w: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hint="eastAsia" w:ascii="仿宋_GB2312" w:eastAsia="仿宋_GB2312"/>
                <w:szCs w:val="21"/>
              </w:rPr>
            </w:pPr>
            <w:r>
              <w:rPr>
                <w:rFonts w:hint="eastAsia" w:ascii="仿宋_GB2312" w:eastAsia="仿宋_GB2312"/>
                <w:szCs w:val="21"/>
              </w:rPr>
              <w:t>海南师范大学</w:t>
            </w:r>
            <w:r>
              <w:rPr>
                <w:rFonts w:hint="eastAsia" w:ascii="仿宋_GB2312" w:eastAsia="仿宋_GB2312"/>
                <w:szCs w:val="21"/>
                <w:lang w:val="en-US" w:eastAsia="zh-CN"/>
              </w:rPr>
              <w:t>新闻传播</w:t>
            </w:r>
            <w:r>
              <w:rPr>
                <w:rFonts w:hint="eastAsia" w:ascii="仿宋_GB2312" w:eastAsia="仿宋_GB2312"/>
                <w:szCs w:val="21"/>
              </w:rPr>
              <w:t>与影视学院“</w:t>
            </w:r>
            <w:r>
              <w:rPr>
                <w:rFonts w:hint="eastAsia" w:ascii="仿宋_GB2312" w:eastAsia="仿宋_GB2312"/>
                <w:szCs w:val="21"/>
                <w:lang w:val="en-US" w:eastAsia="zh-CN"/>
              </w:rPr>
              <w:t>璀璨</w:t>
            </w:r>
            <w:r>
              <w:rPr>
                <w:rFonts w:hint="eastAsia" w:ascii="仿宋_GB2312" w:eastAsia="仿宋_GB2312"/>
                <w:szCs w:val="21"/>
              </w:rPr>
              <w:t>海南岛，魅力</w:t>
            </w:r>
            <w:r>
              <w:rPr>
                <w:rFonts w:hint="eastAsia" w:ascii="仿宋_GB2312" w:eastAsia="仿宋_GB2312"/>
                <w:szCs w:val="21"/>
                <w:lang w:val="en-US" w:eastAsia="zh-CN"/>
              </w:rPr>
              <w:t>自贸港</w:t>
            </w:r>
            <w:r>
              <w:rPr>
                <w:rFonts w:hint="eastAsia" w:ascii="仿宋_GB2312" w:eastAsia="仿宋_GB2312"/>
                <w:szCs w:val="21"/>
              </w:rPr>
              <w:t>”文化传</w:t>
            </w:r>
            <w:r>
              <w:rPr>
                <w:rFonts w:hint="eastAsia" w:ascii="仿宋_GB2312" w:eastAsia="仿宋_GB2312"/>
                <w:szCs w:val="21"/>
                <w:lang w:val="en-US" w:eastAsia="zh-CN"/>
              </w:rPr>
              <w:t>播</w:t>
            </w:r>
            <w:r>
              <w:rPr>
                <w:rFonts w:hint="eastAsia" w:ascii="仿宋_GB2312" w:eastAsia="仿宋_GB2312"/>
                <w:szCs w:val="21"/>
              </w:rPr>
              <w:t>实践团</w:t>
            </w:r>
          </w:p>
          <w:p>
            <w:pPr>
              <w:spacing w:line="240" w:lineRule="exact"/>
              <w:jc w:val="left"/>
              <w:rPr>
                <w:rFonts w:hint="eastAsia" w:ascii="仿宋_GB2312" w:eastAsia="仿宋_GB2312" w:hAnsiTheme="minorHAnsi" w:cstheme="minorBidi"/>
                <w:kern w:val="2"/>
                <w:sz w:val="21"/>
                <w:szCs w:val="21"/>
                <w:lang w:val="en-US" w:eastAsia="zh-CN" w:bidi="ar-SA"/>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省级创新创业训练项目</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红游海南影像资讯平台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24</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2021年第七届中国国际“互联网＋”大学生创新创业大赛</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eastAsia="zh-CN"/>
              </w:rPr>
              <w:t>《“</w:t>
            </w:r>
            <w:r>
              <w:rPr>
                <w:rFonts w:hint="eastAsia" w:ascii="仿宋_GB2312" w:eastAsia="仿宋_GB2312"/>
                <w:szCs w:val="21"/>
                <w:lang w:val="en-US" w:eastAsia="zh-CN"/>
              </w:rPr>
              <w:t>互联网＋i艺 “艺考平台</w:t>
            </w:r>
            <w:r>
              <w:rPr>
                <w:rFonts w:hint="eastAsia" w:ascii="仿宋_GB2312" w:eastAsia="仿宋_GB2312"/>
                <w:szCs w:val="21"/>
                <w:lang w:eastAsia="zh-CN"/>
              </w:rPr>
              <w:t>》</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 xml:space="preserve">布列松旅拍工作室 </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“南镌” 非遗文化工作室</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海南自贸港跨境电商网红孵化培育研究</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“教育岛”中外合作办学咨询平台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eastAsia"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海南自贸港红色文化传播平台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2021年</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rPr>
              <w:t>2021年海南师范大学大学生创新创业开放基金（榕树基金）</w:t>
            </w:r>
          </w:p>
        </w:tc>
        <w:tc>
          <w:tcPr>
            <w:tcW w:w="1559" w:type="dxa"/>
            <w:tcBorders>
              <w:top w:val="single" w:color="auto" w:sz="4" w:space="0"/>
              <w:left w:val="nil"/>
              <w:bottom w:val="single" w:color="auto" w:sz="4" w:space="0"/>
              <w:right w:val="single" w:color="auto" w:sz="4" w:space="0"/>
            </w:tcBorders>
            <w:vAlign w:val="center"/>
          </w:tcPr>
          <w:p>
            <w:pPr>
              <w:widowControl/>
              <w:jc w:val="center"/>
              <w:rPr>
                <w:rFonts w:hint="eastAsia" w:ascii="仿宋_GB2312" w:hAnsi="Calibri" w:eastAsia="仿宋_GB2312" w:cs="Times New Roman"/>
                <w:kern w:val="2"/>
                <w:sz w:val="21"/>
                <w:szCs w:val="21"/>
                <w:lang w:val="en-US" w:eastAsia="zh-CN" w:bidi="ar-SA"/>
              </w:rPr>
            </w:pPr>
            <w:r>
              <w:rPr>
                <w:rFonts w:hint="eastAsia" w:ascii="仿宋_GB2312" w:eastAsia="仿宋_GB2312"/>
                <w:szCs w:val="21"/>
              </w:rPr>
              <w:t>海南红色故事声音咨询平台</w:t>
            </w: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hint="default" w:ascii="仿宋_GB2312" w:eastAsia="仿宋_GB2312" w:hAnsiTheme="minorHAnsi" w:cstheme="minorBidi"/>
                <w:kern w:val="2"/>
                <w:sz w:val="21"/>
                <w:szCs w:val="21"/>
                <w:lang w:val="en-US" w:eastAsia="zh-CN" w:bidi="ar-SA"/>
              </w:rPr>
            </w:pPr>
            <w:r>
              <w:rPr>
                <w:rFonts w:hint="eastAsia" w:ascii="仿宋_GB2312" w:eastAsia="仿宋_GB2312"/>
                <w:szCs w:val="21"/>
                <w:lang w:val="en-US" w:eastAsia="zh-CN"/>
              </w:rPr>
              <w:t>12</w:t>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156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olor w:val="auto"/>
                <w:szCs w:val="21"/>
                <w:highlight w:val="none"/>
              </w:rPr>
            </w:pPr>
            <w:r>
              <w:rPr>
                <w:rFonts w:ascii="仿宋_GB2312" w:eastAsia="仿宋_GB2312"/>
                <w:color w:val="auto"/>
                <w:szCs w:val="21"/>
                <w:highlight w:val="none"/>
              </w:rPr>
              <w:t>小计</w:t>
            </w:r>
          </w:p>
        </w:tc>
        <w:tc>
          <w:tcPr>
            <w:tcW w:w="2835" w:type="dxa"/>
            <w:tcBorders>
              <w:top w:val="single" w:color="auto" w:sz="4" w:space="0"/>
              <w:left w:val="single" w:color="auto" w:sz="4" w:space="0"/>
              <w:bottom w:val="single" w:color="auto" w:sz="4" w:space="0"/>
              <w:right w:val="single" w:color="000000" w:sz="4" w:space="0"/>
            </w:tcBorders>
            <w:vAlign w:val="center"/>
          </w:tcPr>
          <w:p>
            <w:pPr>
              <w:widowControl/>
              <w:jc w:val="center"/>
              <w:rPr>
                <w:rFonts w:ascii="仿宋_GB2312" w:eastAsia="仿宋_GB2312"/>
                <w:color w:val="auto"/>
                <w:szCs w:val="21"/>
                <w:highlight w:val="none"/>
              </w:rPr>
            </w:pPr>
          </w:p>
        </w:tc>
        <w:tc>
          <w:tcPr>
            <w:tcW w:w="1559" w:type="dxa"/>
            <w:tcBorders>
              <w:top w:val="single" w:color="auto" w:sz="4" w:space="0"/>
              <w:left w:val="nil"/>
              <w:bottom w:val="single" w:color="auto" w:sz="4" w:space="0"/>
              <w:right w:val="single" w:color="auto" w:sz="4" w:space="0"/>
            </w:tcBorders>
            <w:vAlign w:val="center"/>
          </w:tcPr>
          <w:p>
            <w:pPr>
              <w:spacing w:line="240" w:lineRule="exact"/>
              <w:jc w:val="left"/>
              <w:rPr>
                <w:rFonts w:ascii="仿宋_GB2312" w:eastAsia="仿宋_GB2312"/>
                <w:color w:val="auto"/>
                <w:szCs w:val="21"/>
                <w:highlight w:val="none"/>
              </w:rPr>
            </w:pPr>
          </w:p>
        </w:tc>
        <w:tc>
          <w:tcPr>
            <w:tcW w:w="765"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r>
              <w:rPr>
                <w:rFonts w:ascii="仿宋_GB2312" w:eastAsia="仿宋_GB2312"/>
                <w:color w:val="auto"/>
                <w:szCs w:val="21"/>
                <w:highlight w:val="none"/>
              </w:rPr>
              <w:fldChar w:fldCharType="begin"/>
            </w:r>
            <w:r>
              <w:rPr>
                <w:rFonts w:ascii="仿宋_GB2312" w:eastAsia="仿宋_GB2312"/>
                <w:color w:val="auto"/>
                <w:szCs w:val="21"/>
                <w:highlight w:val="none"/>
              </w:rPr>
              <w:instrText xml:space="preserve"> = sum(D99:D150) \* MERGEFORMAT </w:instrText>
            </w:r>
            <w:r>
              <w:rPr>
                <w:rFonts w:ascii="仿宋_GB2312" w:eastAsia="仿宋_GB2312"/>
                <w:color w:val="auto"/>
                <w:szCs w:val="21"/>
                <w:highlight w:val="none"/>
              </w:rPr>
              <w:fldChar w:fldCharType="separate"/>
            </w:r>
            <w:r>
              <w:rPr>
                <w:rFonts w:ascii="仿宋_GB2312" w:eastAsia="仿宋_GB2312"/>
                <w:color w:val="auto"/>
                <w:szCs w:val="21"/>
                <w:highlight w:val="none"/>
              </w:rPr>
              <w:t>2382</w:t>
            </w:r>
            <w:r>
              <w:rPr>
                <w:rFonts w:ascii="仿宋_GB2312" w:eastAsia="仿宋_GB2312"/>
                <w:color w:val="auto"/>
                <w:szCs w:val="21"/>
                <w:highlight w:val="none"/>
              </w:rPr>
              <w:fldChar w:fldCharType="end"/>
            </w:r>
          </w:p>
        </w:tc>
        <w:tc>
          <w:tcPr>
            <w:tcW w:w="766"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79"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850" w:type="dxa"/>
            <w:tcBorders>
              <w:top w:val="single" w:color="auto" w:sz="4" w:space="0"/>
              <w:left w:val="single" w:color="auto" w:sz="4" w:space="0"/>
              <w:bottom w:val="single" w:color="auto" w:sz="4" w:space="0"/>
              <w:right w:val="single" w:color="auto" w:sz="4" w:space="0"/>
            </w:tcBorders>
            <w:vAlign w:val="center"/>
          </w:tcPr>
          <w:p>
            <w:pPr>
              <w:spacing w:line="240" w:lineRule="exact"/>
              <w:jc w:val="center"/>
              <w:rPr>
                <w:rFonts w:ascii="仿宋_GB2312" w:eastAsia="仿宋_GB2312"/>
                <w:color w:val="auto"/>
                <w:szCs w:val="21"/>
                <w:highlight w:val="none"/>
              </w:rPr>
            </w:pPr>
          </w:p>
        </w:tc>
        <w:tc>
          <w:tcPr>
            <w:tcW w:w="568" w:type="dxa"/>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p>
        </w:tc>
      </w:tr>
      <w:tr>
        <w:tblPrEx>
          <w:tblCellMar>
            <w:top w:w="0" w:type="dxa"/>
            <w:left w:w="108" w:type="dxa"/>
            <w:bottom w:w="0" w:type="dxa"/>
            <w:right w:w="108" w:type="dxa"/>
          </w:tblCellMar>
        </w:tblPrEx>
        <w:trPr>
          <w:trHeight w:val="465" w:hRule="atLeast"/>
        </w:trPr>
        <w:tc>
          <w:tcPr>
            <w:tcW w:w="9782" w:type="dxa"/>
            <w:gridSpan w:val="9"/>
            <w:tcBorders>
              <w:top w:val="single" w:color="auto" w:sz="4" w:space="0"/>
              <w:left w:val="single" w:color="auto" w:sz="4" w:space="0"/>
              <w:bottom w:val="single" w:color="auto" w:sz="4" w:space="0"/>
              <w:right w:val="single" w:color="000000" w:sz="4" w:space="0"/>
            </w:tcBorders>
            <w:vAlign w:val="center"/>
          </w:tcPr>
          <w:p>
            <w:pPr>
              <w:spacing w:line="240" w:lineRule="exact"/>
              <w:jc w:val="center"/>
              <w:rPr>
                <w:rFonts w:ascii="仿宋_GB2312" w:eastAsia="仿宋_GB2312"/>
                <w:color w:val="auto"/>
                <w:szCs w:val="21"/>
                <w:highlight w:val="none"/>
              </w:rPr>
            </w:pPr>
            <w:r>
              <w:rPr>
                <w:rFonts w:hint="eastAsia" w:ascii="仿宋_GB2312" w:eastAsia="仿宋_GB2312"/>
                <w:color w:val="auto"/>
                <w:szCs w:val="21"/>
                <w:highlight w:val="none"/>
              </w:rPr>
              <w:t>指导学生实习、论文、实践情况</w:t>
            </w:r>
          </w:p>
        </w:tc>
      </w:tr>
      <w:tr>
        <w:tblPrEx>
          <w:tblCellMar>
            <w:top w:w="0" w:type="dxa"/>
            <w:left w:w="108" w:type="dxa"/>
            <w:bottom w:w="0" w:type="dxa"/>
            <w:right w:w="108" w:type="dxa"/>
          </w:tblCellMar>
        </w:tblPrEx>
        <w:trPr>
          <w:trHeight w:val="1474" w:hRule="atLeast"/>
        </w:trPr>
        <w:tc>
          <w:tcPr>
            <w:tcW w:w="9782" w:type="dxa"/>
            <w:gridSpan w:val="9"/>
            <w:tcBorders>
              <w:top w:val="single" w:color="auto" w:sz="4" w:space="0"/>
              <w:left w:val="single" w:color="auto" w:sz="4" w:space="0"/>
              <w:bottom w:val="single" w:color="000000" w:sz="4" w:space="0"/>
              <w:right w:val="single" w:color="000000" w:sz="4" w:space="0"/>
            </w:tcBorders>
            <w:vAlign w:val="center"/>
          </w:tcPr>
          <w:p>
            <w:pPr>
              <w:spacing w:line="360" w:lineRule="auto"/>
              <w:rPr>
                <w:rFonts w:ascii="仿宋_GB2312" w:eastAsia="仿宋_GB2312"/>
                <w:color w:val="auto"/>
                <w:szCs w:val="21"/>
                <w:highlight w:val="none"/>
              </w:rPr>
            </w:pPr>
            <w:r>
              <w:rPr>
                <w:rFonts w:hint="eastAsia" w:ascii="宋体" w:hAnsi="宋体" w:cs="Arial"/>
                <w:color w:val="000000"/>
                <w:kern w:val="0"/>
                <w:szCs w:val="21"/>
                <w:lang w:val="en-US" w:eastAsia="zh-CN"/>
              </w:rPr>
              <w:t>自任现职以来承担6届新闻学专业本科毕业生毕业实习和论文指导工作、6届广播电视学专业本科毕业生毕业实习和论文指导工作、5届广播电视编导（含中俄）专业本科毕业生毕业实习和论文指导工作，累计指导本科毕业生毕业实习和论</w:t>
            </w:r>
            <w:r>
              <w:rPr>
                <w:rFonts w:hint="eastAsia" w:ascii="宋体" w:hAnsi="宋体" w:eastAsia="宋体" w:cs="Arial"/>
                <w:color w:val="000000"/>
                <w:kern w:val="0"/>
                <w:szCs w:val="21"/>
                <w:lang w:val="en-US" w:eastAsia="zh-CN"/>
              </w:rPr>
              <w:t>文206人（次），</w:t>
            </w:r>
            <w:r>
              <w:rPr>
                <w:rFonts w:hint="eastAsia" w:ascii="宋体" w:hAnsi="宋体" w:cs="Arial"/>
                <w:color w:val="000000"/>
                <w:kern w:val="0"/>
                <w:szCs w:val="21"/>
                <w:lang w:val="en-US" w:eastAsia="zh-CN"/>
              </w:rPr>
              <w:t>荣获2015-2016学年度毕业实习“优秀指导教师”荣誉称号；</w:t>
            </w:r>
            <w:r>
              <w:rPr>
                <w:rFonts w:hint="eastAsia" w:ascii="宋体" w:hAnsi="宋体" w:cs="Arial"/>
                <w:color w:val="auto"/>
                <w:kern w:val="0"/>
                <w:szCs w:val="21"/>
                <w:lang w:val="en-US" w:eastAsia="zh-CN"/>
              </w:rPr>
              <w:t>指导本科生创新创业活动获得校级以上奖项11项，荣获2019年第五届中国“互联网+”大学生创新创业大赛海南赛区优秀指导老师；指导本科生各类学科专业竞赛获得省级以上奖项七十余项，获奖学生近两百人（次）；</w:t>
            </w:r>
            <w:r>
              <w:rPr>
                <w:rFonts w:hint="eastAsia" w:ascii="宋体" w:hAnsi="宋体" w:cs="Arial"/>
                <w:color w:val="000000"/>
                <w:kern w:val="0"/>
                <w:szCs w:val="21"/>
                <w:lang w:val="en-US" w:eastAsia="zh-CN"/>
              </w:rPr>
              <w:t>指导本科生开展寒暑假社会实践活动4项，荣获2016年、2018年大学生志愿者暑期文化科技卫生“三下乡”社会实践活动“实践育人优秀指导教师”。</w:t>
            </w: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p>
            <w:pPr>
              <w:spacing w:line="240" w:lineRule="exact"/>
              <w:rPr>
                <w:rFonts w:ascii="仿宋_GB2312" w:eastAsia="仿宋_GB2312"/>
                <w:color w:val="auto"/>
                <w:szCs w:val="21"/>
                <w:highlight w:val="none"/>
              </w:rPr>
            </w:pPr>
          </w:p>
        </w:tc>
      </w:tr>
    </w:tbl>
    <w:p>
      <w:pPr>
        <w:rPr>
          <w:color w:val="auto"/>
          <w:highlight w:val="none"/>
        </w:rPr>
      </w:pPr>
      <w:r>
        <w:rPr>
          <w:color w:val="auto"/>
          <w:highlight w:val="none"/>
        </w:rPr>
        <w:br w:type="page"/>
      </w:r>
    </w:p>
    <w:tbl>
      <w:tblPr>
        <w:tblStyle w:val="6"/>
        <w:tblW w:w="9580" w:type="dxa"/>
        <w:tblInd w:w="93" w:type="dxa"/>
        <w:tblLayout w:type="fixed"/>
        <w:tblCellMar>
          <w:top w:w="0" w:type="dxa"/>
          <w:left w:w="108" w:type="dxa"/>
          <w:bottom w:w="0" w:type="dxa"/>
          <w:right w:w="108" w:type="dxa"/>
        </w:tblCellMar>
      </w:tblPr>
      <w:tblGrid>
        <w:gridCol w:w="427"/>
        <w:gridCol w:w="1020"/>
        <w:gridCol w:w="1351"/>
        <w:gridCol w:w="660"/>
        <w:gridCol w:w="741"/>
        <w:gridCol w:w="741"/>
        <w:gridCol w:w="660"/>
        <w:gridCol w:w="660"/>
        <w:gridCol w:w="427"/>
        <w:gridCol w:w="699"/>
        <w:gridCol w:w="709"/>
        <w:gridCol w:w="709"/>
        <w:gridCol w:w="776"/>
      </w:tblGrid>
      <w:tr>
        <w:tblPrEx>
          <w:tblCellMar>
            <w:top w:w="0" w:type="dxa"/>
            <w:left w:w="108" w:type="dxa"/>
            <w:bottom w:w="0" w:type="dxa"/>
            <w:right w:w="108" w:type="dxa"/>
          </w:tblCellMar>
        </w:tblPrEx>
        <w:trPr>
          <w:trHeight w:val="450" w:hRule="atLeast"/>
        </w:trPr>
        <w:tc>
          <w:tcPr>
            <w:tcW w:w="9580" w:type="dxa"/>
            <w:gridSpan w:val="13"/>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高校教师职务任职资格评审教育教学能力评价计分汇总表2-1</w:t>
            </w:r>
          </w:p>
        </w:tc>
      </w:tr>
      <w:tr>
        <w:tblPrEx>
          <w:tblCellMar>
            <w:top w:w="0" w:type="dxa"/>
            <w:left w:w="108" w:type="dxa"/>
            <w:bottom w:w="0" w:type="dxa"/>
            <w:right w:w="108" w:type="dxa"/>
          </w:tblCellMar>
        </w:tblPrEx>
        <w:trPr>
          <w:trHeight w:val="285" w:hRule="atLeast"/>
        </w:trPr>
        <w:tc>
          <w:tcPr>
            <w:tcW w:w="427"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51"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462" w:type="dxa"/>
            <w:gridSpan w:val="5"/>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2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69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7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不分等级</w:t>
            </w:r>
            <w:r>
              <w:rPr>
                <w:rFonts w:hint="eastAsia" w:ascii="仿宋_GB2312" w:hAnsi="宋体" w:eastAsia="仿宋_GB2312" w:cs="宋体"/>
                <w:b/>
                <w:bCs/>
                <w:color w:val="auto"/>
                <w:kern w:val="0"/>
                <w:szCs w:val="21"/>
                <w:highlight w:val="none"/>
              </w:rPr>
              <w:br w:type="textWrapping"/>
            </w:r>
            <w:r>
              <w:rPr>
                <w:rFonts w:hint="eastAsia" w:ascii="仿宋_GB2312" w:hAnsi="宋体" w:eastAsia="仿宋_GB2312" w:cs="宋体"/>
                <w:b/>
                <w:bCs/>
                <w:color w:val="auto"/>
                <w:kern w:val="0"/>
                <w:szCs w:val="21"/>
                <w:highlight w:val="none"/>
              </w:rPr>
              <w:t>指标分值</w:t>
            </w:r>
          </w:p>
        </w:tc>
        <w:tc>
          <w:tcPr>
            <w:tcW w:w="2802" w:type="dxa"/>
            <w:gridSpan w:val="4"/>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945" w:hRule="atLeast"/>
        </w:trPr>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51"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6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4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60"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2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9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教学成果</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省级教学成果奖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一流课程</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100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1</w:t>
            </w: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highlight w:val="none"/>
                <w:lang w:val="en-US" w:eastAsia="zh-CN"/>
              </w:rPr>
            </w:pPr>
            <w:r>
              <w:rPr>
                <w:rFonts w:hint="eastAsia" w:ascii="仿宋_GB2312" w:hAnsi="宋体" w:eastAsia="仿宋_GB2312" w:cs="宋体"/>
                <w:b/>
                <w:bCs/>
                <w:color w:val="auto"/>
                <w:kern w:val="0"/>
                <w:szCs w:val="21"/>
                <w:highlight w:val="none"/>
                <w:lang w:val="en-US" w:eastAsia="zh-CN"/>
              </w:rPr>
              <w:t>100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val="0"/>
                <w:bCs w:val="0"/>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6</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教学名师</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教材</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国家级</w:t>
            </w:r>
            <w:r>
              <w:rPr>
                <w:rFonts w:hint="eastAsia" w:ascii="仿宋_GB2312" w:hAnsi="宋体" w:eastAsia="仿宋_GB2312" w:cs="宋体"/>
                <w:color w:val="auto"/>
                <w:kern w:val="0"/>
                <w:szCs w:val="21"/>
                <w:highlight w:val="none"/>
                <w:lang w:eastAsia="zh-CN"/>
              </w:rPr>
              <w:t>（</w:t>
            </w:r>
            <w:r>
              <w:rPr>
                <w:rFonts w:hint="eastAsia" w:ascii="仿宋_GB2312" w:hAnsi="宋体" w:eastAsia="仿宋_GB2312" w:cs="宋体"/>
                <w:color w:val="auto"/>
                <w:kern w:val="0"/>
                <w:szCs w:val="21"/>
                <w:highlight w:val="none"/>
              </w:rPr>
              <w:t>含马工程</w:t>
            </w:r>
            <w:r>
              <w:rPr>
                <w:rFonts w:hint="eastAsia" w:ascii="仿宋_GB2312" w:hAnsi="宋体" w:eastAsia="仿宋_GB2312" w:cs="宋体"/>
                <w:color w:val="auto"/>
                <w:kern w:val="0"/>
                <w:szCs w:val="21"/>
                <w:highlight w:val="none"/>
                <w:lang w:eastAsia="zh-CN"/>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9</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“百佳”出版单位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其他出版单位</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课堂教学</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教育部</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500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13</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教育厅</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300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仿宋_GB2312" w:hAnsi="宋体" w:eastAsia="仿宋_GB2312" w:cs="宋体"/>
                <w:b/>
                <w:bCs/>
                <w:color w:val="auto"/>
                <w:kern w:val="0"/>
                <w:szCs w:val="21"/>
                <w:highlight w:val="none"/>
                <w:lang w:val="en-US" w:eastAsia="zh-CN"/>
              </w:rPr>
            </w:pP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highlight w:val="none"/>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15</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教学研究</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重大</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eastAsia" w:ascii="仿宋_GB2312" w:hAnsi="宋体" w:eastAsia="仿宋_GB2312" w:cs="宋体"/>
                <w:b/>
                <w:bCs/>
                <w:color w:val="auto"/>
                <w:kern w:val="0"/>
                <w:szCs w:val="21"/>
                <w:highlight w:val="none"/>
                <w:lang w:val="en-US" w:eastAsia="zh-CN"/>
              </w:rPr>
            </w:pPr>
            <w:r>
              <w:rPr>
                <w:rFonts w:hint="eastAsia" w:ascii="仿宋_GB2312" w:hAnsi="宋体" w:eastAsia="仿宋_GB2312" w:cs="宋体"/>
                <w:b/>
                <w:bCs/>
                <w:color w:val="auto"/>
                <w:kern w:val="0"/>
                <w:szCs w:val="21"/>
                <w:highlight w:val="none"/>
                <w:lang w:val="en-US" w:eastAsia="zh-CN"/>
              </w:rPr>
              <w:t>1</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1000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1300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val="0"/>
                <w:bCs w:val="0"/>
                <w:color w:val="auto"/>
                <w:kern w:val="0"/>
                <w:szCs w:val="21"/>
                <w:highlight w:val="none"/>
              </w:rPr>
            </w:pPr>
            <w:r>
              <w:rPr>
                <w:rFonts w:hint="eastAsia" w:ascii="仿宋_GB2312" w:hAnsi="宋体" w:eastAsia="仿宋_GB2312" w:cs="宋体"/>
                <w:b w:val="0"/>
                <w:bCs w:val="0"/>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16</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重点</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17</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一般</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100</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3</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hint="default" w:ascii="仿宋_GB2312" w:hAnsi="宋体" w:eastAsia="仿宋_GB2312" w:cs="宋体"/>
                <w:b/>
                <w:bCs/>
                <w:color w:val="auto"/>
                <w:kern w:val="0"/>
                <w:szCs w:val="21"/>
                <w:highlight w:val="none"/>
                <w:lang w:val="en-US" w:eastAsia="zh-CN"/>
              </w:rPr>
            </w:pPr>
            <w:r>
              <w:rPr>
                <w:rFonts w:hint="eastAsia" w:ascii="仿宋_GB2312" w:hAnsi="宋体" w:eastAsia="仿宋_GB2312" w:cs="宋体"/>
                <w:b/>
                <w:bCs/>
                <w:color w:val="auto"/>
                <w:kern w:val="0"/>
                <w:szCs w:val="21"/>
                <w:highlight w:val="none"/>
                <w:lang w:val="en-US" w:eastAsia="zh-CN"/>
              </w:rPr>
              <w:t>300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540"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18</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海南省高等教育学会优秀教研论文奖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19</w:t>
            </w:r>
          </w:p>
        </w:tc>
        <w:tc>
          <w:tcPr>
            <w:tcW w:w="1020"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教学作品</w:t>
            </w: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全国A类作品奖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120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c>
          <w:tcPr>
            <w:tcW w:w="77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　</w:t>
            </w: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全国B类作品奖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r>
        <w:tblPrEx>
          <w:tblCellMar>
            <w:top w:w="0" w:type="dxa"/>
            <w:left w:w="108" w:type="dxa"/>
            <w:bottom w:w="0" w:type="dxa"/>
            <w:right w:w="108" w:type="dxa"/>
          </w:tblCellMar>
        </w:tblPrEx>
        <w:trPr>
          <w:trHeight w:val="285" w:hRule="atLeast"/>
        </w:trPr>
        <w:tc>
          <w:tcPr>
            <w:tcW w:w="427" w:type="dxa"/>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21</w:t>
            </w:r>
          </w:p>
        </w:tc>
        <w:tc>
          <w:tcPr>
            <w:tcW w:w="1020"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1351"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省级作品奖</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w:t>
            </w:r>
          </w:p>
        </w:tc>
        <w:tc>
          <w:tcPr>
            <w:tcW w:w="741"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80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40</w:t>
            </w:r>
          </w:p>
        </w:tc>
        <w:tc>
          <w:tcPr>
            <w:tcW w:w="660" w:type="dxa"/>
            <w:tcBorders>
              <w:top w:val="nil"/>
              <w:left w:val="nil"/>
              <w:bottom w:val="single" w:color="auto" w:sz="4" w:space="0"/>
              <w:right w:val="single" w:color="auto" w:sz="4" w:space="0"/>
            </w:tcBorders>
            <w:shd w:val="clear" w:color="000000" w:fill="FFFFFF"/>
            <w:noWrap/>
            <w:vAlign w:val="center"/>
          </w:tcPr>
          <w:p>
            <w:pPr>
              <w:widowControl/>
              <w:spacing w:line="360" w:lineRule="exact"/>
              <w:jc w:val="center"/>
              <w:rPr>
                <w:rFonts w:ascii="仿宋_GB2312" w:hAnsi="宋体" w:eastAsia="仿宋_GB2312" w:cs="宋体"/>
                <w:color w:val="auto"/>
                <w:kern w:val="0"/>
                <w:szCs w:val="21"/>
                <w:highlight w:val="none"/>
              </w:rPr>
            </w:pPr>
            <w:r>
              <w:rPr>
                <w:rFonts w:hint="eastAsia" w:ascii="仿宋_GB2312" w:hAnsi="宋体" w:eastAsia="仿宋_GB2312" w:cs="宋体"/>
                <w:color w:val="auto"/>
                <w:kern w:val="0"/>
                <w:szCs w:val="21"/>
                <w:highlight w:val="none"/>
              </w:rPr>
              <w:t>20</w:t>
            </w:r>
          </w:p>
        </w:tc>
        <w:tc>
          <w:tcPr>
            <w:tcW w:w="427"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699" w:type="dxa"/>
            <w:tcBorders>
              <w:top w:val="nil"/>
              <w:left w:val="nil"/>
              <w:bottom w:val="single" w:color="auto" w:sz="4" w:space="0"/>
              <w:right w:val="single" w:color="auto" w:sz="4" w:space="0"/>
            </w:tcBorders>
            <w:shd w:val="clear" w:color="auto" w:fill="auto"/>
            <w:noWrap/>
            <w:vAlign w:val="center"/>
          </w:tcPr>
          <w:p>
            <w:pPr>
              <w:widowControl/>
              <w:spacing w:line="36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c>
          <w:tcPr>
            <w:tcW w:w="77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color w:val="auto"/>
                <w:kern w:val="0"/>
                <w:szCs w:val="21"/>
                <w:highlight w:val="none"/>
              </w:rPr>
            </w:pPr>
          </w:p>
        </w:tc>
      </w:tr>
    </w:tbl>
    <w:p>
      <w:pPr>
        <w:rPr>
          <w:color w:val="auto"/>
          <w:highlight w:val="none"/>
        </w:rPr>
      </w:pPr>
    </w:p>
    <w:p>
      <w:pPr>
        <w:rPr>
          <w:rFonts w:ascii="宋体" w:hAnsi="宋体" w:eastAsia="宋体" w:cs="宋体"/>
          <w:color w:val="auto"/>
          <w:kern w:val="0"/>
          <w:sz w:val="24"/>
          <w:szCs w:val="24"/>
          <w:highlight w:val="none"/>
        </w:rPr>
      </w:pPr>
    </w:p>
    <w:p>
      <w:pPr>
        <w:rPr>
          <w:rFonts w:ascii="宋体" w:hAnsi="宋体" w:eastAsia="宋体" w:cs="宋体"/>
          <w:color w:val="auto"/>
          <w:kern w:val="0"/>
          <w:sz w:val="24"/>
          <w:szCs w:val="24"/>
          <w:highlight w:val="none"/>
        </w:rPr>
      </w:pPr>
    </w:p>
    <w:tbl>
      <w:tblPr>
        <w:tblStyle w:val="6"/>
        <w:tblW w:w="9797" w:type="dxa"/>
        <w:tblInd w:w="93" w:type="dxa"/>
        <w:tblLayout w:type="fixed"/>
        <w:tblCellMar>
          <w:top w:w="0" w:type="dxa"/>
          <w:left w:w="108" w:type="dxa"/>
          <w:bottom w:w="0" w:type="dxa"/>
          <w:right w:w="108" w:type="dxa"/>
        </w:tblCellMar>
      </w:tblPr>
      <w:tblGrid>
        <w:gridCol w:w="582"/>
        <w:gridCol w:w="896"/>
        <w:gridCol w:w="1382"/>
        <w:gridCol w:w="675"/>
        <w:gridCol w:w="758"/>
        <w:gridCol w:w="758"/>
        <w:gridCol w:w="67"/>
        <w:gridCol w:w="608"/>
        <w:gridCol w:w="675"/>
        <w:gridCol w:w="437"/>
        <w:gridCol w:w="715"/>
        <w:gridCol w:w="725"/>
        <w:gridCol w:w="725"/>
        <w:gridCol w:w="794"/>
      </w:tblGrid>
      <w:tr>
        <w:tblPrEx>
          <w:tblCellMar>
            <w:top w:w="0" w:type="dxa"/>
            <w:left w:w="108" w:type="dxa"/>
            <w:bottom w:w="0" w:type="dxa"/>
            <w:right w:w="108" w:type="dxa"/>
          </w:tblCellMar>
        </w:tblPrEx>
        <w:trPr>
          <w:trHeight w:val="450" w:hRule="atLeast"/>
        </w:trPr>
        <w:tc>
          <w:tcPr>
            <w:tcW w:w="9797" w:type="dxa"/>
            <w:gridSpan w:val="14"/>
            <w:tcBorders>
              <w:top w:val="nil"/>
              <w:left w:val="nil"/>
              <w:bottom w:val="single" w:color="auto" w:sz="4" w:space="0"/>
              <w:right w:val="nil"/>
            </w:tcBorders>
            <w:shd w:val="clear" w:color="auto" w:fill="auto"/>
            <w:noWrap/>
            <w:vAlign w:val="center"/>
          </w:tcPr>
          <w:p>
            <w:pPr>
              <w:widowControl/>
              <w:spacing w:line="360" w:lineRule="exact"/>
              <w:jc w:val="center"/>
              <w:rPr>
                <w:rFonts w:ascii="黑体" w:hAnsi="黑体" w:eastAsia="黑体" w:cs="宋体"/>
                <w:bCs/>
                <w:color w:val="auto"/>
                <w:kern w:val="0"/>
                <w:sz w:val="32"/>
                <w:szCs w:val="32"/>
                <w:highlight w:val="none"/>
              </w:rPr>
            </w:pPr>
            <w:r>
              <w:rPr>
                <w:rFonts w:hint="eastAsia" w:ascii="黑体" w:hAnsi="黑体" w:eastAsia="黑体" w:cs="宋体"/>
                <w:bCs/>
                <w:color w:val="auto"/>
                <w:kern w:val="0"/>
                <w:sz w:val="32"/>
                <w:szCs w:val="32"/>
                <w:highlight w:val="none"/>
              </w:rPr>
              <w:t>高校教师职务任职资格评审教育教学能力评价计分汇总表2-2</w:t>
            </w:r>
          </w:p>
        </w:tc>
      </w:tr>
      <w:tr>
        <w:tblPrEx>
          <w:tblCellMar>
            <w:top w:w="0" w:type="dxa"/>
            <w:left w:w="108" w:type="dxa"/>
            <w:bottom w:w="0" w:type="dxa"/>
            <w:right w:w="108" w:type="dxa"/>
          </w:tblCellMar>
        </w:tblPrEx>
        <w:trPr>
          <w:trHeight w:val="285" w:hRule="atLeast"/>
        </w:trPr>
        <w:tc>
          <w:tcPr>
            <w:tcW w:w="5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序号</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指标类型</w:t>
            </w:r>
          </w:p>
        </w:tc>
        <w:tc>
          <w:tcPr>
            <w:tcW w:w="1382"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指标级别</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指标分值</w:t>
            </w:r>
          </w:p>
        </w:tc>
        <w:tc>
          <w:tcPr>
            <w:tcW w:w="437"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奖项获得数量</w:t>
            </w:r>
          </w:p>
        </w:tc>
        <w:tc>
          <w:tcPr>
            <w:tcW w:w="71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指标得分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25"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94"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不分等级</w:t>
            </w:r>
            <w:r>
              <w:rPr>
                <w:rFonts w:hint="eastAsia" w:ascii="仿宋_GB2312" w:hAnsi="宋体" w:eastAsia="仿宋_GB2312" w:cs="宋体"/>
                <w:b/>
                <w:bCs/>
                <w:color w:val="auto"/>
                <w:kern w:val="0"/>
                <w:szCs w:val="21"/>
                <w:highlight w:val="none"/>
              </w:rPr>
              <w:br w:type="textWrapping"/>
            </w:r>
            <w:r>
              <w:rPr>
                <w:rFonts w:hint="eastAsia" w:ascii="仿宋_GB2312" w:hAnsi="宋体" w:eastAsia="仿宋_GB2312" w:cs="宋体"/>
                <w:b/>
                <w:bCs/>
                <w:color w:val="auto"/>
                <w:kern w:val="0"/>
                <w:szCs w:val="21"/>
                <w:highlight w:val="none"/>
              </w:rPr>
              <w:t>指标分值</w:t>
            </w:r>
          </w:p>
        </w:tc>
        <w:tc>
          <w:tcPr>
            <w:tcW w:w="2866" w:type="dxa"/>
            <w:gridSpan w:val="5"/>
            <w:tcBorders>
              <w:top w:val="single" w:color="auto" w:sz="4" w:space="0"/>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分等级指标分值（单位：分）</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rPr>
          <w:trHeight w:val="945" w:hRule="atLeast"/>
        </w:trPr>
        <w:tc>
          <w:tcPr>
            <w:tcW w:w="5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1382"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67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特等奖</w:t>
            </w:r>
          </w:p>
        </w:tc>
        <w:tc>
          <w:tcPr>
            <w:tcW w:w="758"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一等奖</w:t>
            </w:r>
          </w:p>
        </w:tc>
        <w:tc>
          <w:tcPr>
            <w:tcW w:w="675" w:type="dxa"/>
            <w:gridSpan w:val="2"/>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二等奖</w:t>
            </w:r>
          </w:p>
        </w:tc>
        <w:tc>
          <w:tcPr>
            <w:tcW w:w="675" w:type="dxa"/>
            <w:tcBorders>
              <w:top w:val="nil"/>
              <w:left w:val="nil"/>
              <w:bottom w:val="single" w:color="auto" w:sz="4" w:space="0"/>
              <w:right w:val="single" w:color="auto" w:sz="4" w:space="0"/>
            </w:tcBorders>
            <w:shd w:val="clear" w:color="000000" w:fill="FFFFFF"/>
            <w:vAlign w:val="center"/>
          </w:tcPr>
          <w:p>
            <w:pPr>
              <w:widowControl/>
              <w:spacing w:line="360" w:lineRule="exact"/>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三等奖</w:t>
            </w:r>
          </w:p>
        </w:tc>
        <w:tc>
          <w:tcPr>
            <w:tcW w:w="437"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1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60" w:lineRule="exact"/>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22</w:t>
            </w:r>
          </w:p>
        </w:tc>
        <w:tc>
          <w:tcPr>
            <w:tcW w:w="896" w:type="dxa"/>
            <w:vMerge w:val="restart"/>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全国A类指导奖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eastAsia"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rPr>
              <w:t>　</w:t>
            </w:r>
            <w:r>
              <w:rPr>
                <w:rFonts w:hint="eastAsia" w:ascii="仿宋_GB2312" w:hAnsi="宋体" w:eastAsia="仿宋_GB2312" w:cs="宋体"/>
                <w:b/>
                <w:bCs/>
                <w:color w:val="auto"/>
                <w:kern w:val="0"/>
                <w:sz w:val="24"/>
                <w:szCs w:val="24"/>
                <w:highlight w:val="none"/>
                <w:lang w:val="en-US" w:eastAsia="zh-CN"/>
              </w:rPr>
              <w:t>1</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rPr>
              <w:t>　</w:t>
            </w:r>
            <w:r>
              <w:rPr>
                <w:rFonts w:hint="eastAsia" w:ascii="仿宋_GB2312" w:hAnsi="宋体" w:eastAsia="仿宋_GB2312" w:cs="宋体"/>
                <w:b/>
                <w:bCs/>
                <w:color w:val="auto"/>
                <w:kern w:val="0"/>
                <w:sz w:val="24"/>
                <w:szCs w:val="24"/>
                <w:highlight w:val="none"/>
                <w:lang w:val="en-US" w:eastAsia="zh-CN"/>
              </w:rPr>
              <w:t>100</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2580</w:t>
            </w: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23</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全国B类指导奖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60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lang w:val="en-US" w:eastAsia="zh-CN"/>
              </w:rPr>
              <w:t>16</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rPr>
              <w:t>　</w:t>
            </w:r>
            <w:r>
              <w:rPr>
                <w:rFonts w:hint="eastAsia" w:ascii="仿宋_GB2312" w:hAnsi="宋体" w:eastAsia="仿宋_GB2312" w:cs="宋体"/>
                <w:b/>
                <w:bCs/>
                <w:color w:val="auto"/>
                <w:kern w:val="0"/>
                <w:sz w:val="24"/>
                <w:szCs w:val="24"/>
                <w:highlight w:val="none"/>
                <w:lang w:val="en-US" w:eastAsia="zh-CN"/>
              </w:rPr>
              <w:t>840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24</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全国C类指导奖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lang w:val="en-US" w:eastAsia="zh-CN"/>
              </w:rPr>
              <w:t>52</w:t>
            </w: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r>
              <w:rPr>
                <w:rFonts w:hint="eastAsia" w:ascii="仿宋_GB2312" w:hAnsi="宋体" w:eastAsia="仿宋_GB2312" w:cs="宋体"/>
                <w:b/>
                <w:bCs/>
                <w:color w:val="auto"/>
                <w:kern w:val="0"/>
                <w:sz w:val="24"/>
                <w:szCs w:val="24"/>
                <w:highlight w:val="none"/>
              </w:rPr>
              <w:t>　</w:t>
            </w:r>
            <w:r>
              <w:rPr>
                <w:rFonts w:hint="eastAsia" w:ascii="仿宋_GB2312" w:hAnsi="宋体" w:eastAsia="仿宋_GB2312" w:cs="宋体"/>
                <w:b/>
                <w:bCs/>
                <w:color w:val="auto"/>
                <w:kern w:val="0"/>
                <w:sz w:val="24"/>
                <w:szCs w:val="24"/>
                <w:highlight w:val="none"/>
                <w:lang w:val="en-US" w:eastAsia="zh-CN"/>
              </w:rPr>
              <w:t>1640</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25</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省级指导奖</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758"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40</w:t>
            </w:r>
          </w:p>
        </w:tc>
        <w:tc>
          <w:tcPr>
            <w:tcW w:w="675" w:type="dxa"/>
            <w:gridSpan w:val="2"/>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w:t>
            </w:r>
          </w:p>
        </w:tc>
        <w:tc>
          <w:tcPr>
            <w:tcW w:w="675" w:type="dxa"/>
            <w:tcBorders>
              <w:top w:val="nil"/>
              <w:left w:val="nil"/>
              <w:bottom w:val="single" w:color="auto" w:sz="4" w:space="0"/>
              <w:right w:val="single" w:color="auto" w:sz="4" w:space="0"/>
            </w:tcBorders>
            <w:shd w:val="clear" w:color="000000" w:fill="FFFFFF"/>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center"/>
              <w:rPr>
                <w:rFonts w:hint="default" w:ascii="仿宋_GB2312" w:hAnsi="宋体" w:eastAsia="仿宋_GB2312" w:cs="宋体"/>
                <w:b/>
                <w:bCs/>
                <w:color w:val="auto"/>
                <w:kern w:val="0"/>
                <w:sz w:val="24"/>
                <w:szCs w:val="24"/>
                <w:highlight w:val="none"/>
                <w:lang w:val="en-US" w:eastAsia="zh-CN"/>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b/>
                <w:bCs/>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55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26</w:t>
            </w:r>
          </w:p>
        </w:tc>
        <w:tc>
          <w:tcPr>
            <w:tcW w:w="896" w:type="dxa"/>
            <w:tcBorders>
              <w:top w:val="nil"/>
              <w:left w:val="nil"/>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教学案例</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160分/个</w:t>
            </w:r>
          </w:p>
        </w:tc>
        <w:tc>
          <w:tcPr>
            <w:tcW w:w="437" w:type="dxa"/>
            <w:tcBorders>
              <w:top w:val="nil"/>
              <w:left w:val="nil"/>
              <w:bottom w:val="single" w:color="auto" w:sz="4" w:space="0"/>
              <w:right w:val="single" w:color="auto" w:sz="4" w:space="0"/>
            </w:tcBorders>
            <w:shd w:val="clear" w:color="auto" w:fill="auto"/>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27</w:t>
            </w:r>
          </w:p>
        </w:tc>
        <w:tc>
          <w:tcPr>
            <w:tcW w:w="89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优秀论文指导</w:t>
            </w: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b/>
                <w:bCs/>
                <w:color w:val="auto"/>
                <w:kern w:val="0"/>
                <w:sz w:val="24"/>
                <w:szCs w:val="24"/>
                <w:highlight w:val="none"/>
              </w:rPr>
            </w:pPr>
            <w:r>
              <w:rPr>
                <w:rFonts w:hint="eastAsia" w:ascii="仿宋_GB2312" w:hAnsi="宋体" w:eastAsia="仿宋_GB2312" w:cs="宋体"/>
                <w:b/>
                <w:bCs/>
                <w:color w:val="auto"/>
                <w:kern w:val="0"/>
                <w:sz w:val="24"/>
                <w:szCs w:val="24"/>
                <w:highlight w:val="none"/>
              </w:rPr>
              <w:t>　</w:t>
            </w:r>
          </w:p>
        </w:tc>
        <w:tc>
          <w:tcPr>
            <w:tcW w:w="725"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28</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硕士国家级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500分/篇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29</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博士省级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200分/篇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582" w:type="dxa"/>
            <w:tcBorders>
              <w:top w:val="nil"/>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30</w:t>
            </w:r>
          </w:p>
        </w:tc>
        <w:tc>
          <w:tcPr>
            <w:tcW w:w="896"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1382" w:type="dxa"/>
            <w:tcBorders>
              <w:top w:val="nil"/>
              <w:left w:val="nil"/>
              <w:bottom w:val="single" w:color="auto" w:sz="4" w:space="0"/>
              <w:right w:val="single" w:color="auto" w:sz="4" w:space="0"/>
            </w:tcBorders>
            <w:shd w:val="clear" w:color="000000" w:fill="FFFFFF"/>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硕士省级</w:t>
            </w:r>
          </w:p>
        </w:tc>
        <w:tc>
          <w:tcPr>
            <w:tcW w:w="3541" w:type="dxa"/>
            <w:gridSpan w:val="6"/>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100分/篇</w:t>
            </w:r>
          </w:p>
        </w:tc>
        <w:tc>
          <w:tcPr>
            <w:tcW w:w="437"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1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25"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vMerge w:val="continue"/>
            <w:tcBorders>
              <w:top w:val="nil"/>
              <w:left w:val="single" w:color="auto" w:sz="4" w:space="0"/>
              <w:bottom w:val="single" w:color="auto" w:sz="4" w:space="0"/>
              <w:right w:val="single" w:color="auto" w:sz="4" w:space="0"/>
            </w:tcBorders>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3980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7553" w:type="dxa"/>
            <w:gridSpan w:val="11"/>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师德师风考核加分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lang w:val="en-US" w:eastAsia="zh-CN"/>
              </w:rPr>
              <w:t>200</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p>
        </w:tc>
      </w:tr>
      <w:tr>
        <w:tblPrEx>
          <w:tblCellMar>
            <w:top w:w="0" w:type="dxa"/>
            <w:left w:w="108" w:type="dxa"/>
            <w:bottom w:w="0" w:type="dxa"/>
            <w:right w:w="108" w:type="dxa"/>
          </w:tblCellMar>
        </w:tblPrEx>
        <w:trPr>
          <w:trHeight w:val="645" w:hRule="atLeast"/>
        </w:trPr>
        <w:tc>
          <w:tcPr>
            <w:tcW w:w="5118" w:type="dxa"/>
            <w:gridSpan w:val="7"/>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435" w:type="dxa"/>
            <w:gridSpan w:val="4"/>
            <w:tcBorders>
              <w:top w:val="single" w:color="auto" w:sz="4" w:space="0"/>
              <w:left w:val="nil"/>
              <w:bottom w:val="single" w:color="auto" w:sz="4" w:space="0"/>
              <w:right w:val="single" w:color="auto" w:sz="4" w:space="0"/>
            </w:tcBorders>
            <w:shd w:val="clear" w:color="auto" w:fill="auto"/>
            <w:noWrap/>
            <w:vAlign w:val="center"/>
          </w:tcPr>
          <w:p>
            <w:pPr>
              <w:widowControl/>
              <w:spacing w:line="32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最后教学总分</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hint="default" w:ascii="仿宋_GB2312" w:hAnsi="宋体" w:eastAsia="仿宋_GB2312" w:cs="宋体"/>
                <w:color w:val="auto"/>
                <w:kern w:val="0"/>
                <w:sz w:val="24"/>
                <w:szCs w:val="24"/>
                <w:highlight w:val="none"/>
                <w:lang w:val="en-US" w:eastAsia="zh-CN"/>
              </w:rPr>
            </w:pPr>
            <w:r>
              <w:rPr>
                <w:rFonts w:hint="eastAsia" w:ascii="仿宋_GB2312" w:hAnsi="宋体" w:eastAsia="仿宋_GB2312" w:cs="宋体"/>
                <w:color w:val="auto"/>
                <w:kern w:val="0"/>
                <w:sz w:val="24"/>
                <w:szCs w:val="24"/>
                <w:highlight w:val="none"/>
              </w:rPr>
              <w:t>　</w:t>
            </w:r>
            <w:r>
              <w:rPr>
                <w:rFonts w:hint="eastAsia" w:ascii="仿宋_GB2312" w:hAnsi="宋体" w:eastAsia="仿宋_GB2312" w:cs="宋体"/>
                <w:color w:val="auto"/>
                <w:kern w:val="0"/>
                <w:sz w:val="24"/>
                <w:szCs w:val="24"/>
                <w:highlight w:val="none"/>
                <w:lang w:val="en-US" w:eastAsia="zh-CN"/>
              </w:rPr>
              <w:t>2926</w:t>
            </w:r>
          </w:p>
        </w:tc>
        <w:tc>
          <w:tcPr>
            <w:tcW w:w="725"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c>
          <w:tcPr>
            <w:tcW w:w="794" w:type="dxa"/>
            <w:tcBorders>
              <w:top w:val="nil"/>
              <w:left w:val="nil"/>
              <w:bottom w:val="single" w:color="auto" w:sz="4" w:space="0"/>
              <w:right w:val="single" w:color="auto" w:sz="4" w:space="0"/>
            </w:tcBorders>
            <w:shd w:val="clear" w:color="auto" w:fill="auto"/>
            <w:noWrap/>
            <w:vAlign w:val="center"/>
          </w:tcPr>
          <w:p>
            <w:pPr>
              <w:widowControl/>
              <w:spacing w:line="32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w:t>
            </w:r>
          </w:p>
        </w:tc>
      </w:tr>
    </w:tbl>
    <w:p>
      <w:pPr>
        <w:spacing w:line="360" w:lineRule="exact"/>
        <w:ind w:firstLine="480" w:firstLineChars="20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1.为鼓励协同创新、团队创新，凡是我校多名教师合作的教学成果、一流课程、教材、教学作品和教学案例奖励，两名教师合作的奖励分别按相应分值的70%、30%计算，三名教师合作的奖励分别按相应分值的65%、25%、10%计算，四名教师合作的奖励分别按相应分值的65%、20%、10%、5%计算，五名及以上教师合作的奖励，前四名分别按相应分值的60%、20%、10%、5%计算，其余名次按相应分值的5%平均计算。</w:t>
      </w:r>
    </w:p>
    <w:p>
      <w:pPr>
        <w:spacing w:line="360" w:lineRule="exact"/>
        <w:ind w:firstLine="840" w:firstLineChars="350"/>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2.当【课堂教学+教学研究+教学成果三项分值】超过【初始教学总分】的50%时，需将此三项的小计分值按【初始教学总分】的50%计入个人【最后教学总分】（只折算一次）。</w:t>
      </w:r>
    </w:p>
    <w:p>
      <w:pPr>
        <w:spacing w:line="360" w:lineRule="exact"/>
        <w:rPr>
          <w:rFonts w:ascii="宋体" w:hAnsi="宋体" w:eastAsia="宋体" w:cs="宋体"/>
          <w:color w:val="auto"/>
          <w:kern w:val="0"/>
          <w:sz w:val="24"/>
          <w:szCs w:val="24"/>
          <w:highlight w:val="none"/>
        </w:rPr>
      </w:pPr>
    </w:p>
    <w:p>
      <w:pPr>
        <w:spacing w:line="360" w:lineRule="exact"/>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widowControl/>
        <w:jc w:val="left"/>
        <w:rPr>
          <w:color w:val="auto"/>
          <w:highlight w:val="none"/>
        </w:rPr>
      </w:pPr>
      <w:r>
        <w:rPr>
          <w:color w:val="auto"/>
          <w:highlight w:val="none"/>
        </w:rPr>
        <w:br w:type="page"/>
      </w:r>
    </w:p>
    <w:p>
      <w:pPr>
        <w:jc w:val="center"/>
        <w:rPr>
          <w:rFonts w:ascii="黑体" w:hAnsi="黑体" w:eastAsia="黑体" w:cs="宋体"/>
          <w:color w:val="auto"/>
          <w:kern w:val="0"/>
          <w:sz w:val="32"/>
          <w:szCs w:val="32"/>
          <w:highlight w:val="none"/>
        </w:rPr>
      </w:pPr>
      <w:r>
        <w:rPr>
          <w:rFonts w:hint="eastAsia" w:ascii="黑体" w:hAnsi="黑体" w:eastAsia="黑体" w:cs="宋体"/>
          <w:color w:val="auto"/>
          <w:kern w:val="0"/>
          <w:sz w:val="32"/>
          <w:szCs w:val="32"/>
          <w:highlight w:val="none"/>
        </w:rPr>
        <w:t>任现职以来教育教学能力业绩情况</w:t>
      </w: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709"/>
        <w:gridCol w:w="1418"/>
        <w:gridCol w:w="1417"/>
        <w:gridCol w:w="1134"/>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一、教学成果奖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获奖教学成果名称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70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7"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Pr>
          <w:p>
            <w:pPr>
              <w:rPr>
                <w:rFonts w:cs="宋体" w:asciiTheme="minorEastAsia" w:hAnsiTheme="minorEastAsia"/>
                <w:color w:val="auto"/>
                <w:kern w:val="0"/>
                <w:szCs w:val="21"/>
                <w:highlight w:val="none"/>
              </w:rPr>
            </w:pPr>
          </w:p>
          <w:p>
            <w:pPr>
              <w:rPr>
                <w:rFonts w:cs="宋体" w:asciiTheme="minorEastAsia" w:hAnsiTheme="minorEastAsia"/>
                <w:color w:val="auto"/>
                <w:kern w:val="0"/>
                <w:szCs w:val="21"/>
                <w:highlight w:val="none"/>
              </w:rPr>
            </w:pPr>
          </w:p>
        </w:tc>
        <w:tc>
          <w:tcPr>
            <w:tcW w:w="3119" w:type="dxa"/>
          </w:tcPr>
          <w:p>
            <w:pPr>
              <w:rPr>
                <w:rFonts w:cs="宋体" w:asciiTheme="minorEastAsia" w:hAnsiTheme="minorEastAsia"/>
                <w:color w:val="auto"/>
                <w:kern w:val="0"/>
                <w:szCs w:val="21"/>
                <w:highlight w:val="none"/>
              </w:rPr>
            </w:pPr>
          </w:p>
        </w:tc>
        <w:tc>
          <w:tcPr>
            <w:tcW w:w="708" w:type="dxa"/>
          </w:tcPr>
          <w:p>
            <w:pPr>
              <w:rPr>
                <w:rFonts w:cs="宋体" w:asciiTheme="minorEastAsia" w:hAnsiTheme="minorEastAsia"/>
                <w:color w:val="auto"/>
                <w:kern w:val="0"/>
                <w:szCs w:val="21"/>
                <w:highlight w:val="none"/>
              </w:rPr>
            </w:pPr>
          </w:p>
        </w:tc>
        <w:tc>
          <w:tcPr>
            <w:tcW w:w="709" w:type="dxa"/>
          </w:tcPr>
          <w:p>
            <w:pPr>
              <w:rPr>
                <w:rFonts w:cs="宋体" w:asciiTheme="minorEastAsia" w:hAnsiTheme="minorEastAsia"/>
                <w:color w:val="auto"/>
                <w:kern w:val="0"/>
                <w:szCs w:val="21"/>
                <w:highlight w:val="none"/>
              </w:rPr>
            </w:pPr>
          </w:p>
        </w:tc>
        <w:tc>
          <w:tcPr>
            <w:tcW w:w="1418" w:type="dxa"/>
          </w:tcPr>
          <w:p>
            <w:pPr>
              <w:rPr>
                <w:rFonts w:cs="宋体" w:asciiTheme="minorEastAsia" w:hAnsiTheme="minorEastAsia"/>
                <w:color w:val="auto"/>
                <w:kern w:val="0"/>
                <w:szCs w:val="21"/>
                <w:highlight w:val="none"/>
              </w:rPr>
            </w:pPr>
          </w:p>
        </w:tc>
        <w:tc>
          <w:tcPr>
            <w:tcW w:w="1417" w:type="dxa"/>
            <w:tcBorders>
              <w:right w:val="single" w:color="auto" w:sz="4" w:space="0"/>
            </w:tcBorders>
          </w:tcPr>
          <w:p>
            <w:pPr>
              <w:rPr>
                <w:rFonts w:cs="宋体" w:asciiTheme="minorEastAsia" w:hAnsiTheme="minorEastAsia"/>
                <w:color w:val="auto"/>
                <w:kern w:val="0"/>
                <w:szCs w:val="21"/>
                <w:highlight w:val="none"/>
              </w:rPr>
            </w:pPr>
          </w:p>
        </w:tc>
        <w:tc>
          <w:tcPr>
            <w:tcW w:w="1134" w:type="dxa"/>
            <w:tcBorders>
              <w:right w:val="single" w:color="auto" w:sz="4" w:space="0"/>
            </w:tcBorders>
          </w:tcPr>
          <w:p>
            <w:pPr>
              <w:rPr>
                <w:rFonts w:cs="宋体" w:asciiTheme="minorEastAsia" w:hAnsiTheme="minorEastAsia"/>
                <w:color w:val="auto"/>
                <w:kern w:val="0"/>
                <w:szCs w:val="21"/>
                <w:highlight w:val="none"/>
              </w:rPr>
            </w:pPr>
          </w:p>
        </w:tc>
        <w:tc>
          <w:tcPr>
            <w:tcW w:w="532" w:type="dxa"/>
            <w:tcBorders>
              <w:left w:val="single" w:color="auto" w:sz="4" w:space="0"/>
            </w:tcBorders>
          </w:tcPr>
          <w:p>
            <w:pP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111"/>
        <w:gridCol w:w="709"/>
        <w:gridCol w:w="1417"/>
        <w:gridCol w:w="1276"/>
        <w:gridCol w:w="992"/>
        <w:gridCol w:w="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58"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二、一流课程奖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11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获奖课程名称</w:t>
            </w:r>
          </w:p>
        </w:tc>
        <w:tc>
          <w:tcPr>
            <w:tcW w:w="70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盖章单位</w:t>
            </w:r>
            <w:r>
              <w:rPr>
                <w:rFonts w:hint="eastAsia" w:cs="宋体" w:asciiTheme="minorEastAsia" w:hAnsiTheme="minorEastAsia"/>
                <w:color w:val="auto"/>
                <w:kern w:val="0"/>
                <w:szCs w:val="21"/>
                <w:highlight w:val="none"/>
                <w:lang w:eastAsia="zh-CN"/>
              </w:rPr>
              <w:t>）</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636"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4111" w:type="dxa"/>
            <w:vAlign w:val="center"/>
          </w:tcPr>
          <w:p>
            <w:pPr>
              <w:jc w:val="center"/>
              <w:rPr>
                <w:rFonts w:hint="default"/>
                <w:kern w:val="2"/>
                <w:sz w:val="21"/>
                <w:szCs w:val="24"/>
                <w:lang w:val="en-US" w:eastAsia="zh-CN" w:bidi="ar-SA"/>
              </w:rPr>
            </w:pPr>
            <w:r>
              <w:rPr>
                <w:rFonts w:hint="eastAsia" w:ascii="宋体" w:hAnsi="宋体" w:cs="宋体"/>
                <w:kern w:val="0"/>
                <w:szCs w:val="21"/>
                <w:highlight w:val="none"/>
                <w:lang w:val="en-US" w:eastAsia="zh-CN"/>
              </w:rPr>
              <w:t>《海南省级精品在线课程——电影精品赏析》</w:t>
            </w:r>
          </w:p>
        </w:tc>
        <w:tc>
          <w:tcPr>
            <w:tcW w:w="709"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省级</w:t>
            </w:r>
          </w:p>
        </w:tc>
        <w:tc>
          <w:tcPr>
            <w:tcW w:w="1417"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1</w:t>
            </w:r>
          </w:p>
        </w:tc>
        <w:tc>
          <w:tcPr>
            <w:tcW w:w="1276" w:type="dxa"/>
            <w:tcBorders>
              <w:right w:val="single" w:color="auto" w:sz="4" w:space="0"/>
            </w:tcBorders>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海南省教育厅</w:t>
            </w:r>
          </w:p>
        </w:tc>
        <w:tc>
          <w:tcPr>
            <w:tcW w:w="992" w:type="dxa"/>
            <w:tcBorders>
              <w:right w:val="single" w:color="auto" w:sz="4" w:space="0"/>
            </w:tcBorders>
            <w:vAlign w:val="center"/>
          </w:tcPr>
          <w:p>
            <w:pPr>
              <w:jc w:val="center"/>
              <w:rPr>
                <w:rFonts w:hint="default" w:eastAsia="宋体"/>
                <w:kern w:val="2"/>
                <w:sz w:val="21"/>
                <w:szCs w:val="24"/>
                <w:lang w:val="en-US" w:eastAsia="zh-CN" w:bidi="ar-SA"/>
              </w:rPr>
            </w:pPr>
            <w:r>
              <w:rPr>
                <w:rFonts w:hint="eastAsia" w:eastAsia="宋体"/>
                <w:kern w:val="2"/>
                <w:sz w:val="21"/>
                <w:szCs w:val="24"/>
                <w:lang w:val="en-US" w:eastAsia="zh-CN" w:bidi="ar-SA"/>
              </w:rPr>
              <w:t>2020年1月</w:t>
            </w:r>
          </w:p>
        </w:tc>
        <w:tc>
          <w:tcPr>
            <w:tcW w:w="636" w:type="dxa"/>
            <w:tcBorders>
              <w:left w:val="single" w:color="auto" w:sz="4" w:space="0"/>
            </w:tcBorders>
            <w:vAlign w:val="center"/>
          </w:tcPr>
          <w:p>
            <w:pPr>
              <w:jc w:val="center"/>
              <w:rPr>
                <w:rFonts w:hint="default" w:eastAsia="宋体"/>
                <w:kern w:val="2"/>
                <w:sz w:val="21"/>
                <w:szCs w:val="24"/>
                <w:lang w:val="en-US" w:eastAsia="zh-CN" w:bidi="ar-SA"/>
              </w:rPr>
            </w:pPr>
            <w:r>
              <w:rPr>
                <w:rFonts w:hint="eastAsia" w:eastAsia="宋体"/>
                <w:kern w:val="2"/>
                <w:sz w:val="21"/>
                <w:szCs w:val="24"/>
                <w:lang w:val="en-US" w:eastAsia="zh-CN" w:bidi="ar-SA"/>
              </w:rPr>
              <w:t>100</w:t>
            </w: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4253"/>
        <w:gridCol w:w="850"/>
        <w:gridCol w:w="2410"/>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6"/>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三、教学名师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4253"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获奖名称</w:t>
            </w:r>
          </w:p>
        </w:tc>
        <w:tc>
          <w:tcPr>
            <w:tcW w:w="850"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241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4253" w:type="dxa"/>
            <w:vAlign w:val="center"/>
          </w:tcPr>
          <w:p>
            <w:pPr>
              <w:jc w:val="center"/>
              <w:rPr>
                <w:rFonts w:cs="宋体" w:asciiTheme="minorEastAsia" w:hAnsiTheme="minorEastAsia"/>
                <w:color w:val="auto"/>
                <w:kern w:val="0"/>
                <w:szCs w:val="21"/>
                <w:highlight w:val="none"/>
              </w:rPr>
            </w:pPr>
          </w:p>
        </w:tc>
        <w:tc>
          <w:tcPr>
            <w:tcW w:w="850" w:type="dxa"/>
            <w:vAlign w:val="center"/>
          </w:tcPr>
          <w:p>
            <w:pPr>
              <w:jc w:val="center"/>
              <w:rPr>
                <w:rFonts w:cs="宋体" w:asciiTheme="minorEastAsia" w:hAnsiTheme="minorEastAsia"/>
                <w:color w:val="auto"/>
                <w:kern w:val="0"/>
                <w:szCs w:val="21"/>
                <w:highlight w:val="none"/>
              </w:rPr>
            </w:pPr>
          </w:p>
        </w:tc>
        <w:tc>
          <w:tcPr>
            <w:tcW w:w="2410"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1559"/>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四、教材奖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获奖教材名称</w:t>
            </w:r>
          </w:p>
        </w:tc>
        <w:tc>
          <w:tcPr>
            <w:tcW w:w="155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获奖级别</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eastAsia" w:ascii="宋体" w:hAnsi="宋体" w:eastAsia="宋体" w:cs="宋体"/>
                <w:kern w:val="0"/>
                <w:sz w:val="21"/>
                <w:szCs w:val="21"/>
                <w:lang w:val="en-US" w:eastAsia="zh-CN" w:bidi="ar-SA"/>
              </w:rPr>
            </w:pPr>
          </w:p>
        </w:tc>
        <w:tc>
          <w:tcPr>
            <w:tcW w:w="3119" w:type="dxa"/>
            <w:vAlign w:val="center"/>
          </w:tcPr>
          <w:p>
            <w:pPr>
              <w:jc w:val="center"/>
              <w:rPr>
                <w:rFonts w:ascii="宋体" w:hAnsi="宋体" w:cs="宋体" w:eastAsiaTheme="minorEastAsia"/>
                <w:kern w:val="0"/>
                <w:sz w:val="21"/>
                <w:szCs w:val="21"/>
                <w:lang w:val="en-US" w:eastAsia="zh-CN" w:bidi="ar-SA"/>
              </w:rPr>
            </w:pPr>
          </w:p>
        </w:tc>
        <w:tc>
          <w:tcPr>
            <w:tcW w:w="1559" w:type="dxa"/>
            <w:vAlign w:val="center"/>
          </w:tcPr>
          <w:p>
            <w:pPr>
              <w:jc w:val="center"/>
              <w:rPr>
                <w:rFonts w:hint="default" w:ascii="宋体" w:hAnsi="宋体" w:eastAsia="宋体" w:cs="宋体"/>
                <w:kern w:val="0"/>
                <w:sz w:val="21"/>
                <w:szCs w:val="21"/>
                <w:lang w:val="en-US" w:eastAsia="zh-CN" w:bidi="ar-SA"/>
              </w:rPr>
            </w:pPr>
          </w:p>
        </w:tc>
        <w:tc>
          <w:tcPr>
            <w:tcW w:w="1417" w:type="dxa"/>
            <w:vAlign w:val="center"/>
          </w:tcPr>
          <w:p>
            <w:pPr>
              <w:jc w:val="center"/>
              <w:rPr>
                <w:rFonts w:hint="eastAsia" w:ascii="宋体" w:hAnsi="宋体" w:eastAsia="宋体" w:cs="宋体"/>
                <w:kern w:val="0"/>
                <w:sz w:val="21"/>
                <w:szCs w:val="21"/>
                <w:lang w:val="en-US" w:eastAsia="zh-CN" w:bidi="ar-SA"/>
              </w:rPr>
            </w:pPr>
          </w:p>
        </w:tc>
        <w:tc>
          <w:tcPr>
            <w:tcW w:w="1418"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p>
        </w:tc>
        <w:tc>
          <w:tcPr>
            <w:tcW w:w="992"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p>
        </w:tc>
        <w:tc>
          <w:tcPr>
            <w:tcW w:w="532"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五、课程教学奖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课程教学获奖名称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ascii="宋体" w:hAnsi="宋体" w:cs="宋体" w:eastAsiaTheme="minorEastAsia"/>
                <w:kern w:val="0"/>
                <w:sz w:val="21"/>
                <w:szCs w:val="21"/>
                <w:highlight w:val="none"/>
                <w:lang w:val="en-US" w:eastAsia="zh-CN" w:bidi="ar-SA"/>
              </w:rPr>
            </w:pPr>
          </w:p>
        </w:tc>
        <w:tc>
          <w:tcPr>
            <w:tcW w:w="3119" w:type="dxa"/>
            <w:vAlign w:val="top"/>
          </w:tcPr>
          <w:p>
            <w:pPr>
              <w:jc w:val="center"/>
              <w:rPr>
                <w:rFonts w:hint="eastAsia" w:ascii="宋体" w:hAnsi="宋体" w:eastAsia="宋体" w:cs="宋体"/>
                <w:kern w:val="0"/>
                <w:sz w:val="21"/>
                <w:szCs w:val="21"/>
                <w:highlight w:val="none"/>
                <w:lang w:val="en-US" w:eastAsia="zh-CN" w:bidi="ar-SA"/>
              </w:rPr>
            </w:pPr>
          </w:p>
        </w:tc>
        <w:tc>
          <w:tcPr>
            <w:tcW w:w="708" w:type="dxa"/>
            <w:vAlign w:val="center"/>
          </w:tcPr>
          <w:p>
            <w:pPr>
              <w:jc w:val="center"/>
              <w:rPr>
                <w:rFonts w:hint="eastAsia" w:ascii="宋体" w:hAnsi="宋体" w:cs="宋体" w:eastAsiaTheme="minorEastAsia"/>
                <w:kern w:val="0"/>
                <w:sz w:val="21"/>
                <w:szCs w:val="21"/>
                <w:highlight w:val="none"/>
                <w:lang w:val="en-US" w:eastAsia="zh-CN" w:bidi="ar-SA"/>
              </w:rPr>
            </w:pPr>
          </w:p>
        </w:tc>
        <w:tc>
          <w:tcPr>
            <w:tcW w:w="851" w:type="dxa"/>
            <w:vAlign w:val="center"/>
          </w:tcPr>
          <w:p>
            <w:pPr>
              <w:jc w:val="center"/>
              <w:rPr>
                <w:rFonts w:hint="eastAsia" w:ascii="宋体" w:hAnsi="宋体" w:cs="宋体" w:eastAsiaTheme="minorEastAsia"/>
                <w:kern w:val="0"/>
                <w:sz w:val="21"/>
                <w:szCs w:val="21"/>
                <w:highlight w:val="none"/>
                <w:lang w:val="en-US" w:eastAsia="zh-CN" w:bidi="ar-SA"/>
              </w:rPr>
            </w:pPr>
          </w:p>
        </w:tc>
        <w:tc>
          <w:tcPr>
            <w:tcW w:w="1417" w:type="dxa"/>
            <w:vAlign w:val="center"/>
          </w:tcPr>
          <w:p>
            <w:pPr>
              <w:jc w:val="center"/>
              <w:rPr>
                <w:rFonts w:hint="default" w:ascii="宋体" w:hAnsi="宋体" w:cs="宋体" w:eastAsiaTheme="minorEastAsia"/>
                <w:kern w:val="0"/>
                <w:sz w:val="21"/>
                <w:szCs w:val="21"/>
                <w:highlight w:val="none"/>
                <w:lang w:val="en-US" w:eastAsia="zh-CN" w:bidi="ar-SA"/>
              </w:rPr>
            </w:pPr>
          </w:p>
        </w:tc>
        <w:tc>
          <w:tcPr>
            <w:tcW w:w="1418" w:type="dxa"/>
            <w:tcBorders>
              <w:right w:val="single" w:color="auto" w:sz="4" w:space="0"/>
            </w:tcBorders>
            <w:vAlign w:val="center"/>
          </w:tcPr>
          <w:p>
            <w:pPr>
              <w:jc w:val="center"/>
              <w:rPr>
                <w:rFonts w:hint="eastAsia" w:ascii="宋体" w:hAnsi="宋体" w:eastAsia="宋体" w:cs="宋体"/>
                <w:kern w:val="0"/>
                <w:sz w:val="21"/>
                <w:szCs w:val="21"/>
                <w:highlight w:val="none"/>
                <w:lang w:val="en-US" w:eastAsia="zh-CN" w:bidi="ar-SA"/>
              </w:rPr>
            </w:pPr>
          </w:p>
        </w:tc>
        <w:tc>
          <w:tcPr>
            <w:tcW w:w="992" w:type="dxa"/>
            <w:tcBorders>
              <w:right w:val="single" w:color="auto" w:sz="4" w:space="0"/>
            </w:tcBorders>
            <w:vAlign w:val="top"/>
          </w:tcPr>
          <w:p>
            <w:pPr>
              <w:jc w:val="center"/>
              <w:rPr>
                <w:rFonts w:hint="eastAsia" w:ascii="宋体" w:hAnsi="宋体" w:eastAsia="宋体" w:cs="宋体"/>
                <w:kern w:val="0"/>
                <w:sz w:val="21"/>
                <w:szCs w:val="21"/>
                <w:highlight w:val="none"/>
                <w:lang w:val="en-US" w:eastAsia="zh-CN" w:bidi="ar-SA"/>
              </w:rPr>
            </w:pPr>
          </w:p>
        </w:tc>
        <w:tc>
          <w:tcPr>
            <w:tcW w:w="532" w:type="dxa"/>
            <w:tcBorders>
              <w:left w:val="single" w:color="auto" w:sz="4" w:space="0"/>
            </w:tcBorders>
            <w:vAlign w:val="center"/>
          </w:tcPr>
          <w:p>
            <w:pPr>
              <w:jc w:val="center"/>
              <w:rPr>
                <w:rFonts w:hint="default" w:ascii="宋体" w:hAnsi="宋体" w:cs="宋体" w:eastAsiaTheme="minorEastAsia"/>
                <w:kern w:val="0"/>
                <w:sz w:val="21"/>
                <w:szCs w:val="21"/>
                <w:highlight w:val="none"/>
                <w:lang w:val="en-US" w:eastAsia="zh-CN" w:bidi="ar-SA"/>
              </w:rPr>
            </w:pP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64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58"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六、教学研究</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教学研究成果名称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636" w:type="dxa"/>
            <w:tcBorders>
              <w:left w:val="single" w:color="auto" w:sz="4" w:space="0"/>
            </w:tcBorders>
            <w:vAlign w:val="center"/>
          </w:tcPr>
          <w:p>
            <w:pPr>
              <w:widowControl/>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ascii="宋体" w:hAnsi="宋体" w:cs="宋体"/>
                <w:kern w:val="0"/>
                <w:szCs w:val="21"/>
              </w:rPr>
            </w:pPr>
          </w:p>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3119" w:type="dxa"/>
            <w:vAlign w:val="center"/>
          </w:tcPr>
          <w:p>
            <w:pPr>
              <w:jc w:val="center"/>
              <w:rPr>
                <w:rFonts w:ascii="宋体" w:hAnsi="宋体" w:cs="宋体" w:eastAsiaTheme="minorEastAsia"/>
                <w:kern w:val="0"/>
                <w:sz w:val="21"/>
                <w:szCs w:val="21"/>
                <w:lang w:val="en-US" w:eastAsia="zh-CN" w:bidi="ar-SA"/>
              </w:rPr>
            </w:pPr>
            <w:r>
              <w:rPr>
                <w:rFonts w:hint="eastAsia"/>
                <w:lang w:val="en-US" w:eastAsia="zh-CN"/>
              </w:rPr>
              <w:t>一带一路背景下海南省本科教育中外合作办学艺术类专业核心能力培养和特色构建的实践研究</w:t>
            </w:r>
          </w:p>
        </w:tc>
        <w:tc>
          <w:tcPr>
            <w:tcW w:w="708"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一般</w:t>
            </w:r>
          </w:p>
        </w:tc>
        <w:tc>
          <w:tcPr>
            <w:tcW w:w="851"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一般</w:t>
            </w:r>
          </w:p>
        </w:tc>
        <w:tc>
          <w:tcPr>
            <w:tcW w:w="1417" w:type="dxa"/>
            <w:vAlign w:val="center"/>
          </w:tcPr>
          <w:p>
            <w:pPr>
              <w:jc w:val="center"/>
              <w:rPr>
                <w:rFonts w:hint="eastAsia" w:ascii="宋体" w:hAnsi="宋体" w:eastAsia="宋体" w:cs="宋体"/>
                <w:kern w:val="0"/>
                <w:sz w:val="21"/>
                <w:szCs w:val="21"/>
                <w:lang w:val="en-US" w:eastAsia="zh-CN" w:bidi="ar-SA"/>
              </w:rPr>
            </w:pPr>
            <w:r>
              <w:rPr>
                <w:rFonts w:hint="eastAsia" w:ascii="Calibri" w:hAnsi="Calibri" w:eastAsia="宋体" w:cs="Times New Roman"/>
                <w:kern w:val="2"/>
                <w:sz w:val="21"/>
                <w:szCs w:val="22"/>
                <w:lang w:val="en-US" w:eastAsia="zh-CN" w:bidi="ar-SA"/>
              </w:rPr>
              <w:t>1</w:t>
            </w:r>
          </w:p>
        </w:tc>
        <w:tc>
          <w:tcPr>
            <w:tcW w:w="1418"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海南省教育厅</w:t>
            </w:r>
          </w:p>
        </w:tc>
        <w:tc>
          <w:tcPr>
            <w:tcW w:w="992" w:type="dxa"/>
            <w:tcBorders>
              <w:right w:val="single" w:color="auto" w:sz="4" w:space="0"/>
            </w:tcBorders>
            <w:vAlign w:val="center"/>
          </w:tcPr>
          <w:p>
            <w:pPr>
              <w:rPr>
                <w:rFonts w:hint="default"/>
                <w:lang w:val="en-US" w:eastAsia="zh-CN"/>
              </w:rPr>
            </w:pPr>
            <w:r>
              <w:rPr>
                <w:rFonts w:hint="eastAsia"/>
                <w:lang w:val="en-US" w:eastAsia="zh-CN"/>
              </w:rPr>
              <w:t>2020年8月</w:t>
            </w:r>
          </w:p>
        </w:tc>
        <w:tc>
          <w:tcPr>
            <w:tcW w:w="636" w:type="dxa"/>
            <w:tcBorders>
              <w:left w:val="single" w:color="auto" w:sz="4" w:space="0"/>
            </w:tcBorders>
            <w:vAlign w:val="center"/>
          </w:tcPr>
          <w:p>
            <w:pPr>
              <w:rPr>
                <w:rFonts w:hint="default"/>
                <w:lang w:val="en-US" w:eastAsia="zh-CN"/>
              </w:rPr>
            </w:pPr>
            <w:r>
              <w:rPr>
                <w:rFonts w:hint="eastAsia"/>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w:t>
            </w:r>
          </w:p>
        </w:tc>
        <w:tc>
          <w:tcPr>
            <w:tcW w:w="3119" w:type="dxa"/>
            <w:vAlign w:val="center"/>
          </w:tcPr>
          <w:p>
            <w:pPr>
              <w:rPr>
                <w:rFonts w:hint="eastAsia" w:ascii="Calibri" w:hAnsi="Calibri" w:eastAsia="宋体" w:cs="Times New Roman"/>
                <w:kern w:val="2"/>
                <w:sz w:val="21"/>
                <w:szCs w:val="22"/>
                <w:lang w:val="en-US" w:eastAsia="zh-CN" w:bidi="ar-SA"/>
              </w:rPr>
            </w:pPr>
            <w:r>
              <w:rPr>
                <w:rFonts w:hint="eastAsia"/>
                <w:lang w:val="en-US" w:eastAsia="zh-CN"/>
              </w:rPr>
              <w:t>“‘海南省高校原创文化精品推广行动计划’文韵海南”</w:t>
            </w:r>
          </w:p>
        </w:tc>
        <w:tc>
          <w:tcPr>
            <w:tcW w:w="708" w:type="dxa"/>
            <w:vAlign w:val="center"/>
          </w:tcPr>
          <w:p>
            <w:pP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一般</w:t>
            </w:r>
          </w:p>
        </w:tc>
        <w:tc>
          <w:tcPr>
            <w:tcW w:w="851" w:type="dxa"/>
            <w:vAlign w:val="center"/>
          </w:tcPr>
          <w:p>
            <w:pP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一般</w:t>
            </w:r>
          </w:p>
        </w:tc>
        <w:tc>
          <w:tcPr>
            <w:tcW w:w="1417" w:type="dxa"/>
            <w:vAlign w:val="center"/>
          </w:tcPr>
          <w:p>
            <w:pPr>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1</w:t>
            </w:r>
          </w:p>
        </w:tc>
        <w:tc>
          <w:tcPr>
            <w:tcW w:w="1418" w:type="dxa"/>
            <w:tcBorders>
              <w:right w:val="single" w:color="auto" w:sz="4" w:space="0"/>
            </w:tcBorders>
            <w:vAlign w:val="center"/>
          </w:tcPr>
          <w:p>
            <w:pPr>
              <w:jc w:val="center"/>
              <w:rPr>
                <w:rFonts w:hint="default"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海南省教育厅</w:t>
            </w:r>
          </w:p>
        </w:tc>
        <w:tc>
          <w:tcPr>
            <w:tcW w:w="992" w:type="dxa"/>
            <w:tcBorders>
              <w:right w:val="single" w:color="auto" w:sz="4" w:space="0"/>
            </w:tcBorders>
            <w:vAlign w:val="center"/>
          </w:tcPr>
          <w:p>
            <w:pPr>
              <w:rPr>
                <w:rFonts w:hint="eastAsia" w:ascii="Calibri" w:hAnsi="Calibri" w:eastAsia="宋体" w:cs="Times New Roman"/>
                <w:kern w:val="2"/>
                <w:sz w:val="21"/>
                <w:szCs w:val="22"/>
                <w:lang w:val="en-US" w:eastAsia="zh-CN" w:bidi="ar-SA"/>
              </w:rPr>
            </w:pPr>
            <w:r>
              <w:rPr>
                <w:rFonts w:hint="eastAsia"/>
                <w:lang w:val="en-US" w:eastAsia="zh-CN"/>
              </w:rPr>
              <w:t>2020年</w:t>
            </w:r>
          </w:p>
        </w:tc>
        <w:tc>
          <w:tcPr>
            <w:tcW w:w="636" w:type="dxa"/>
            <w:tcBorders>
              <w:left w:val="single" w:color="auto" w:sz="4" w:space="0"/>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w:t>
            </w:r>
          </w:p>
        </w:tc>
        <w:tc>
          <w:tcPr>
            <w:tcW w:w="3119" w:type="dxa"/>
            <w:vAlign w:val="center"/>
          </w:tcPr>
          <w:p>
            <w:pPr>
              <w:jc w:val="center"/>
              <w:rPr>
                <w:rFonts w:hint="default" w:asciiTheme="minorHAnsi" w:hAnsiTheme="minorHAnsi" w:eastAsiaTheme="minorEastAsia" w:cstheme="minorBidi"/>
                <w:kern w:val="2"/>
                <w:sz w:val="21"/>
                <w:szCs w:val="22"/>
                <w:lang w:val="en-US" w:eastAsia="zh-CN" w:bidi="ar-SA"/>
              </w:rPr>
            </w:pPr>
            <w:r>
              <w:rPr>
                <w:rFonts w:hint="eastAsia"/>
                <w:lang w:val="en-US" w:eastAsia="zh-CN"/>
              </w:rPr>
              <w:t>2020年“专创融合”课程——影视节目编导创新创业课程</w:t>
            </w:r>
          </w:p>
        </w:tc>
        <w:tc>
          <w:tcPr>
            <w:tcW w:w="708" w:type="dxa"/>
            <w:vAlign w:val="center"/>
          </w:tcPr>
          <w:p>
            <w:pPr>
              <w:rPr>
                <w:rFonts w:hint="default" w:cs="Times New Roman" w:asciiTheme="minorHAnsi" w:hAnsiTheme="minorHAnsi" w:eastAsiaTheme="minorEastAsia"/>
                <w:kern w:val="2"/>
                <w:sz w:val="21"/>
                <w:szCs w:val="22"/>
                <w:lang w:val="en-US" w:eastAsia="zh-CN" w:bidi="ar-SA"/>
              </w:rPr>
            </w:pPr>
            <w:r>
              <w:rPr>
                <w:rFonts w:hint="eastAsia" w:cs="Times New Roman"/>
                <w:kern w:val="2"/>
                <w:sz w:val="21"/>
                <w:szCs w:val="22"/>
                <w:lang w:val="en-US" w:eastAsia="zh-CN" w:bidi="ar-SA"/>
              </w:rPr>
              <w:t>一般</w:t>
            </w:r>
          </w:p>
        </w:tc>
        <w:tc>
          <w:tcPr>
            <w:tcW w:w="851" w:type="dxa"/>
            <w:vAlign w:val="center"/>
          </w:tcPr>
          <w:p>
            <w:pPr>
              <w:rPr>
                <w:rFonts w:hint="eastAsia" w:ascii="Calibri" w:hAnsi="Calibri" w:eastAsia="宋体" w:cs="Times New Roman"/>
                <w:kern w:val="2"/>
                <w:sz w:val="21"/>
                <w:szCs w:val="22"/>
                <w:lang w:val="en-US" w:eastAsia="zh-CN" w:bidi="ar-SA"/>
              </w:rPr>
            </w:pPr>
            <w:r>
              <w:rPr>
                <w:rFonts w:hint="eastAsia" w:cs="Times New Roman"/>
                <w:kern w:val="2"/>
                <w:sz w:val="21"/>
                <w:szCs w:val="22"/>
                <w:lang w:val="en-US" w:eastAsia="zh-CN" w:bidi="ar-SA"/>
              </w:rPr>
              <w:t>一般</w:t>
            </w:r>
          </w:p>
        </w:tc>
        <w:tc>
          <w:tcPr>
            <w:tcW w:w="1417" w:type="dxa"/>
            <w:vAlign w:val="center"/>
          </w:tcPr>
          <w:p>
            <w:pPr>
              <w:jc w:val="center"/>
              <w:rPr>
                <w:rFonts w:hint="eastAsia"/>
                <w:lang w:val="en-US" w:eastAsia="zh-CN"/>
              </w:rPr>
            </w:pPr>
            <w:r>
              <w:rPr>
                <w:rFonts w:hint="eastAsia"/>
                <w:lang w:val="en-US" w:eastAsia="zh-CN"/>
              </w:rPr>
              <w:t>1</w:t>
            </w:r>
          </w:p>
        </w:tc>
        <w:tc>
          <w:tcPr>
            <w:tcW w:w="1418" w:type="dxa"/>
            <w:tcBorders>
              <w:right w:val="single" w:color="auto" w:sz="4" w:space="0"/>
            </w:tcBorders>
            <w:vAlign w:val="center"/>
          </w:tcPr>
          <w:p>
            <w:pPr>
              <w:jc w:val="center"/>
              <w:rPr>
                <w:rFonts w:hint="eastAsia"/>
                <w:lang w:val="en-US" w:eastAsia="zh-CN"/>
              </w:rPr>
            </w:pPr>
            <w:r>
              <w:rPr>
                <w:rFonts w:hint="eastAsia"/>
                <w:lang w:val="en-US" w:eastAsia="zh-CN"/>
              </w:rPr>
              <w:t>海南省教育厅</w:t>
            </w:r>
          </w:p>
        </w:tc>
        <w:tc>
          <w:tcPr>
            <w:tcW w:w="992" w:type="dxa"/>
            <w:tcBorders>
              <w:right w:val="single" w:color="auto" w:sz="4" w:space="0"/>
            </w:tcBorders>
            <w:vAlign w:val="center"/>
          </w:tcPr>
          <w:p>
            <w:pPr>
              <w:rPr>
                <w:rFonts w:hint="eastAsia"/>
                <w:lang w:val="en-US" w:eastAsia="zh-CN"/>
              </w:rPr>
            </w:pPr>
            <w:r>
              <w:rPr>
                <w:rFonts w:hint="eastAsia"/>
                <w:lang w:val="en-US" w:eastAsia="zh-CN"/>
              </w:rPr>
              <w:t>2020年</w:t>
            </w:r>
          </w:p>
        </w:tc>
        <w:tc>
          <w:tcPr>
            <w:tcW w:w="636" w:type="dxa"/>
            <w:tcBorders>
              <w:left w:val="single" w:color="auto" w:sz="4" w:space="0"/>
            </w:tcBorders>
            <w:vAlign w:val="center"/>
          </w:tcPr>
          <w:p>
            <w:pPr>
              <w:rPr>
                <w:rFonts w:hint="eastAsia"/>
                <w:lang w:val="en-US" w:eastAsia="zh-CN"/>
              </w:rPr>
            </w:pPr>
            <w:r>
              <w:rPr>
                <w:rFonts w:hint="eastAsia"/>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4</w:t>
            </w:r>
          </w:p>
        </w:tc>
        <w:tc>
          <w:tcPr>
            <w:tcW w:w="3119" w:type="dxa"/>
            <w:vAlign w:val="center"/>
          </w:tcPr>
          <w:p>
            <w:pPr>
              <w:jc w:val="center"/>
              <w:rPr>
                <w:rFonts w:hint="eastAsia" w:ascii="宋体" w:hAnsi="宋体" w:eastAsia="宋体" w:cs="宋体"/>
                <w:kern w:val="0"/>
                <w:sz w:val="21"/>
                <w:szCs w:val="21"/>
                <w:lang w:val="en-US" w:eastAsia="zh-CN" w:bidi="ar-SA"/>
              </w:rPr>
            </w:pPr>
            <w:r>
              <w:rPr>
                <w:rFonts w:hint="eastAsia"/>
                <w:kern w:val="2"/>
                <w:sz w:val="21"/>
                <w:szCs w:val="24"/>
                <w:lang w:val="en-US" w:eastAsia="zh-CN" w:bidi="ar-SA"/>
              </w:rPr>
              <w:t>产学合作协同育人项目——旅游类影视节目制作虚拟仿真实验中心建设项目</w:t>
            </w:r>
          </w:p>
        </w:tc>
        <w:tc>
          <w:tcPr>
            <w:tcW w:w="708"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重大</w:t>
            </w:r>
          </w:p>
        </w:tc>
        <w:tc>
          <w:tcPr>
            <w:tcW w:w="851" w:type="dxa"/>
            <w:vAlign w:val="center"/>
          </w:tcPr>
          <w:p>
            <w:pPr>
              <w:jc w:val="center"/>
              <w:rPr>
                <w:rFonts w:hint="default" w:ascii="宋体" w:hAnsi="宋体" w:eastAsia="宋体" w:cs="宋体"/>
                <w:kern w:val="0"/>
                <w:sz w:val="21"/>
                <w:szCs w:val="21"/>
                <w:lang w:val="en-US" w:eastAsia="zh-CN" w:bidi="ar-SA"/>
              </w:rPr>
            </w:pPr>
            <w:r>
              <w:rPr>
                <w:rFonts w:hint="eastAsia" w:ascii="宋体" w:hAnsi="宋体" w:eastAsia="宋体" w:cs="宋体"/>
                <w:kern w:val="0"/>
                <w:sz w:val="21"/>
                <w:szCs w:val="21"/>
                <w:lang w:val="en-US" w:eastAsia="zh-CN" w:bidi="ar-SA"/>
              </w:rPr>
              <w:t>重大</w:t>
            </w:r>
          </w:p>
        </w:tc>
        <w:tc>
          <w:tcPr>
            <w:tcW w:w="1417" w:type="dxa"/>
            <w:vAlign w:val="center"/>
          </w:tcPr>
          <w:p>
            <w:pPr>
              <w:jc w:val="center"/>
              <w:rPr>
                <w:rFonts w:hint="eastAsia"/>
                <w:lang w:val="en-US" w:eastAsia="zh-CN"/>
              </w:rPr>
            </w:pPr>
            <w:r>
              <w:rPr>
                <w:rFonts w:hint="eastAsia"/>
                <w:lang w:val="en-US" w:eastAsia="zh-CN"/>
              </w:rPr>
              <w:t>1</w:t>
            </w:r>
          </w:p>
        </w:tc>
        <w:tc>
          <w:tcPr>
            <w:tcW w:w="1418" w:type="dxa"/>
            <w:tcBorders>
              <w:right w:val="single" w:color="auto" w:sz="4" w:space="0"/>
            </w:tcBorders>
            <w:vAlign w:val="center"/>
          </w:tcPr>
          <w:p>
            <w:pPr>
              <w:jc w:val="center"/>
              <w:rPr>
                <w:rFonts w:hint="eastAsia"/>
                <w:lang w:val="en-US" w:eastAsia="zh-CN"/>
              </w:rPr>
            </w:pPr>
            <w:r>
              <w:rPr>
                <w:rFonts w:hint="eastAsia"/>
                <w:lang w:val="en-US" w:eastAsia="zh-CN"/>
              </w:rPr>
              <w:t>教育部</w:t>
            </w:r>
          </w:p>
        </w:tc>
        <w:tc>
          <w:tcPr>
            <w:tcW w:w="992" w:type="dxa"/>
            <w:tcBorders>
              <w:right w:val="single" w:color="auto" w:sz="4" w:space="0"/>
            </w:tcBorders>
            <w:vAlign w:val="center"/>
          </w:tcPr>
          <w:p>
            <w:pPr>
              <w:rPr>
                <w:rFonts w:hint="eastAsia"/>
                <w:lang w:val="en-US" w:eastAsia="zh-CN"/>
              </w:rPr>
            </w:pPr>
            <w:r>
              <w:rPr>
                <w:rFonts w:hint="eastAsia"/>
                <w:lang w:val="en-US" w:eastAsia="zh-CN"/>
              </w:rPr>
              <w:t>2020年6月</w:t>
            </w:r>
          </w:p>
        </w:tc>
        <w:tc>
          <w:tcPr>
            <w:tcW w:w="636" w:type="dxa"/>
            <w:tcBorders>
              <w:left w:val="single" w:color="auto" w:sz="4" w:space="0"/>
            </w:tcBorders>
            <w:vAlign w:val="center"/>
          </w:tcPr>
          <w:p>
            <w:pPr>
              <w:rPr>
                <w:rFonts w:hint="eastAsia"/>
                <w:lang w:val="en-US" w:eastAsia="zh-CN"/>
              </w:rPr>
            </w:pPr>
            <w:r>
              <w:rPr>
                <w:rFonts w:hint="eastAsia"/>
                <w:lang w:val="en-US" w:eastAsia="zh-CN"/>
              </w:rPr>
              <w:t>1000</w:t>
            </w: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3119"/>
        <w:gridCol w:w="708"/>
        <w:gridCol w:w="851"/>
        <w:gridCol w:w="1417"/>
        <w:gridCol w:w="1418"/>
        <w:gridCol w:w="992"/>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vAlign w:val="center"/>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七、教学作品奖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1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获奖作品名称</w:t>
            </w:r>
          </w:p>
        </w:tc>
        <w:tc>
          <w:tcPr>
            <w:tcW w:w="70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5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1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19" w:type="dxa"/>
            <w:vAlign w:val="center"/>
          </w:tcPr>
          <w:p>
            <w:pPr>
              <w:jc w:val="center"/>
              <w:rPr>
                <w:rFonts w:cs="宋体" w:asciiTheme="minorEastAsia" w:hAnsiTheme="minorEastAsia"/>
                <w:color w:val="auto"/>
                <w:kern w:val="0"/>
                <w:szCs w:val="21"/>
                <w:highlight w:val="none"/>
              </w:rPr>
            </w:pPr>
          </w:p>
        </w:tc>
        <w:tc>
          <w:tcPr>
            <w:tcW w:w="708" w:type="dxa"/>
            <w:vAlign w:val="center"/>
          </w:tcPr>
          <w:p>
            <w:pPr>
              <w:jc w:val="center"/>
              <w:rPr>
                <w:rFonts w:cs="宋体" w:asciiTheme="minorEastAsia" w:hAnsiTheme="minorEastAsia"/>
                <w:color w:val="auto"/>
                <w:kern w:val="0"/>
                <w:szCs w:val="21"/>
                <w:highlight w:val="none"/>
              </w:rPr>
            </w:pPr>
          </w:p>
        </w:tc>
        <w:tc>
          <w:tcPr>
            <w:tcW w:w="851" w:type="dxa"/>
            <w:vAlign w:val="center"/>
          </w:tcPr>
          <w:p>
            <w:pPr>
              <w:jc w:val="center"/>
              <w:rPr>
                <w:rFonts w:cs="宋体" w:asciiTheme="minorEastAsia" w:hAnsiTheme="minorEastAsia"/>
                <w:color w:val="auto"/>
                <w:kern w:val="0"/>
                <w:szCs w:val="21"/>
                <w:highlight w:val="none"/>
              </w:rPr>
            </w:pPr>
          </w:p>
        </w:tc>
        <w:tc>
          <w:tcPr>
            <w:tcW w:w="1417" w:type="dxa"/>
            <w:vAlign w:val="center"/>
          </w:tcPr>
          <w:p>
            <w:pPr>
              <w:jc w:val="center"/>
              <w:rPr>
                <w:rFonts w:cs="宋体" w:asciiTheme="minorEastAsia" w:hAnsiTheme="minorEastAsia"/>
                <w:color w:val="auto"/>
                <w:kern w:val="0"/>
                <w:szCs w:val="21"/>
                <w:highlight w:val="none"/>
              </w:rPr>
            </w:pPr>
          </w:p>
        </w:tc>
        <w:tc>
          <w:tcPr>
            <w:tcW w:w="1418"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992"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p>
      <w:pPr>
        <w:rPr>
          <w:rFonts w:cs="宋体" w:asciiTheme="minorEastAsia" w:hAnsiTheme="minorEastAsia"/>
          <w:color w:val="auto"/>
          <w:kern w:val="0"/>
          <w:szCs w:val="21"/>
          <w:highlight w:val="none"/>
        </w:rPr>
      </w:pPr>
    </w:p>
    <w:p>
      <w:pPr>
        <w:widowControl/>
        <w:jc w:val="left"/>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0"/>
        <w:gridCol w:w="3078"/>
        <w:gridCol w:w="704"/>
        <w:gridCol w:w="845"/>
        <w:gridCol w:w="1404"/>
        <w:gridCol w:w="1631"/>
        <w:gridCol w:w="850"/>
        <w:gridCol w:w="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58"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八、教学指导奖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78"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指导获奖名称</w:t>
            </w:r>
          </w:p>
        </w:tc>
        <w:tc>
          <w:tcPr>
            <w:tcW w:w="7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84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等级</w:t>
            </w:r>
          </w:p>
        </w:tc>
        <w:tc>
          <w:tcPr>
            <w:tcW w:w="14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631"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盖章单位</w:t>
            </w:r>
            <w:r>
              <w:rPr>
                <w:rFonts w:hint="eastAsia" w:cs="宋体" w:asciiTheme="minorEastAsia" w:hAnsiTheme="minorEastAsia"/>
                <w:color w:val="auto"/>
                <w:kern w:val="0"/>
                <w:szCs w:val="21"/>
                <w:highlight w:val="none"/>
                <w:lang w:eastAsia="zh-CN"/>
              </w:rPr>
              <w:t>）</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636"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ascii="宋体" w:hAnsi="宋体" w:cs="宋体"/>
                <w:kern w:val="0"/>
                <w:szCs w:val="21"/>
              </w:rPr>
            </w:pPr>
          </w:p>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《今朝·武道·有形》</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2021年7月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w:t>
            </w:r>
          </w:p>
        </w:tc>
        <w:tc>
          <w:tcPr>
            <w:tcW w:w="3078" w:type="dxa"/>
            <w:vAlign w:val="center"/>
          </w:tcPr>
          <w:p>
            <w:pPr>
              <w:jc w:val="center"/>
              <w:rPr>
                <w:rFonts w:hint="eastAsia" w:cs="宋体" w:asciiTheme="minorEastAsia" w:hAnsiTheme="minorEastAsia" w:eastAsiaTheme="minorEastAsia"/>
                <w:color w:val="auto"/>
                <w:kern w:val="0"/>
                <w:szCs w:val="21"/>
                <w:highlight w:val="none"/>
                <w:lang w:eastAsia="zh-CN"/>
              </w:rPr>
            </w:pPr>
            <w:r>
              <w:rPr>
                <w:rFonts w:hint="eastAsia" w:cs="宋体" w:asciiTheme="minorEastAsia" w:hAnsiTheme="minorEastAsia"/>
                <w:color w:val="auto"/>
                <w:kern w:val="0"/>
                <w:szCs w:val="21"/>
                <w:highlight w:val="none"/>
                <w:lang w:eastAsia="zh-CN"/>
              </w:rPr>
              <w:t>《“自贸港红色之声”音频工作室》</w:t>
            </w:r>
          </w:p>
        </w:tc>
        <w:tc>
          <w:tcPr>
            <w:tcW w:w="704"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国家级</w:t>
            </w:r>
          </w:p>
        </w:tc>
        <w:tc>
          <w:tcPr>
            <w:tcW w:w="845"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三等奖</w:t>
            </w:r>
          </w:p>
        </w:tc>
        <w:tc>
          <w:tcPr>
            <w:tcW w:w="1404" w:type="dxa"/>
            <w:vAlign w:val="center"/>
          </w:tcPr>
          <w:p>
            <w:pPr>
              <w:jc w:val="center"/>
              <w:rPr>
                <w:rFonts w:hint="eastAsia"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w:t>
            </w:r>
          </w:p>
        </w:tc>
        <w:tc>
          <w:tcPr>
            <w:tcW w:w="1631" w:type="dxa"/>
            <w:tcBorders>
              <w:righ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中国国际“互联网＋”大学生创新创业大赛组织委员会</w:t>
            </w:r>
          </w:p>
        </w:tc>
        <w:tc>
          <w:tcPr>
            <w:tcW w:w="850" w:type="dxa"/>
            <w:tcBorders>
              <w:righ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2021年10月</w:t>
            </w:r>
          </w:p>
        </w:tc>
        <w:tc>
          <w:tcPr>
            <w:tcW w:w="636" w:type="dxa"/>
            <w:tcBorders>
              <w:left w:val="single" w:color="auto" w:sz="4" w:space="0"/>
            </w:tcBorders>
            <w:vAlign w:val="center"/>
          </w:tcPr>
          <w:p>
            <w:pPr>
              <w:jc w:val="center"/>
              <w:rPr>
                <w:rFonts w:hint="default" w:cs="宋体" w:asciiTheme="minorEastAsia" w:hAnsiTheme="minorEastAsia" w:eastAsiaTheme="minorEastAsia"/>
                <w:color w:val="auto"/>
                <w:kern w:val="0"/>
                <w:szCs w:val="21"/>
                <w:highlight w:val="none"/>
                <w:lang w:val="en-US" w:eastAsia="zh-CN"/>
              </w:rPr>
            </w:pPr>
            <w:r>
              <w:rPr>
                <w:rFonts w:hint="eastAsia" w:cs="宋体" w:asciiTheme="minorEastAsia" w:hAnsiTheme="minorEastAsia"/>
                <w:color w:val="auto"/>
                <w:kern w:val="0"/>
                <w:szCs w:val="21"/>
                <w:highlight w:val="none"/>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w:t>
            </w:r>
          </w:p>
        </w:tc>
        <w:tc>
          <w:tcPr>
            <w:tcW w:w="3078" w:type="dxa"/>
            <w:vAlign w:val="center"/>
          </w:tcPr>
          <w:p>
            <w:pPr>
              <w:jc w:val="center"/>
              <w:rPr>
                <w:rFonts w:hint="eastAsia" w:ascii="宋体" w:hAnsi="宋体" w:cs="宋体" w:eastAsiaTheme="minorEastAsia"/>
                <w:kern w:val="0"/>
                <w:sz w:val="21"/>
                <w:szCs w:val="21"/>
                <w:lang w:val="en-US" w:eastAsia="zh-CN" w:bidi="ar-SA"/>
              </w:rPr>
            </w:pPr>
            <w:r>
              <w:rPr>
                <w:rFonts w:hint="eastAsia" w:eastAsia="宋体"/>
                <w:kern w:val="2"/>
                <w:sz w:val="21"/>
                <w:szCs w:val="24"/>
                <w:lang w:val="en-US" w:eastAsia="zh-CN" w:bidi="ar-SA"/>
              </w:rPr>
              <w:t>《簪魂》</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2020年8月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国青杯第四届艺术设计大赛优秀指导老师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eastAsia="宋体"/>
                <w:kern w:val="2"/>
                <w:sz w:val="21"/>
                <w:szCs w:val="24"/>
                <w:lang w:val="en-US" w:eastAsia="zh-CN" w:bidi="ar-SA"/>
              </w:rPr>
              <w:t>国青杯第四届艺术设计大赛</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2020年7月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5</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第13届全国大学生计算机设计大赛一星级优秀指导老师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2020年10月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 w:val="21"/>
                <w:szCs w:val="21"/>
                <w:lang w:val="en-US" w:eastAsia="zh-CN" w:bidi="ar-SA"/>
              </w:rPr>
              <w:t>100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《黎陶摄影》</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全国大学生网络文化节</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7</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《神臂苗弩》</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2021年7月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8</w:t>
            </w:r>
          </w:p>
        </w:tc>
        <w:tc>
          <w:tcPr>
            <w:tcW w:w="3078" w:type="dxa"/>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《木偶情缘》</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2016年6月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9</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eastAsia="宋体"/>
                <w:kern w:val="2"/>
                <w:sz w:val="21"/>
                <w:szCs w:val="24"/>
                <w:lang w:val="en-US" w:eastAsia="zh-CN" w:bidi="ar-SA"/>
              </w:rPr>
              <w:t>《古法黑糖 时光之甜》</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2018年8月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10</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lang w:val="en-US" w:eastAsia="zh-CN"/>
              </w:rPr>
              <w:t>《怀古调椰胡音 续今夕传承梦》</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60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11</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eastAsia="宋体"/>
                <w:lang w:eastAsia="zh-CN"/>
              </w:rPr>
              <w:t>《</w:t>
            </w:r>
            <w:r>
              <w:rPr>
                <w:rFonts w:hint="eastAsia" w:eastAsia="宋体"/>
                <w:lang w:val="en-US" w:eastAsia="zh-CN"/>
              </w:rPr>
              <w:t>触电更美好生活》</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中国高等教育学会全国大学生广告艺术大赛组委会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2018年9月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12</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eastAsia="宋体"/>
                <w:kern w:val="2"/>
                <w:sz w:val="21"/>
                <w:szCs w:val="24"/>
                <w:lang w:val="en-US" w:eastAsia="zh-CN" w:bidi="ar-SA"/>
              </w:rPr>
              <w:t>《纯粹书店》</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中国高等教育学会全国大学生广告艺术大赛组委会</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13</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kern w:val="2"/>
                <w:sz w:val="21"/>
                <w:szCs w:val="24"/>
                <w:lang w:val="en-US" w:eastAsia="zh-CN" w:bidi="ar-SA"/>
              </w:rPr>
              <w:t>《经纬织梦 大茂竹编》</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2018年8月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14</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lang w:eastAsia="zh-CN"/>
              </w:rPr>
              <w:t>《</w:t>
            </w:r>
            <w:r>
              <w:rPr>
                <w:rFonts w:hint="eastAsia"/>
                <w:lang w:val="en-US" w:eastAsia="zh-CN"/>
              </w:rPr>
              <w:t>海南黎锦 匠心传承》</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15</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lang w:eastAsia="zh-CN"/>
              </w:rPr>
              <w:t>《</w:t>
            </w:r>
            <w:r>
              <w:rPr>
                <w:rFonts w:hint="eastAsia"/>
                <w:lang w:val="en-US" w:eastAsia="zh-CN"/>
              </w:rPr>
              <w:t>家国同源 宋氏故居》</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2019年8月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16</w:t>
            </w:r>
          </w:p>
        </w:tc>
        <w:tc>
          <w:tcPr>
            <w:tcW w:w="3078" w:type="dxa"/>
            <w:vAlign w:val="center"/>
          </w:tcPr>
          <w:p>
            <w:pPr>
              <w:jc w:val="center"/>
              <w:rPr>
                <w:rFonts w:ascii="宋体" w:hAnsi="宋体" w:cs="宋体" w:eastAsiaTheme="minorEastAsia"/>
                <w:kern w:val="0"/>
                <w:sz w:val="21"/>
                <w:szCs w:val="21"/>
                <w:lang w:val="en-US" w:eastAsia="zh-CN" w:bidi="ar-SA"/>
              </w:rPr>
            </w:pPr>
            <w:r>
              <w:rPr>
                <w:rFonts w:hint="eastAsia" w:eastAsia="宋体"/>
                <w:kern w:val="2"/>
                <w:sz w:val="21"/>
                <w:szCs w:val="24"/>
                <w:lang w:val="en-US" w:eastAsia="zh-CN" w:bidi="ar-SA"/>
              </w:rPr>
              <w:t>《夜阑黎锦 梦在东方》</w:t>
            </w:r>
          </w:p>
        </w:tc>
        <w:tc>
          <w:tcPr>
            <w:tcW w:w="70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2020年8月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17</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《光芒》</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国家级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三等奖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ascii="宋体" w:hAnsi="宋体" w:cs="宋体"/>
                <w:kern w:val="0"/>
                <w:szCs w:val="21"/>
              </w:rPr>
              <w:t>中国大学生计算机设计大赛组织委员会</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2021年7月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18</w:t>
            </w:r>
          </w:p>
        </w:tc>
        <w:tc>
          <w:tcPr>
            <w:tcW w:w="3078" w:type="dxa"/>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《木偶情缘》</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2017年9月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19</w:t>
            </w:r>
          </w:p>
        </w:tc>
        <w:tc>
          <w:tcPr>
            <w:tcW w:w="3078" w:type="dxa"/>
            <w:vAlign w:val="center"/>
          </w:tcPr>
          <w:p>
            <w:pPr>
              <w:jc w:val="center"/>
              <w:rPr>
                <w:rFonts w:ascii="宋体" w:hAnsi="宋体" w:eastAsia="宋体" w:cs="宋体"/>
                <w:kern w:val="0"/>
                <w:sz w:val="21"/>
                <w:szCs w:val="21"/>
                <w:lang w:val="en-US" w:eastAsia="zh-CN" w:bidi="ar-SA"/>
              </w:rPr>
            </w:pPr>
            <w:r>
              <w:rPr>
                <w:rFonts w:hint="eastAsia"/>
                <w:kern w:val="2"/>
                <w:sz w:val="21"/>
                <w:szCs w:val="24"/>
                <w:lang w:val="en-US" w:eastAsia="zh-CN" w:bidi="ar-SA"/>
              </w:rPr>
              <w:t>《经纬织梦 大茂竹编》</w:t>
            </w:r>
          </w:p>
        </w:tc>
        <w:tc>
          <w:tcPr>
            <w:tcW w:w="70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2018年9月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c>
          <w:tcPr>
            <w:tcW w:w="3078" w:type="dxa"/>
            <w:vAlign w:val="center"/>
          </w:tcPr>
          <w:p>
            <w:pPr>
              <w:jc w:val="center"/>
              <w:rPr>
                <w:rFonts w:hint="eastAsia" w:ascii="宋体" w:hAnsi="宋体" w:cs="宋体" w:eastAsiaTheme="minorEastAsia"/>
                <w:kern w:val="0"/>
                <w:sz w:val="21"/>
                <w:szCs w:val="21"/>
                <w:lang w:val="en-US" w:eastAsia="zh-CN" w:bidi="ar-SA"/>
              </w:rPr>
            </w:pPr>
            <w:r>
              <w:rPr>
                <w:rFonts w:hint="eastAsia" w:eastAsia="宋体"/>
                <w:kern w:val="2"/>
                <w:sz w:val="21"/>
                <w:szCs w:val="24"/>
                <w:lang w:val="en-US" w:eastAsia="zh-CN" w:bidi="ar-SA"/>
              </w:rPr>
              <w:t>《要的就是这个味道》</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21</w:t>
            </w:r>
          </w:p>
        </w:tc>
        <w:tc>
          <w:tcPr>
            <w:tcW w:w="3078" w:type="dxa"/>
            <w:vAlign w:val="center"/>
          </w:tcPr>
          <w:p>
            <w:pPr>
              <w:jc w:val="center"/>
              <w:rPr>
                <w:rFonts w:hint="eastAsia" w:ascii="宋体" w:hAnsi="宋体" w:cs="宋体" w:eastAsiaTheme="minorEastAsia"/>
                <w:kern w:val="0"/>
                <w:sz w:val="21"/>
                <w:szCs w:val="21"/>
                <w:lang w:val="en-US" w:eastAsia="zh-CN" w:bidi="ar-SA"/>
              </w:rPr>
            </w:pPr>
            <w:r>
              <w:rPr>
                <w:rFonts w:hint="eastAsia"/>
                <w:lang w:val="en-US" w:eastAsia="zh-CN"/>
              </w:rPr>
              <w:t>《怀古调椰胡音 续今夕传承梦》</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2019年5月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22</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《爱的自修课》</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2020年9月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23</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《从不雷同，我只是我》</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2020年9月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24</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《簪魂》</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2020年6月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25</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《夜阑黎锦 梦在东方》</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2020年6月</w:t>
            </w:r>
          </w:p>
        </w:tc>
        <w:tc>
          <w:tcPr>
            <w:tcW w:w="636" w:type="dxa"/>
            <w:tcBorders>
              <w:lef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26</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《人与偶》</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27</w:t>
            </w:r>
          </w:p>
        </w:tc>
        <w:tc>
          <w:tcPr>
            <w:tcW w:w="3078" w:type="dxa"/>
            <w:vAlign w:val="center"/>
          </w:tcPr>
          <w:p>
            <w:pPr>
              <w:jc w:val="center"/>
              <w:rPr>
                <w:rFonts w:hint="eastAsia" w:ascii="宋体" w:hAnsi="宋体" w:cs="宋体" w:eastAsiaTheme="minorEastAsia"/>
                <w:kern w:val="0"/>
                <w:sz w:val="21"/>
                <w:szCs w:val="21"/>
                <w:lang w:val="en-US" w:eastAsia="zh-CN" w:bidi="ar-SA"/>
              </w:rPr>
            </w:pPr>
            <w:r>
              <w:rPr>
                <w:rFonts w:hint="eastAsia" w:eastAsia="宋体"/>
                <w:kern w:val="2"/>
                <w:sz w:val="21"/>
                <w:szCs w:val="24"/>
                <w:lang w:val="en-US" w:eastAsia="zh-CN" w:bidi="ar-SA"/>
              </w:rPr>
              <w:t>《叶茂归根》</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2019年1月</w:t>
            </w:r>
          </w:p>
        </w:tc>
        <w:tc>
          <w:tcPr>
            <w:tcW w:w="636" w:type="dxa"/>
            <w:tcBorders>
              <w:lef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28</w:t>
            </w:r>
          </w:p>
        </w:tc>
        <w:tc>
          <w:tcPr>
            <w:tcW w:w="3078"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《我们都选择爱华仕箱包》</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29</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《老党员李光邦》</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30</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《神臂苗弩》</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2021年6月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31</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《今朝·武道·有形》</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2021年6月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32</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海南省第七届大学生艺术展演活动《梨园掠影》优秀指导老师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33</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海南省第七届大学生艺术展演活动《致敬最可爱的人》优秀指导老师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34</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第七届“互联网”大学生创新创业大赛优秀指导老师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2021年8月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35</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海南省第七届大学生艺术展演活动《黎陶》优秀指导老师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36</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第13届全国大学生广告艺术大赛优秀指导老师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37</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第11届全国大学生计算机设计大赛优秀指导老师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第11届全国大学生计算机设计大赛海南省分赛区</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2018年9月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38</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第12届全国大学生计算机设计大赛优秀指导老师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第12届全国大学生计算机设计大赛海南省分赛区</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2019年5月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39</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第13届全国大学生计算机设计大赛优秀指导老师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第13届全国大学生计算机设计大赛海南省分赛区</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2020年6月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第五届“互联网”大学生创新创业大赛优秀指导老师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第5届中国“互联网+”大学生创新创业大赛海南赛区</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2019年6月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41</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第11届全国大学生广告艺术大赛优秀指导老师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42</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第10届全国大学生广告艺术大赛优秀指导老师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43</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第12届全国大学生广告艺术大赛优秀指导老师</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44</w:t>
            </w:r>
          </w:p>
        </w:tc>
        <w:tc>
          <w:tcPr>
            <w:tcW w:w="3078" w:type="dxa"/>
            <w:vAlign w:val="center"/>
          </w:tcPr>
          <w:p>
            <w:pPr>
              <w:jc w:val="center"/>
              <w:rPr>
                <w:rFonts w:ascii="宋体" w:hAnsi="宋体" w:eastAsia="宋体" w:cs="宋体"/>
                <w:kern w:val="0"/>
                <w:sz w:val="21"/>
                <w:szCs w:val="21"/>
                <w:lang w:val="en-US" w:eastAsia="zh-CN" w:bidi="ar-SA"/>
              </w:rPr>
            </w:pPr>
            <w:r>
              <w:rPr>
                <w:rFonts w:hint="eastAsia" w:eastAsia="宋体"/>
                <w:kern w:val="2"/>
                <w:sz w:val="21"/>
                <w:szCs w:val="24"/>
                <w:lang w:val="en-US" w:eastAsia="zh-CN" w:bidi="ar-SA"/>
              </w:rPr>
              <w:t>《叶茂归根》</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eastAsia="宋体" w:cs="宋体"/>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45</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lang w:eastAsia="zh-CN"/>
              </w:rPr>
              <w:t>《</w:t>
            </w:r>
            <w:r>
              <w:rPr>
                <w:rFonts w:hint="eastAsia"/>
                <w:lang w:val="en-US" w:eastAsia="zh-CN"/>
              </w:rPr>
              <w:t>海南黎锦 匠心传承》</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46</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lang w:eastAsia="zh-CN"/>
              </w:rPr>
              <w:t>《</w:t>
            </w:r>
            <w:r>
              <w:rPr>
                <w:rFonts w:hint="eastAsia"/>
                <w:lang w:val="en-US" w:eastAsia="zh-CN"/>
              </w:rPr>
              <w:t>家国同源 宋氏故居》</w:t>
            </w:r>
          </w:p>
        </w:tc>
        <w:tc>
          <w:tcPr>
            <w:tcW w:w="7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2019年5月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47</w:t>
            </w:r>
          </w:p>
        </w:tc>
        <w:tc>
          <w:tcPr>
            <w:tcW w:w="3078" w:type="dxa"/>
            <w:vAlign w:val="center"/>
          </w:tcPr>
          <w:p>
            <w:pPr>
              <w:jc w:val="center"/>
              <w:rPr>
                <w:rFonts w:hint="default" w:ascii="Calibri" w:hAnsi="Calibri" w:eastAsia="宋体" w:cs="Times New Roman"/>
                <w:kern w:val="2"/>
                <w:sz w:val="21"/>
                <w:szCs w:val="24"/>
                <w:lang w:val="en-US" w:eastAsia="zh-CN" w:bidi="ar-SA"/>
              </w:rPr>
            </w:pPr>
            <w:r>
              <w:rPr>
                <w:rFonts w:hint="eastAsia" w:eastAsia="宋体"/>
                <w:kern w:val="2"/>
                <w:sz w:val="21"/>
                <w:szCs w:val="24"/>
                <w:lang w:val="en-US" w:eastAsia="zh-CN" w:bidi="ar-SA"/>
              </w:rPr>
              <w:t>《保持安全距离，健康你我他》</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2020年9月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48</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《京东母婴生活馆》</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2020年9月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49</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《直击琼中三月三，黎苗文化大观园》</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50</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ascii="宋体" w:hAnsi="宋体" w:eastAsia="宋体" w:cs="宋体"/>
                <w:b w:val="0"/>
                <w:i w:val="0"/>
                <w:color w:val="000000"/>
                <w:sz w:val="21"/>
                <w:szCs w:val="21"/>
              </w:rPr>
              <w:t>《古法熬制——时光之甜》</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51</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ascii="宋体" w:hAnsi="宋体" w:eastAsia="宋体" w:cs="宋体"/>
                <w:b w:val="0"/>
                <w:i w:val="0"/>
                <w:color w:val="000000"/>
                <w:sz w:val="21"/>
                <w:szCs w:val="21"/>
              </w:rPr>
              <w:t>《声动街头，追梦儋声》</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52</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ascii="宋体" w:hAnsi="宋体" w:eastAsia="宋体" w:cs="宋体"/>
                <w:b w:val="0"/>
                <w:i w:val="0"/>
                <w:color w:val="000000"/>
                <w:sz w:val="21"/>
                <w:szCs w:val="21"/>
              </w:rPr>
              <w:t>《风雨百年——海南骑楼》</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53</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ascii="宋体" w:hAnsi="宋体" w:eastAsia="宋体" w:cs="宋体"/>
                <w:b w:val="0"/>
                <w:i w:val="0"/>
                <w:color w:val="000000"/>
                <w:sz w:val="21"/>
                <w:szCs w:val="21"/>
              </w:rPr>
              <w:t>《铺前糟粕醋》</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54</w:t>
            </w:r>
          </w:p>
        </w:tc>
        <w:tc>
          <w:tcPr>
            <w:tcW w:w="3078"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《叶茂归根》</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2017年10月</w:t>
            </w:r>
          </w:p>
        </w:tc>
        <w:tc>
          <w:tcPr>
            <w:tcW w:w="636" w:type="dxa"/>
            <w:tcBorders>
              <w:lef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55</w:t>
            </w:r>
          </w:p>
        </w:tc>
        <w:tc>
          <w:tcPr>
            <w:tcW w:w="3078" w:type="dxa"/>
            <w:vAlign w:val="center"/>
          </w:tcPr>
          <w:p>
            <w:pPr>
              <w:jc w:val="center"/>
              <w:rPr>
                <w:rFonts w:hint="eastAsia" w:ascii="宋体" w:hAnsi="宋体" w:eastAsia="宋体" w:cs="宋体"/>
                <w:kern w:val="0"/>
                <w:sz w:val="21"/>
                <w:szCs w:val="21"/>
                <w:lang w:val="en-US" w:eastAsia="zh-CN" w:bidi="ar-SA"/>
              </w:rPr>
            </w:pPr>
            <w:r>
              <w:rPr>
                <w:rFonts w:hint="eastAsia"/>
                <w:lang w:eastAsia="zh-CN"/>
              </w:rPr>
              <w:t>《</w:t>
            </w:r>
            <w:r>
              <w:rPr>
                <w:rFonts w:hint="eastAsia"/>
                <w:lang w:val="en-US" w:eastAsia="zh-CN"/>
              </w:rPr>
              <w:t>青春中国</w:t>
            </w:r>
            <w:r>
              <w:rPr>
                <w:rFonts w:hint="eastAsia"/>
                <w:lang w:eastAsia="zh-CN"/>
              </w:rPr>
              <w:t>》</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2019年9月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56</w:t>
            </w:r>
          </w:p>
        </w:tc>
        <w:tc>
          <w:tcPr>
            <w:tcW w:w="3078"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《治愈》</w:t>
            </w:r>
          </w:p>
        </w:tc>
        <w:tc>
          <w:tcPr>
            <w:tcW w:w="704"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57</w:t>
            </w:r>
          </w:p>
        </w:tc>
        <w:tc>
          <w:tcPr>
            <w:tcW w:w="3078" w:type="dxa"/>
            <w:vAlign w:val="center"/>
          </w:tcPr>
          <w:p>
            <w:pPr>
              <w:jc w:val="center"/>
              <w:rPr>
                <w:rFonts w:hint="eastAsia" w:eastAsia="宋体" w:asciiTheme="minorHAnsi" w:hAnsiTheme="minorHAnsi" w:cstheme="minorBidi"/>
                <w:kern w:val="2"/>
                <w:sz w:val="21"/>
                <w:szCs w:val="24"/>
                <w:lang w:val="en-US" w:eastAsia="zh-CN" w:bidi="ar-SA"/>
              </w:rPr>
            </w:pPr>
            <w:r>
              <w:rPr>
                <w:rFonts w:hint="eastAsia" w:eastAsia="宋体"/>
                <w:kern w:val="2"/>
                <w:sz w:val="21"/>
                <w:szCs w:val="24"/>
                <w:lang w:val="en-US" w:eastAsia="zh-CN" w:bidi="ar-SA"/>
              </w:rPr>
              <w:t>《爱华仕箱包让 一帆风顺与你相伴》</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2021年9月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58</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《光芒》</w:t>
            </w:r>
          </w:p>
        </w:tc>
        <w:tc>
          <w:tcPr>
            <w:tcW w:w="704"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2021年6月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59</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《黎舞跃动·杳飒神州》</w:t>
            </w:r>
          </w:p>
        </w:tc>
        <w:tc>
          <w:tcPr>
            <w:tcW w:w="704"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rPr>
              <w:t>海南省教育厅</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2021年6月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60</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《“自贸港红色之声”音频工作室》</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2021年8月</w:t>
            </w:r>
          </w:p>
        </w:tc>
        <w:tc>
          <w:tcPr>
            <w:tcW w:w="636" w:type="dxa"/>
            <w:tcBorders>
              <w:lef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61</w:t>
            </w:r>
          </w:p>
        </w:tc>
        <w:tc>
          <w:tcPr>
            <w:tcW w:w="3078" w:type="dxa"/>
            <w:vAlign w:val="center"/>
          </w:tcPr>
          <w:p>
            <w:pPr>
              <w:jc w:val="center"/>
              <w:rPr>
                <w:rFonts w:hint="eastAsia" w:ascii="宋体" w:hAnsi="宋体" w:eastAsia="宋体" w:cs="宋体"/>
                <w:kern w:val="0"/>
                <w:sz w:val="21"/>
                <w:szCs w:val="21"/>
                <w:lang w:val="en-US" w:eastAsia="zh-CN" w:bidi="ar-SA"/>
              </w:rPr>
            </w:pPr>
            <w:r>
              <w:rPr>
                <w:rFonts w:hint="eastAsia" w:eastAsia="宋体"/>
                <w:kern w:val="2"/>
                <w:sz w:val="21"/>
                <w:szCs w:val="24"/>
                <w:lang w:val="en-US" w:eastAsia="zh-CN" w:bidi="ar-SA"/>
              </w:rPr>
              <w:t>《古法黑糖 时光之甜》</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2018年9月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62</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lang w:eastAsia="zh-CN"/>
              </w:rPr>
              <w:t>《</w:t>
            </w:r>
            <w:r>
              <w:rPr>
                <w:rFonts w:hint="eastAsia"/>
                <w:lang w:val="en-US" w:eastAsia="zh-CN"/>
              </w:rPr>
              <w:t>海南黎锦 匠心传承》</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2019年5月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63</w:t>
            </w:r>
          </w:p>
        </w:tc>
        <w:tc>
          <w:tcPr>
            <w:tcW w:w="3078" w:type="dxa"/>
            <w:vAlign w:val="center"/>
          </w:tcPr>
          <w:p>
            <w:pPr>
              <w:jc w:val="center"/>
              <w:rPr>
                <w:rFonts w:hint="eastAsia" w:ascii="Calibri" w:hAnsi="Calibri" w:eastAsia="宋体" w:cs="Times New Roman"/>
                <w:kern w:val="2"/>
                <w:sz w:val="21"/>
                <w:szCs w:val="24"/>
                <w:lang w:val="en-US" w:eastAsia="zh-CN" w:bidi="ar-SA"/>
              </w:rPr>
            </w:pPr>
            <w:r>
              <w:rPr>
                <w:rFonts w:hint="eastAsia" w:eastAsia="宋体"/>
                <w:kern w:val="2"/>
                <w:sz w:val="21"/>
                <w:szCs w:val="24"/>
                <w:lang w:val="en-US" w:eastAsia="zh-CN" w:bidi="ar-SA"/>
              </w:rPr>
              <w:t>《邂逅从两本书的贴合开始》</w:t>
            </w:r>
          </w:p>
        </w:tc>
        <w:tc>
          <w:tcPr>
            <w:tcW w:w="7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Calibri" w:hAnsi="Calibri" w:eastAsia="宋体" w:cs="Times New Roman"/>
                <w:kern w:val="2"/>
                <w:sz w:val="21"/>
                <w:szCs w:val="22"/>
                <w:lang w:val="en-US" w:eastAsia="zh-CN" w:bidi="ar-SA"/>
              </w:rPr>
            </w:pPr>
            <w:r>
              <w:rPr>
                <w:rFonts w:hint="eastAsia"/>
              </w:rPr>
              <w:t>海南省教育厅</w:t>
            </w:r>
          </w:p>
        </w:tc>
        <w:tc>
          <w:tcPr>
            <w:tcW w:w="850" w:type="dxa"/>
            <w:tcBorders>
              <w:righ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2019年9月</w:t>
            </w:r>
          </w:p>
        </w:tc>
        <w:tc>
          <w:tcPr>
            <w:tcW w:w="636" w:type="dxa"/>
            <w:tcBorders>
              <w:left w:val="single" w:color="auto" w:sz="4" w:space="0"/>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64</w:t>
            </w:r>
          </w:p>
        </w:tc>
        <w:tc>
          <w:tcPr>
            <w:tcW w:w="3078" w:type="dxa"/>
            <w:vAlign w:val="center"/>
          </w:tcPr>
          <w:p>
            <w:pPr>
              <w:jc w:val="center"/>
              <w:rPr>
                <w:rFonts w:hint="eastAsia" w:ascii="宋体" w:hAnsi="宋体" w:cs="宋体" w:eastAsiaTheme="minorEastAsia"/>
                <w:kern w:val="0"/>
                <w:sz w:val="21"/>
                <w:szCs w:val="21"/>
                <w:lang w:val="en-US" w:eastAsia="zh-CN" w:bidi="ar-SA"/>
              </w:rPr>
            </w:pPr>
            <w:r>
              <w:rPr>
                <w:rFonts w:hint="eastAsia" w:eastAsia="宋体"/>
                <w:kern w:val="2"/>
                <w:sz w:val="21"/>
                <w:szCs w:val="24"/>
                <w:lang w:val="en-US" w:eastAsia="zh-CN" w:bidi="ar-SA"/>
              </w:rPr>
              <w:t>《古法熬制 时光之甜》</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rPr>
              <w:t>中国高等教育学会全国大学生广告艺术大赛组委会</w:t>
            </w:r>
          </w:p>
        </w:tc>
        <w:tc>
          <w:tcPr>
            <w:tcW w:w="850" w:type="dxa"/>
            <w:tcBorders>
              <w:right w:val="single" w:color="auto" w:sz="4" w:space="0"/>
            </w:tcBorders>
            <w:vAlign w:val="center"/>
          </w:tcPr>
          <w:p>
            <w:pPr>
              <w:jc w:val="center"/>
              <w:rPr>
                <w:rFonts w:hint="default" w:ascii="宋体" w:hAnsi="宋体" w:eastAsia="宋体" w:cs="宋体"/>
                <w:kern w:val="0"/>
                <w:sz w:val="21"/>
                <w:szCs w:val="21"/>
                <w:lang w:val="en-US" w:eastAsia="zh-CN" w:bidi="ar-SA"/>
              </w:rPr>
            </w:pPr>
            <w:r>
              <w:rPr>
                <w:rFonts w:hint="eastAsia" w:ascii="宋体" w:hAnsi="宋体" w:cs="宋体"/>
                <w:kern w:val="0"/>
                <w:szCs w:val="21"/>
                <w:lang w:val="en-US" w:eastAsia="zh-CN"/>
              </w:rPr>
              <w:t>2017年9月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65</w:t>
            </w:r>
          </w:p>
        </w:tc>
        <w:tc>
          <w:tcPr>
            <w:tcW w:w="3078" w:type="dxa"/>
            <w:vAlign w:val="center"/>
          </w:tcPr>
          <w:p>
            <w:pPr>
              <w:jc w:val="center"/>
              <w:rPr>
                <w:rFonts w:hint="eastAsia" w:eastAsia="宋体" w:cs="Times New Roman" w:asciiTheme="minorHAnsi" w:hAnsiTheme="minorHAnsi"/>
                <w:kern w:val="2"/>
                <w:sz w:val="21"/>
                <w:szCs w:val="24"/>
                <w:lang w:val="en-US" w:eastAsia="zh-CN" w:bidi="ar-SA"/>
              </w:rPr>
            </w:pPr>
            <w:r>
              <w:rPr>
                <w:rFonts w:hint="eastAsia" w:eastAsia="宋体" w:cs="Times New Roman"/>
                <w:kern w:val="2"/>
                <w:sz w:val="21"/>
                <w:szCs w:val="24"/>
                <w:lang w:val="en-US" w:eastAsia="zh-CN" w:bidi="ar-SA"/>
              </w:rPr>
              <w:t>《海南建省三十周年：破竹之势海南立》</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default" w:eastAsia="宋体" w:asciiTheme="minorHAnsi" w:hAnsiTheme="minorHAnsi" w:cstheme="minorBidi"/>
                <w:kern w:val="2"/>
                <w:sz w:val="21"/>
                <w:szCs w:val="22"/>
                <w:lang w:val="en-US" w:eastAsia="zh-CN" w:bidi="ar-SA"/>
              </w:rPr>
            </w:pPr>
            <w:r>
              <w:rPr>
                <w:rFonts w:hint="eastAsia"/>
                <w:lang w:val="en-US" w:eastAsia="zh-CN"/>
              </w:rPr>
              <w:t>海南省新闻工作者协会</w:t>
            </w:r>
          </w:p>
        </w:tc>
        <w:tc>
          <w:tcPr>
            <w:tcW w:w="850" w:type="dxa"/>
            <w:tcBorders>
              <w:righ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66</w:t>
            </w:r>
          </w:p>
        </w:tc>
        <w:tc>
          <w:tcPr>
            <w:tcW w:w="3078" w:type="dxa"/>
            <w:vAlign w:val="center"/>
          </w:tcPr>
          <w:p>
            <w:pPr>
              <w:jc w:val="center"/>
              <w:rPr>
                <w:rFonts w:hint="eastAsia" w:eastAsia="宋体" w:cs="Times New Roman" w:asciiTheme="minorHAnsi" w:hAnsiTheme="minorHAnsi"/>
                <w:kern w:val="2"/>
                <w:sz w:val="21"/>
                <w:szCs w:val="24"/>
                <w:lang w:val="en-US" w:eastAsia="zh-CN" w:bidi="ar-SA"/>
              </w:rPr>
            </w:pPr>
            <w:r>
              <w:rPr>
                <w:rFonts w:hint="eastAsia" w:eastAsia="宋体" w:cs="Times New Roman"/>
                <w:kern w:val="2"/>
                <w:sz w:val="21"/>
                <w:szCs w:val="24"/>
                <w:lang w:val="en-US" w:eastAsia="zh-CN" w:bidi="ar-SA"/>
              </w:rPr>
              <w:t>《北纬20度》</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海南省新闻工作者协会</w:t>
            </w:r>
          </w:p>
        </w:tc>
        <w:tc>
          <w:tcPr>
            <w:tcW w:w="850"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67</w:t>
            </w:r>
          </w:p>
        </w:tc>
        <w:tc>
          <w:tcPr>
            <w:tcW w:w="3078" w:type="dxa"/>
            <w:vAlign w:val="center"/>
          </w:tcPr>
          <w:p>
            <w:pPr>
              <w:jc w:val="center"/>
              <w:rPr>
                <w:rFonts w:hint="eastAsia" w:eastAsia="宋体" w:cs="Times New Roman" w:asciiTheme="minorHAnsi" w:hAnsiTheme="minorHAnsi"/>
                <w:kern w:val="2"/>
                <w:sz w:val="21"/>
                <w:szCs w:val="24"/>
                <w:lang w:val="en-US" w:eastAsia="zh-CN" w:bidi="ar-SA"/>
              </w:rPr>
            </w:pPr>
            <w:r>
              <w:rPr>
                <w:rFonts w:hint="eastAsia" w:eastAsia="宋体" w:cs="Times New Roman"/>
                <w:kern w:val="2"/>
                <w:sz w:val="21"/>
                <w:szCs w:val="24"/>
                <w:lang w:val="en-US" w:eastAsia="zh-CN" w:bidi="ar-SA"/>
              </w:rPr>
              <w:t>《走进中廖》</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二等奖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海南省新闻工作者协会</w:t>
            </w:r>
          </w:p>
        </w:tc>
        <w:tc>
          <w:tcPr>
            <w:tcW w:w="850"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68</w:t>
            </w:r>
          </w:p>
        </w:tc>
        <w:tc>
          <w:tcPr>
            <w:tcW w:w="3078" w:type="dxa"/>
            <w:vAlign w:val="center"/>
          </w:tcPr>
          <w:p>
            <w:pPr>
              <w:jc w:val="center"/>
              <w:rPr>
                <w:rFonts w:hint="eastAsia" w:eastAsia="宋体" w:cs="Times New Roman" w:asciiTheme="minorHAnsi" w:hAnsiTheme="minorHAnsi"/>
                <w:kern w:val="2"/>
                <w:sz w:val="21"/>
                <w:szCs w:val="24"/>
                <w:lang w:val="en-US" w:eastAsia="zh-CN" w:bidi="ar-SA"/>
              </w:rPr>
            </w:pPr>
            <w:r>
              <w:rPr>
                <w:rFonts w:hint="eastAsia" w:eastAsia="宋体" w:cs="Times New Roman"/>
                <w:kern w:val="2"/>
                <w:sz w:val="21"/>
                <w:szCs w:val="24"/>
                <w:lang w:val="en-US" w:eastAsia="zh-CN" w:bidi="ar-SA"/>
              </w:rPr>
              <w:t>《听海》</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海南省新闻工作者协会</w:t>
            </w:r>
          </w:p>
        </w:tc>
        <w:tc>
          <w:tcPr>
            <w:tcW w:w="850"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0" w:type="dxa"/>
            <w:vAlign w:val="center"/>
          </w:tcPr>
          <w:p>
            <w:pPr>
              <w:jc w:val="center"/>
              <w:rPr>
                <w:rFonts w:hint="default" w:ascii="宋体" w:hAnsi="宋体" w:cs="宋体"/>
                <w:kern w:val="0"/>
                <w:szCs w:val="21"/>
                <w:lang w:val="en-US" w:eastAsia="zh-CN"/>
              </w:rPr>
            </w:pPr>
            <w:r>
              <w:rPr>
                <w:rFonts w:hint="eastAsia" w:ascii="宋体" w:hAnsi="宋体" w:cs="宋体"/>
                <w:kern w:val="0"/>
                <w:szCs w:val="21"/>
                <w:lang w:val="en-US" w:eastAsia="zh-CN"/>
              </w:rPr>
              <w:t>69</w:t>
            </w:r>
          </w:p>
        </w:tc>
        <w:tc>
          <w:tcPr>
            <w:tcW w:w="3078" w:type="dxa"/>
            <w:vAlign w:val="center"/>
          </w:tcPr>
          <w:p>
            <w:pPr>
              <w:jc w:val="center"/>
              <w:rPr>
                <w:rFonts w:hint="eastAsia" w:eastAsia="宋体" w:cs="Times New Roman" w:asciiTheme="minorHAnsi" w:hAnsiTheme="minorHAnsi"/>
                <w:kern w:val="2"/>
                <w:sz w:val="21"/>
                <w:szCs w:val="24"/>
                <w:lang w:val="en-US" w:eastAsia="zh-CN" w:bidi="ar-SA"/>
              </w:rPr>
            </w:pPr>
            <w:r>
              <w:rPr>
                <w:rFonts w:hint="eastAsia" w:eastAsia="宋体" w:cs="Times New Roman"/>
                <w:kern w:val="2"/>
                <w:sz w:val="21"/>
                <w:szCs w:val="24"/>
                <w:lang w:val="en-US" w:eastAsia="zh-CN" w:bidi="ar-SA"/>
              </w:rPr>
              <w:t>《经纬之梦 大茂竹编》</w:t>
            </w:r>
          </w:p>
        </w:tc>
        <w:tc>
          <w:tcPr>
            <w:tcW w:w="7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省级</w:t>
            </w:r>
          </w:p>
        </w:tc>
        <w:tc>
          <w:tcPr>
            <w:tcW w:w="845" w:type="dxa"/>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一等奖</w:t>
            </w:r>
          </w:p>
        </w:tc>
        <w:tc>
          <w:tcPr>
            <w:tcW w:w="1404" w:type="dxa"/>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1</w:t>
            </w:r>
          </w:p>
        </w:tc>
        <w:tc>
          <w:tcPr>
            <w:tcW w:w="1631" w:type="dxa"/>
            <w:tcBorders>
              <w:right w:val="single" w:color="auto" w:sz="4" w:space="0"/>
            </w:tcBorders>
            <w:vAlign w:val="center"/>
          </w:tcPr>
          <w:p>
            <w:pPr>
              <w:jc w:val="center"/>
              <w:rPr>
                <w:rFonts w:hint="eastAsia" w:asciiTheme="minorHAnsi" w:hAnsiTheme="minorHAnsi" w:eastAsiaTheme="minorEastAsia" w:cstheme="minorBidi"/>
                <w:kern w:val="2"/>
                <w:sz w:val="21"/>
                <w:szCs w:val="22"/>
                <w:lang w:val="en-US" w:eastAsia="zh-CN" w:bidi="ar-SA"/>
              </w:rPr>
            </w:pPr>
            <w:r>
              <w:rPr>
                <w:rFonts w:hint="eastAsia"/>
                <w:lang w:val="en-US" w:eastAsia="zh-CN"/>
              </w:rPr>
              <w:t>海南省新闻工作者协会</w:t>
            </w:r>
          </w:p>
        </w:tc>
        <w:tc>
          <w:tcPr>
            <w:tcW w:w="850" w:type="dxa"/>
            <w:tcBorders>
              <w:right w:val="single" w:color="auto" w:sz="4" w:space="0"/>
            </w:tcBorders>
            <w:vAlign w:val="center"/>
          </w:tcPr>
          <w:p>
            <w:pPr>
              <w:jc w:val="center"/>
              <w:rPr>
                <w:rFonts w:hint="eastAsia" w:ascii="宋体" w:hAnsi="宋体" w:cs="宋体" w:eastAsiaTheme="minorEastAsia"/>
                <w:kern w:val="0"/>
                <w:sz w:val="21"/>
                <w:szCs w:val="21"/>
                <w:lang w:val="en-US" w:eastAsia="zh-CN" w:bidi="ar-SA"/>
              </w:rPr>
            </w:pPr>
            <w:r>
              <w:rPr>
                <w:rFonts w:hint="eastAsia" w:ascii="宋体" w:hAnsi="宋体" w:cs="宋体"/>
                <w:kern w:val="0"/>
                <w:szCs w:val="21"/>
                <w:lang w:val="en-US" w:eastAsia="zh-CN"/>
              </w:rPr>
              <w:t>2018年12月</w:t>
            </w:r>
          </w:p>
        </w:tc>
        <w:tc>
          <w:tcPr>
            <w:tcW w:w="636" w:type="dxa"/>
            <w:tcBorders>
              <w:left w:val="single" w:color="auto" w:sz="4" w:space="0"/>
            </w:tcBorders>
            <w:vAlign w:val="center"/>
          </w:tcPr>
          <w:p>
            <w:pPr>
              <w:jc w:val="center"/>
              <w:rPr>
                <w:rFonts w:hint="default" w:ascii="宋体" w:hAnsi="宋体" w:cs="宋体" w:eastAsiaTheme="minorEastAsia"/>
                <w:kern w:val="0"/>
                <w:sz w:val="21"/>
                <w:szCs w:val="21"/>
                <w:lang w:val="en-US" w:eastAsia="zh-CN" w:bidi="ar-SA"/>
              </w:rPr>
            </w:pPr>
            <w:r>
              <w:rPr>
                <w:rFonts w:hint="eastAsia" w:ascii="宋体" w:hAnsi="宋体" w:cs="宋体"/>
                <w:kern w:val="0"/>
                <w:szCs w:val="21"/>
                <w:lang w:val="en-US" w:eastAsia="zh-CN"/>
              </w:rPr>
              <w:t>40</w:t>
            </w:r>
          </w:p>
        </w:tc>
      </w:tr>
    </w:tbl>
    <w:p>
      <w:pPr>
        <w:rPr>
          <w:rFonts w:cs="宋体" w:asciiTheme="minorEastAsia" w:hAnsiTheme="minorEastAsia"/>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2"/>
        <w:gridCol w:w="3091"/>
        <w:gridCol w:w="705"/>
        <w:gridCol w:w="1737"/>
        <w:gridCol w:w="1843"/>
        <w:gridCol w:w="1134"/>
        <w:gridCol w:w="63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958" w:type="dxa"/>
            <w:gridSpan w:val="7"/>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九、教学案例奖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c>
          <w:tcPr>
            <w:tcW w:w="812"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09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获奖案例名称</w:t>
            </w:r>
          </w:p>
        </w:tc>
        <w:tc>
          <w:tcPr>
            <w:tcW w:w="705"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37"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843"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（盖章单位）</w:t>
            </w:r>
          </w:p>
        </w:tc>
        <w:tc>
          <w:tcPr>
            <w:tcW w:w="1134"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636"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2" w:type="dxa"/>
            <w:vAlign w:val="center"/>
          </w:tcPr>
          <w:p>
            <w:pPr>
              <w:jc w:val="center"/>
              <w:rPr>
                <w:rFonts w:hint="eastAsia" w:cs="宋体" w:asciiTheme="minorEastAsia" w:hAnsiTheme="minorEastAsia"/>
                <w:color w:val="auto"/>
                <w:kern w:val="0"/>
                <w:szCs w:val="21"/>
                <w:highlight w:val="none"/>
              </w:rPr>
            </w:pPr>
          </w:p>
        </w:tc>
        <w:tc>
          <w:tcPr>
            <w:tcW w:w="3091" w:type="dxa"/>
            <w:vAlign w:val="center"/>
          </w:tcPr>
          <w:p>
            <w:pPr>
              <w:jc w:val="center"/>
              <w:rPr>
                <w:rFonts w:hint="eastAsia" w:cs="宋体" w:asciiTheme="minorEastAsia" w:hAnsiTheme="minorEastAsia"/>
                <w:color w:val="auto"/>
                <w:kern w:val="0"/>
                <w:szCs w:val="21"/>
                <w:highlight w:val="none"/>
              </w:rPr>
            </w:pPr>
          </w:p>
        </w:tc>
        <w:tc>
          <w:tcPr>
            <w:tcW w:w="705" w:type="dxa"/>
            <w:vAlign w:val="center"/>
          </w:tcPr>
          <w:p>
            <w:pPr>
              <w:jc w:val="center"/>
              <w:rPr>
                <w:rFonts w:hint="eastAsia" w:cs="宋体" w:asciiTheme="minorEastAsia" w:hAnsiTheme="minorEastAsia"/>
                <w:color w:val="auto"/>
                <w:kern w:val="0"/>
                <w:szCs w:val="21"/>
                <w:highlight w:val="none"/>
              </w:rPr>
            </w:pPr>
          </w:p>
        </w:tc>
        <w:tc>
          <w:tcPr>
            <w:tcW w:w="1737" w:type="dxa"/>
            <w:vAlign w:val="center"/>
          </w:tcPr>
          <w:p>
            <w:pPr>
              <w:jc w:val="center"/>
              <w:rPr>
                <w:rFonts w:hint="eastAsia" w:cs="宋体" w:asciiTheme="minorEastAsia" w:hAnsiTheme="minorEastAsia"/>
                <w:color w:val="auto"/>
                <w:kern w:val="0"/>
                <w:szCs w:val="21"/>
                <w:highlight w:val="none"/>
              </w:rPr>
            </w:pPr>
          </w:p>
        </w:tc>
        <w:tc>
          <w:tcPr>
            <w:tcW w:w="1843" w:type="dxa"/>
            <w:tcBorders>
              <w:right w:val="single" w:color="auto" w:sz="4" w:space="0"/>
            </w:tcBorders>
            <w:vAlign w:val="center"/>
          </w:tcPr>
          <w:p>
            <w:pPr>
              <w:jc w:val="center"/>
              <w:rPr>
                <w:rFonts w:hint="eastAsia" w:cs="宋体" w:asciiTheme="minorEastAsia" w:hAnsiTheme="minorEastAsia"/>
                <w:color w:val="auto"/>
                <w:kern w:val="0"/>
                <w:szCs w:val="21"/>
                <w:highlight w:val="none"/>
              </w:rPr>
            </w:pPr>
          </w:p>
        </w:tc>
        <w:tc>
          <w:tcPr>
            <w:tcW w:w="1134" w:type="dxa"/>
            <w:tcBorders>
              <w:right w:val="single" w:color="auto" w:sz="4" w:space="0"/>
            </w:tcBorders>
            <w:vAlign w:val="center"/>
          </w:tcPr>
          <w:p>
            <w:pPr>
              <w:jc w:val="center"/>
              <w:rPr>
                <w:rFonts w:hint="eastAsia" w:cs="宋体" w:asciiTheme="minorEastAsia" w:hAnsiTheme="minorEastAsia"/>
                <w:color w:val="auto"/>
                <w:kern w:val="0"/>
                <w:szCs w:val="21"/>
                <w:highlight w:val="none"/>
              </w:rPr>
            </w:pPr>
          </w:p>
        </w:tc>
        <w:tc>
          <w:tcPr>
            <w:tcW w:w="636" w:type="dxa"/>
            <w:tcBorders>
              <w:left w:val="single" w:color="auto" w:sz="4" w:space="0"/>
            </w:tcBorders>
            <w:vAlign w:val="center"/>
          </w:tcPr>
          <w:p>
            <w:pPr>
              <w:jc w:val="center"/>
              <w:rPr>
                <w:rFonts w:hint="eastAsia" w:cs="宋体" w:asciiTheme="minorEastAsia" w:hAnsiTheme="minorEastAsia"/>
                <w:color w:val="auto"/>
                <w:kern w:val="0"/>
                <w:szCs w:val="21"/>
                <w:highlight w:val="none"/>
              </w:rPr>
            </w:pPr>
          </w:p>
        </w:tc>
      </w:tr>
    </w:tbl>
    <w:p>
      <w:pPr>
        <w:rPr>
          <w:rFonts w:cs="宋体" w:asciiTheme="minorEastAsia" w:hAnsiTheme="minorEastAsia"/>
          <w:b/>
          <w:color w:val="auto"/>
          <w:kern w:val="0"/>
          <w:szCs w:val="21"/>
          <w:highlight w:val="none"/>
        </w:rPr>
      </w:pPr>
    </w:p>
    <w:tbl>
      <w:tblPr>
        <w:tblStyle w:val="7"/>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6"/>
        <w:gridCol w:w="3104"/>
        <w:gridCol w:w="866"/>
        <w:gridCol w:w="689"/>
        <w:gridCol w:w="1721"/>
        <w:gridCol w:w="1276"/>
        <w:gridCol w:w="850"/>
        <w:gridCol w:w="5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9854" w:type="dxa"/>
            <w:gridSpan w:val="8"/>
          </w:tcPr>
          <w:p>
            <w:pPr>
              <w:jc w:val="center"/>
              <w:rPr>
                <w:rFonts w:cs="宋体" w:asciiTheme="minorEastAsia" w:hAnsiTheme="minorEastAsia"/>
                <w:b/>
                <w:color w:val="auto"/>
                <w:kern w:val="0"/>
                <w:szCs w:val="21"/>
                <w:highlight w:val="none"/>
              </w:rPr>
            </w:pPr>
            <w:r>
              <w:rPr>
                <w:rFonts w:hint="eastAsia" w:cs="宋体" w:asciiTheme="minorEastAsia" w:hAnsiTheme="minorEastAsia"/>
                <w:b/>
                <w:color w:val="auto"/>
                <w:kern w:val="0"/>
                <w:szCs w:val="21"/>
                <w:highlight w:val="none"/>
              </w:rPr>
              <w:t>十、优秀论文指导奖</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序号</w:t>
            </w:r>
          </w:p>
        </w:tc>
        <w:tc>
          <w:tcPr>
            <w:tcW w:w="3104"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指导论文获奖名称</w:t>
            </w:r>
          </w:p>
        </w:tc>
        <w:tc>
          <w:tcPr>
            <w:tcW w:w="866"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硕士/博士</w:t>
            </w:r>
          </w:p>
        </w:tc>
        <w:tc>
          <w:tcPr>
            <w:tcW w:w="689"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级别</w:t>
            </w:r>
          </w:p>
        </w:tc>
        <w:tc>
          <w:tcPr>
            <w:tcW w:w="1721" w:type="dxa"/>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指导获奖人排序</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（本人排名）</w:t>
            </w: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颁奖机构</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lang w:eastAsia="zh-CN"/>
              </w:rPr>
              <w:t>（</w:t>
            </w:r>
            <w:r>
              <w:rPr>
                <w:rFonts w:hint="eastAsia" w:cs="宋体" w:asciiTheme="minorEastAsia" w:hAnsiTheme="minorEastAsia"/>
                <w:color w:val="auto"/>
                <w:kern w:val="0"/>
                <w:szCs w:val="21"/>
                <w:highlight w:val="none"/>
              </w:rPr>
              <w:t>盖章单位</w:t>
            </w:r>
            <w:r>
              <w:rPr>
                <w:rFonts w:hint="eastAsia" w:cs="宋体" w:asciiTheme="minorEastAsia" w:hAnsiTheme="minorEastAsia"/>
                <w:color w:val="auto"/>
                <w:kern w:val="0"/>
                <w:szCs w:val="21"/>
                <w:highlight w:val="none"/>
                <w:lang w:eastAsia="zh-CN"/>
              </w:rPr>
              <w:t>）</w:t>
            </w: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获奖</w:t>
            </w:r>
          </w:p>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时间</w:t>
            </w: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r>
              <w:rPr>
                <w:rFonts w:hint="eastAsia" w:cs="宋体" w:asciiTheme="minorEastAsia" w:hAnsiTheme="minorEastAsia"/>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6" w:type="dxa"/>
            <w:vAlign w:val="center"/>
          </w:tcPr>
          <w:p>
            <w:pPr>
              <w:jc w:val="center"/>
              <w:rPr>
                <w:rFonts w:cs="宋体" w:asciiTheme="minorEastAsia" w:hAnsiTheme="minorEastAsia"/>
                <w:color w:val="auto"/>
                <w:kern w:val="0"/>
                <w:szCs w:val="21"/>
                <w:highlight w:val="none"/>
              </w:rPr>
            </w:pPr>
          </w:p>
          <w:p>
            <w:pPr>
              <w:jc w:val="center"/>
              <w:rPr>
                <w:rFonts w:cs="宋体" w:asciiTheme="minorEastAsia" w:hAnsiTheme="minorEastAsia"/>
                <w:color w:val="auto"/>
                <w:kern w:val="0"/>
                <w:szCs w:val="21"/>
                <w:highlight w:val="none"/>
              </w:rPr>
            </w:pPr>
          </w:p>
        </w:tc>
        <w:tc>
          <w:tcPr>
            <w:tcW w:w="3104" w:type="dxa"/>
            <w:vAlign w:val="center"/>
          </w:tcPr>
          <w:p>
            <w:pPr>
              <w:jc w:val="center"/>
              <w:rPr>
                <w:rFonts w:cs="宋体" w:asciiTheme="minorEastAsia" w:hAnsiTheme="minorEastAsia"/>
                <w:color w:val="auto"/>
                <w:kern w:val="0"/>
                <w:szCs w:val="21"/>
                <w:highlight w:val="none"/>
              </w:rPr>
            </w:pPr>
          </w:p>
        </w:tc>
        <w:tc>
          <w:tcPr>
            <w:tcW w:w="866" w:type="dxa"/>
            <w:vAlign w:val="center"/>
          </w:tcPr>
          <w:p>
            <w:pPr>
              <w:jc w:val="center"/>
              <w:rPr>
                <w:rFonts w:cs="宋体" w:asciiTheme="minorEastAsia" w:hAnsiTheme="minorEastAsia"/>
                <w:color w:val="auto"/>
                <w:kern w:val="0"/>
                <w:szCs w:val="21"/>
                <w:highlight w:val="none"/>
              </w:rPr>
            </w:pPr>
          </w:p>
        </w:tc>
        <w:tc>
          <w:tcPr>
            <w:tcW w:w="689" w:type="dxa"/>
            <w:vAlign w:val="center"/>
          </w:tcPr>
          <w:p>
            <w:pPr>
              <w:jc w:val="center"/>
              <w:rPr>
                <w:rFonts w:cs="宋体" w:asciiTheme="minorEastAsia" w:hAnsiTheme="minorEastAsia"/>
                <w:color w:val="auto"/>
                <w:kern w:val="0"/>
                <w:szCs w:val="21"/>
                <w:highlight w:val="none"/>
              </w:rPr>
            </w:pPr>
          </w:p>
        </w:tc>
        <w:tc>
          <w:tcPr>
            <w:tcW w:w="1721" w:type="dxa"/>
            <w:vAlign w:val="center"/>
          </w:tcPr>
          <w:p>
            <w:pPr>
              <w:jc w:val="center"/>
              <w:rPr>
                <w:rFonts w:cs="宋体" w:asciiTheme="minorEastAsia" w:hAnsiTheme="minorEastAsia"/>
                <w:color w:val="auto"/>
                <w:kern w:val="0"/>
                <w:szCs w:val="21"/>
                <w:highlight w:val="none"/>
              </w:rPr>
            </w:pPr>
          </w:p>
        </w:tc>
        <w:tc>
          <w:tcPr>
            <w:tcW w:w="1276"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850" w:type="dxa"/>
            <w:tcBorders>
              <w:right w:val="single" w:color="auto" w:sz="4" w:space="0"/>
            </w:tcBorders>
            <w:vAlign w:val="center"/>
          </w:tcPr>
          <w:p>
            <w:pPr>
              <w:jc w:val="center"/>
              <w:rPr>
                <w:rFonts w:cs="宋体" w:asciiTheme="minorEastAsia" w:hAnsiTheme="minorEastAsia"/>
                <w:color w:val="auto"/>
                <w:kern w:val="0"/>
                <w:szCs w:val="21"/>
                <w:highlight w:val="none"/>
              </w:rPr>
            </w:pPr>
          </w:p>
        </w:tc>
        <w:tc>
          <w:tcPr>
            <w:tcW w:w="532" w:type="dxa"/>
            <w:tcBorders>
              <w:left w:val="single" w:color="auto" w:sz="4" w:space="0"/>
            </w:tcBorders>
            <w:vAlign w:val="center"/>
          </w:tcPr>
          <w:p>
            <w:pPr>
              <w:jc w:val="center"/>
              <w:rPr>
                <w:rFonts w:cs="宋体" w:asciiTheme="minorEastAsia" w:hAnsiTheme="minorEastAsia"/>
                <w:color w:val="auto"/>
                <w:kern w:val="0"/>
                <w:szCs w:val="21"/>
                <w:highlight w:val="none"/>
              </w:rPr>
            </w:pPr>
          </w:p>
        </w:tc>
      </w:tr>
    </w:tbl>
    <w:tbl>
      <w:tblPr>
        <w:tblStyle w:val="6"/>
        <w:tblW w:w="9654" w:type="dxa"/>
        <w:tblInd w:w="93" w:type="dxa"/>
        <w:tblLayout w:type="autofit"/>
        <w:tblCellMar>
          <w:top w:w="0" w:type="dxa"/>
          <w:left w:w="108" w:type="dxa"/>
          <w:bottom w:w="0" w:type="dxa"/>
          <w:right w:w="108" w:type="dxa"/>
        </w:tblCellMar>
      </w:tblPr>
      <w:tblGrid>
        <w:gridCol w:w="1420"/>
        <w:gridCol w:w="1430"/>
        <w:gridCol w:w="2127"/>
        <w:gridCol w:w="1134"/>
        <w:gridCol w:w="708"/>
        <w:gridCol w:w="709"/>
        <w:gridCol w:w="709"/>
        <w:gridCol w:w="709"/>
        <w:gridCol w:w="708"/>
      </w:tblGrid>
      <w:tr>
        <w:tblPrEx>
          <w:tblCellMar>
            <w:top w:w="0" w:type="dxa"/>
            <w:left w:w="108" w:type="dxa"/>
            <w:bottom w:w="0" w:type="dxa"/>
            <w:right w:w="108" w:type="dxa"/>
          </w:tblCellMar>
        </w:tblPrEx>
        <w:trPr>
          <w:trHeight w:val="1065" w:hRule="atLeast"/>
        </w:trPr>
        <w:tc>
          <w:tcPr>
            <w:tcW w:w="9654" w:type="dxa"/>
            <w:gridSpan w:val="9"/>
            <w:tcBorders>
              <w:bottom w:val="single" w:color="auto" w:sz="4" w:space="0"/>
            </w:tcBorders>
            <w:shd w:val="clear" w:color="auto" w:fill="auto"/>
            <w:vAlign w:val="center"/>
          </w:tcPr>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hint="eastAsia" w:ascii="黑体" w:hAnsi="黑体" w:eastAsia="黑体" w:cs="宋体"/>
                <w:bCs/>
                <w:color w:val="auto"/>
                <w:kern w:val="0"/>
                <w:sz w:val="32"/>
                <w:szCs w:val="32"/>
                <w:highlight w:val="none"/>
              </w:rPr>
            </w:pPr>
          </w:p>
          <w:p>
            <w:pPr>
              <w:widowControl/>
              <w:spacing w:line="44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任现职以来科研创新能力评价计分汇总表2-1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trPr>
        <w:tc>
          <w:tcPr>
            <w:tcW w:w="14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lang w:val="en-US" w:eastAsia="zh-CN"/>
              </w:rPr>
              <w:t>440</w:t>
            </w:r>
            <w:r>
              <w:rPr>
                <w:rFonts w:hint="eastAsia" w:ascii="仿宋_GB2312" w:hAnsi="宋体" w:eastAsia="仿宋_GB2312" w:cs="宋体"/>
                <w:b/>
                <w:bCs/>
                <w:color w:val="auto"/>
                <w:kern w:val="0"/>
                <w:szCs w:val="21"/>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400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85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2</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仿宋_GB2312" w:hAnsi="宋体" w:eastAsia="仿宋_GB2312" w:cs="宋体"/>
                <w:b/>
                <w:bCs/>
                <w:color w:val="auto"/>
                <w:kern w:val="0"/>
                <w:szCs w:val="21"/>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rPr>
              <w:t>　</w:t>
            </w:r>
            <w:r>
              <w:rPr>
                <w:rFonts w:hint="eastAsia" w:ascii="宋体" w:hAnsi="宋体" w:eastAsia="宋体" w:cs="宋体"/>
                <w:b/>
                <w:bCs/>
                <w:color w:val="auto"/>
                <w:kern w:val="0"/>
                <w:sz w:val="24"/>
                <w:szCs w:val="24"/>
                <w:highlight w:val="none"/>
                <w:lang w:val="en-US" w:eastAsia="zh-CN"/>
              </w:rPr>
              <w:t>540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4</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320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3</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60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150</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lang w:val="en-US" w:eastAsia="zh-CN"/>
              </w:rPr>
              <w:t>1</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hint="default"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150</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355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center"/>
              <w:rPr>
                <w:rFonts w:ascii="宋体" w:hAnsi="宋体" w:eastAsia="宋体" w:cs="宋体"/>
                <w:b/>
                <w:bCs/>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四、表彰</w:t>
            </w: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b/>
                <w:bCs/>
                <w:color w:val="auto"/>
                <w:kern w:val="0"/>
                <w:sz w:val="24"/>
                <w:szCs w:val="24"/>
                <w:highlight w:val="none"/>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hint="default" w:ascii="宋体" w:hAnsi="宋体" w:eastAsia="宋体" w:cs="宋体"/>
                <w:b/>
                <w:bCs/>
                <w:color w:val="auto"/>
                <w:kern w:val="0"/>
                <w:sz w:val="24"/>
                <w:szCs w:val="24"/>
                <w:highlight w:val="none"/>
                <w:lang w:val="en-US" w:eastAsia="zh-CN"/>
              </w:rPr>
            </w:pP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（部委奖）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（省级奖）</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vMerge w:val="continue"/>
            <w:tcBorders>
              <w:top w:val="nil"/>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hint="eastAsia" w:ascii="宋体" w:hAnsi="宋体" w:eastAsia="宋体" w:cs="宋体"/>
                <w:color w:val="auto"/>
                <w:kern w:val="0"/>
                <w:sz w:val="24"/>
                <w:szCs w:val="24"/>
                <w:highlight w:val="none"/>
                <w:lang w:val="en-US" w:eastAsia="zh-CN"/>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420"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exact"/>
              <w:jc w:val="left"/>
              <w:rPr>
                <w:rFonts w:ascii="宋体" w:hAnsi="宋体" w:eastAsia="宋体" w:cs="宋体"/>
                <w:color w:val="auto"/>
                <w:kern w:val="0"/>
                <w:sz w:val="24"/>
                <w:szCs w:val="24"/>
                <w:highlight w:val="none"/>
              </w:rPr>
            </w:pPr>
          </w:p>
        </w:tc>
        <w:tc>
          <w:tcPr>
            <w:tcW w:w="1430"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2127"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8"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tcBorders>
              <w:top w:val="nil"/>
              <w:left w:val="nil"/>
              <w:bottom w:val="single" w:color="auto" w:sz="4" w:space="0"/>
              <w:right w:val="single" w:color="auto" w:sz="4" w:space="0"/>
            </w:tcBorders>
            <w:shd w:val="clear" w:color="auto" w:fill="auto"/>
            <w:vAlign w:val="center"/>
          </w:tcPr>
          <w:p>
            <w:pPr>
              <w:widowControl/>
              <w:spacing w:line="30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rPr>
          <w:color w:val="auto"/>
          <w:highlight w:val="none"/>
        </w:rPr>
      </w:pPr>
    </w:p>
    <w:tbl>
      <w:tblPr>
        <w:tblStyle w:val="6"/>
        <w:tblW w:w="9654" w:type="dxa"/>
        <w:tblInd w:w="93" w:type="dxa"/>
        <w:tblLayout w:type="autofit"/>
        <w:tblCellMar>
          <w:top w:w="0" w:type="dxa"/>
          <w:left w:w="108" w:type="dxa"/>
          <w:bottom w:w="0" w:type="dxa"/>
          <w:right w:w="108" w:type="dxa"/>
        </w:tblCellMar>
      </w:tblPr>
      <w:tblGrid>
        <w:gridCol w:w="736"/>
        <w:gridCol w:w="680"/>
        <w:gridCol w:w="1426"/>
        <w:gridCol w:w="2121"/>
        <w:gridCol w:w="297"/>
        <w:gridCol w:w="837"/>
        <w:gridCol w:w="708"/>
        <w:gridCol w:w="712"/>
        <w:gridCol w:w="709"/>
        <w:gridCol w:w="709"/>
        <w:gridCol w:w="719"/>
      </w:tblGrid>
      <w:tr>
        <w:trPr>
          <w:trHeight w:val="1065" w:hRule="atLeast"/>
        </w:trPr>
        <w:tc>
          <w:tcPr>
            <w:tcW w:w="9654" w:type="dxa"/>
            <w:gridSpan w:val="11"/>
            <w:tcBorders>
              <w:bottom w:val="single" w:color="auto" w:sz="4" w:space="0"/>
            </w:tcBorders>
            <w:shd w:val="clear" w:color="auto" w:fill="auto"/>
            <w:vAlign w:val="center"/>
          </w:tcPr>
          <w:p>
            <w:pPr>
              <w:widowControl/>
              <w:spacing w:line="360" w:lineRule="exact"/>
              <w:jc w:val="center"/>
              <w:rPr>
                <w:rFonts w:ascii="黑体" w:hAnsi="黑体" w:eastAsia="黑体" w:cs="宋体"/>
                <w:b/>
                <w:bCs/>
                <w:color w:val="auto"/>
                <w:kern w:val="0"/>
                <w:sz w:val="32"/>
                <w:szCs w:val="32"/>
                <w:highlight w:val="none"/>
              </w:rPr>
            </w:pPr>
            <w:r>
              <w:rPr>
                <w:rFonts w:hint="eastAsia" w:ascii="黑体" w:hAnsi="黑体" w:eastAsia="黑体" w:cs="宋体"/>
                <w:bCs/>
                <w:color w:val="auto"/>
                <w:kern w:val="0"/>
                <w:sz w:val="32"/>
                <w:szCs w:val="32"/>
                <w:highlight w:val="none"/>
              </w:rPr>
              <w:t xml:space="preserve">任现职以来科研创新能力评价计分汇总表2-2 </w:t>
            </w:r>
            <w:r>
              <w:rPr>
                <w:rFonts w:hint="eastAsia" w:ascii="黑体" w:hAnsi="黑体" w:eastAsia="黑体" w:cs="宋体"/>
                <w:b/>
                <w:bCs/>
                <w:color w:val="auto"/>
                <w:kern w:val="0"/>
                <w:sz w:val="32"/>
                <w:szCs w:val="32"/>
                <w:highlight w:val="none"/>
              </w:rPr>
              <w:t xml:space="preserve">                                                                                                                      </w:t>
            </w:r>
            <w:r>
              <w:rPr>
                <w:rFonts w:hint="eastAsia" w:ascii="仿宋_GB2312" w:hAnsi="黑体" w:eastAsia="仿宋_GB2312" w:cs="Courier New"/>
                <w:color w:val="auto"/>
                <w:kern w:val="0"/>
                <w:sz w:val="32"/>
                <w:szCs w:val="32"/>
                <w:highlight w:val="none"/>
              </w:rPr>
              <w:t>（社会科学类）</w:t>
            </w:r>
          </w:p>
        </w:tc>
      </w:tr>
      <w:tr>
        <w:tblPrEx>
          <w:tblCellMar>
            <w:top w:w="0" w:type="dxa"/>
            <w:left w:w="108" w:type="dxa"/>
            <w:bottom w:w="0" w:type="dxa"/>
            <w:right w:w="108" w:type="dxa"/>
          </w:tblCellMar>
        </w:tblPrEx>
        <w:trPr>
          <w:trHeight w:val="945" w:hRule="atLeast"/>
        </w:trPr>
        <w:tc>
          <w:tcPr>
            <w:tcW w:w="141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指标类型</w:t>
            </w: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8"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取得数量</w:t>
            </w:r>
          </w:p>
        </w:tc>
        <w:tc>
          <w:tcPr>
            <w:tcW w:w="712" w:type="dxa"/>
            <w:tcBorders>
              <w:top w:val="nil"/>
              <w:left w:val="nil"/>
              <w:bottom w:val="single" w:color="auto" w:sz="4" w:space="0"/>
              <w:right w:val="single" w:color="auto" w:sz="4" w:space="0"/>
            </w:tcBorders>
            <w:shd w:val="clear" w:color="auto" w:fill="auto"/>
            <w:vAlign w:val="center"/>
          </w:tcPr>
          <w:p>
            <w:pPr>
              <w:widowControl/>
              <w:spacing w:line="240" w:lineRule="exact"/>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70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719" w:type="dxa"/>
            <w:tcBorders>
              <w:top w:val="nil"/>
              <w:left w:val="nil"/>
              <w:bottom w:val="single" w:color="auto" w:sz="4" w:space="0"/>
              <w:right w:val="single" w:color="auto" w:sz="4" w:space="0"/>
            </w:tcBorders>
            <w:shd w:val="clear" w:color="auto" w:fill="auto"/>
            <w:vAlign w:val="center"/>
          </w:tcPr>
          <w:p>
            <w:pPr>
              <w:widowControl/>
              <w:spacing w:line="240" w:lineRule="exact"/>
              <w:jc w:val="left"/>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rPr>
          <w:trHeight w:val="603" w:hRule="atLeast"/>
        </w:trPr>
        <w:tc>
          <w:tcPr>
            <w:tcW w:w="73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六、文艺创作</w:t>
            </w:r>
          </w:p>
        </w:tc>
        <w:tc>
          <w:tcPr>
            <w:tcW w:w="68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360</w:t>
            </w:r>
            <w:r>
              <w:rPr>
                <w:rFonts w:hint="eastAsia" w:ascii="宋体" w:hAnsi="宋体" w:eastAsia="宋体" w:cs="宋体"/>
                <w:color w:val="auto"/>
                <w:kern w:val="0"/>
                <w:sz w:val="24"/>
                <w:szCs w:val="24"/>
                <w:highlight w:val="none"/>
              </w:rPr>
              <w:t>　</w:t>
            </w:r>
          </w:p>
        </w:tc>
        <w:tc>
          <w:tcPr>
            <w:tcW w:w="70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9"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page"/>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30"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3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noWrap/>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230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4"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rPr>
          <w:trHeight w:val="546"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1</w:t>
            </w: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8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rPr>
          <w:trHeight w:val="56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69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120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6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426" w:type="dxa"/>
            <w:vMerge w:val="restart"/>
            <w:tcBorders>
              <w:top w:val="nil"/>
              <w:left w:val="single" w:color="auto" w:sz="4" w:space="0"/>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金奖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（一等奖）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160</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rPr>
          <w:trHeight w:val="555"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银奖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（二等奖）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49"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铜奖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（三等奖）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7"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优秀奖</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hint="eastAsia"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rPr>
              <w:t>　</w:t>
            </w:r>
            <w:r>
              <w:rPr>
                <w:rFonts w:hint="eastAsia" w:ascii="宋体" w:hAnsi="宋体" w:eastAsia="宋体" w:cs="宋体"/>
                <w:color w:val="auto"/>
                <w:kern w:val="0"/>
                <w:sz w:val="24"/>
                <w:szCs w:val="24"/>
                <w:highlight w:val="none"/>
                <w:lang w:val="en-US" w:eastAsia="zh-CN"/>
              </w:rPr>
              <w:t>1</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lang w:val="en-US" w:eastAsia="zh-CN"/>
              </w:rPr>
              <w:t>40</w:t>
            </w: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142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2121" w:type="dxa"/>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获奖</w:t>
            </w:r>
            <w:r>
              <w:rPr>
                <w:rFonts w:hint="eastAsia" w:ascii="宋体" w:hAnsi="宋体" w:eastAsia="宋体" w:cs="宋体"/>
                <w:color w:val="auto"/>
                <w:kern w:val="0"/>
                <w:sz w:val="24"/>
                <w:szCs w:val="24"/>
                <w:highlight w:val="none"/>
              </w:rPr>
              <w:br w:type="textWrapping"/>
            </w:r>
            <w:r>
              <w:rPr>
                <w:rFonts w:hint="eastAsia" w:ascii="宋体" w:hAnsi="宋体" w:eastAsia="宋体" w:cs="宋体"/>
                <w:color w:val="auto"/>
                <w:kern w:val="0"/>
                <w:sz w:val="24"/>
                <w:szCs w:val="24"/>
                <w:highlight w:val="none"/>
              </w:rPr>
              <w:t>（不设奖级）</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70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41" w:hRule="atLeast"/>
        </w:trPr>
        <w:tc>
          <w:tcPr>
            <w:tcW w:w="736"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680"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3547" w:type="dxa"/>
            <w:gridSpan w:val="2"/>
            <w:tcBorders>
              <w:top w:val="single" w:color="auto" w:sz="4" w:space="0"/>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入选展演作品</w:t>
            </w:r>
          </w:p>
        </w:tc>
        <w:tc>
          <w:tcPr>
            <w:tcW w:w="1134" w:type="dxa"/>
            <w:gridSpan w:val="2"/>
            <w:tcBorders>
              <w:top w:val="nil"/>
              <w:left w:val="nil"/>
              <w:bottom w:val="single" w:color="auto" w:sz="4" w:space="0"/>
              <w:right w:val="single" w:color="auto" w:sz="4" w:space="0"/>
            </w:tcBorders>
            <w:shd w:val="clear" w:color="auto" w:fill="auto"/>
            <w:vAlign w:val="center"/>
          </w:tcPr>
          <w:p>
            <w:pPr>
              <w:widowControl/>
              <w:spacing w:line="280" w:lineRule="exact"/>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8"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12" w:type="dxa"/>
            <w:tcBorders>
              <w:top w:val="nil"/>
              <w:left w:val="nil"/>
              <w:bottom w:val="single" w:color="auto" w:sz="4" w:space="0"/>
              <w:right w:val="single" w:color="auto" w:sz="4" w:space="0"/>
            </w:tcBorders>
            <w:shd w:val="clear" w:color="auto" w:fill="auto"/>
            <w:vAlign w:val="center"/>
          </w:tcPr>
          <w:p>
            <w:pPr>
              <w:widowControl/>
              <w:spacing w:line="280" w:lineRule="exac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0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c>
          <w:tcPr>
            <w:tcW w:w="719" w:type="dxa"/>
            <w:vMerge w:val="continue"/>
            <w:tcBorders>
              <w:top w:val="nil"/>
              <w:left w:val="single" w:color="auto" w:sz="4" w:space="0"/>
              <w:bottom w:val="single" w:color="auto" w:sz="4" w:space="0"/>
              <w:right w:val="single" w:color="auto" w:sz="4" w:space="0"/>
            </w:tcBorders>
            <w:vAlign w:val="center"/>
          </w:tcPr>
          <w:p>
            <w:pPr>
              <w:widowControl/>
              <w:spacing w:line="280" w:lineRule="exact"/>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405" w:hRule="atLeast"/>
        </w:trPr>
        <w:tc>
          <w:tcPr>
            <w:tcW w:w="7517"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1490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5260"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257"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hint="default" w:ascii="宋体" w:hAnsi="宋体" w:eastAsia="宋体" w:cs="宋体"/>
                <w:color w:val="auto"/>
                <w:kern w:val="0"/>
                <w:sz w:val="24"/>
                <w:szCs w:val="24"/>
                <w:highlight w:val="none"/>
                <w:lang w:val="en-US" w:eastAsia="zh-CN"/>
              </w:rPr>
            </w:pPr>
            <w:r>
              <w:rPr>
                <w:rFonts w:hint="eastAsia" w:ascii="宋体" w:hAnsi="宋体" w:eastAsia="宋体" w:cs="宋体"/>
                <w:color w:val="auto"/>
                <w:kern w:val="0"/>
                <w:sz w:val="24"/>
                <w:szCs w:val="24"/>
                <w:highlight w:val="none"/>
                <w:lang w:val="en-US" w:eastAsia="zh-CN"/>
              </w:rPr>
              <w:t>447</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7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w:t>
      </w:r>
      <w:r>
        <w:rPr>
          <w:rFonts w:hint="eastAsia" w:ascii="宋体" w:hAnsi="宋体" w:eastAsia="宋体" w:cs="宋体"/>
          <w:color w:val="auto"/>
          <w:kern w:val="0"/>
          <w:sz w:val="24"/>
          <w:szCs w:val="24"/>
          <w:highlight w:val="none"/>
          <w:lang w:eastAsia="zh-CN"/>
        </w:rPr>
        <w:t>：</w:t>
      </w:r>
      <w:r>
        <w:rPr>
          <w:rFonts w:hint="eastAsia" w:ascii="宋体" w:hAnsi="宋体" w:eastAsia="宋体" w:cs="宋体"/>
          <w:color w:val="auto"/>
          <w:kern w:val="0"/>
          <w:sz w:val="24"/>
          <w:szCs w:val="24"/>
          <w:highlight w:val="none"/>
        </w:rPr>
        <w:t>当【学术论文分值】超过【初始科研总分】的60%时，需将此项分值按【初始科研总分】的60%计入个人【最后科研总分】（只折算一次）。</w:t>
      </w: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tbl>
      <w:tblPr>
        <w:tblStyle w:val="6"/>
        <w:tblW w:w="9654" w:type="dxa"/>
        <w:tblInd w:w="93" w:type="dxa"/>
        <w:tblLayout w:type="autofit"/>
        <w:tblCellMar>
          <w:top w:w="0" w:type="dxa"/>
          <w:left w:w="108" w:type="dxa"/>
          <w:bottom w:w="0" w:type="dxa"/>
          <w:right w:w="108" w:type="dxa"/>
        </w:tblCellMar>
      </w:tblPr>
      <w:tblGrid>
        <w:gridCol w:w="1520"/>
        <w:gridCol w:w="1060"/>
        <w:gridCol w:w="1830"/>
        <w:gridCol w:w="1275"/>
        <w:gridCol w:w="709"/>
        <w:gridCol w:w="851"/>
        <w:gridCol w:w="708"/>
        <w:gridCol w:w="851"/>
        <w:gridCol w:w="850"/>
      </w:tblGrid>
      <w:tr>
        <w:tblPrEx>
          <w:tblCellMar>
            <w:top w:w="0" w:type="dxa"/>
            <w:left w:w="108" w:type="dxa"/>
            <w:bottom w:w="0" w:type="dxa"/>
            <w:right w:w="108" w:type="dxa"/>
          </w:tblCellMar>
        </w:tblPrEx>
        <w:trPr>
          <w:trHeight w:val="510" w:hRule="atLeast"/>
        </w:trPr>
        <w:tc>
          <w:tcPr>
            <w:tcW w:w="9654" w:type="dxa"/>
            <w:gridSpan w:val="9"/>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任现职以来科研创新能力评价计分汇总表2-1</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trPr>
        <w:tc>
          <w:tcPr>
            <w:tcW w:w="15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类型</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一、项目</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449"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B级（国家级项目）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C级（省级项目）</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85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D级（地厅级项目）</w:t>
            </w:r>
          </w:p>
        </w:tc>
        <w:tc>
          <w:tcPr>
            <w:tcW w:w="127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20，本级别最高40封顶</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E1</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E2</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3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E3</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50</w:t>
            </w:r>
          </w:p>
        </w:tc>
        <w:tc>
          <w:tcPr>
            <w:tcW w:w="709"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二、论文</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D级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E级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80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F级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三、著作</w:t>
            </w: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150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2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2890"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bl>
    <w:p>
      <w:pPr>
        <w:rPr>
          <w:color w:val="auto"/>
          <w:highlight w:val="none"/>
        </w:rPr>
      </w:pPr>
    </w:p>
    <w:p>
      <w:pPr>
        <w:widowControl/>
        <w:jc w:val="left"/>
        <w:rPr>
          <w:color w:val="auto"/>
          <w:highlight w:val="none"/>
        </w:rPr>
      </w:pPr>
      <w:r>
        <w:rPr>
          <w:color w:val="auto"/>
          <w:highlight w:val="none"/>
        </w:rPr>
        <w:br w:type="page"/>
      </w:r>
    </w:p>
    <w:p>
      <w:pPr>
        <w:rPr>
          <w:color w:val="auto"/>
          <w:highlight w:val="none"/>
        </w:rPr>
      </w:pPr>
    </w:p>
    <w:tbl>
      <w:tblPr>
        <w:tblStyle w:val="6"/>
        <w:tblW w:w="9654" w:type="dxa"/>
        <w:tblInd w:w="93" w:type="dxa"/>
        <w:tblLayout w:type="autofit"/>
        <w:tblCellMar>
          <w:top w:w="0" w:type="dxa"/>
          <w:left w:w="108" w:type="dxa"/>
          <w:bottom w:w="0" w:type="dxa"/>
          <w:right w:w="108" w:type="dxa"/>
        </w:tblCellMar>
      </w:tblPr>
      <w:tblGrid>
        <w:gridCol w:w="1059"/>
        <w:gridCol w:w="459"/>
        <w:gridCol w:w="1060"/>
        <w:gridCol w:w="1828"/>
        <w:gridCol w:w="145"/>
        <w:gridCol w:w="1130"/>
        <w:gridCol w:w="709"/>
        <w:gridCol w:w="855"/>
        <w:gridCol w:w="708"/>
        <w:gridCol w:w="851"/>
        <w:gridCol w:w="850"/>
      </w:tblGrid>
      <w:tr>
        <w:tblPrEx>
          <w:tblCellMar>
            <w:top w:w="0" w:type="dxa"/>
            <w:left w:w="108" w:type="dxa"/>
            <w:bottom w:w="0" w:type="dxa"/>
            <w:right w:w="108" w:type="dxa"/>
          </w:tblCellMar>
        </w:tblPrEx>
        <w:trPr>
          <w:trHeight w:val="510" w:hRule="atLeast"/>
        </w:trPr>
        <w:tc>
          <w:tcPr>
            <w:tcW w:w="9654" w:type="dxa"/>
            <w:gridSpan w:val="11"/>
            <w:tcBorders>
              <w:top w:val="nil"/>
              <w:left w:val="nil"/>
              <w:bottom w:val="single" w:color="auto" w:sz="4" w:space="0"/>
              <w:right w:val="nil"/>
            </w:tcBorders>
            <w:shd w:val="clear" w:color="auto" w:fill="auto"/>
            <w:vAlign w:val="center"/>
          </w:tcPr>
          <w:p>
            <w:pPr>
              <w:widowControl/>
              <w:spacing w:line="440" w:lineRule="exact"/>
              <w:jc w:val="center"/>
              <w:rPr>
                <w:rFonts w:ascii="黑体" w:hAnsi="黑体" w:eastAsia="黑体" w:cs="宋体"/>
                <w:bCs/>
                <w:color w:val="auto"/>
                <w:kern w:val="0"/>
                <w:sz w:val="40"/>
                <w:szCs w:val="40"/>
                <w:highlight w:val="none"/>
              </w:rPr>
            </w:pPr>
            <w:r>
              <w:rPr>
                <w:rFonts w:hint="eastAsia" w:ascii="黑体" w:hAnsi="黑体" w:eastAsia="黑体" w:cs="宋体"/>
                <w:bCs/>
                <w:color w:val="auto"/>
                <w:kern w:val="0"/>
                <w:sz w:val="32"/>
                <w:szCs w:val="32"/>
                <w:highlight w:val="none"/>
              </w:rPr>
              <w:t>任现职以来科研创新能力评价计分汇总表2-2</w:t>
            </w:r>
            <w:r>
              <w:rPr>
                <w:rFonts w:hint="eastAsia" w:ascii="黑体" w:hAnsi="黑体" w:eastAsia="黑体" w:cs="宋体"/>
                <w:bCs/>
                <w:color w:val="auto"/>
                <w:kern w:val="0"/>
                <w:sz w:val="40"/>
                <w:szCs w:val="40"/>
                <w:highlight w:val="none"/>
              </w:rPr>
              <w:t xml:space="preserve">                                                                                             </w:t>
            </w:r>
            <w:r>
              <w:rPr>
                <w:rFonts w:hint="eastAsia" w:ascii="仿宋_GB2312" w:hAnsi="黑体" w:eastAsia="仿宋_GB2312" w:cs="宋体"/>
                <w:bCs/>
                <w:color w:val="auto"/>
                <w:kern w:val="0"/>
                <w:sz w:val="32"/>
                <w:szCs w:val="32"/>
                <w:highlight w:val="none"/>
              </w:rPr>
              <w:t>（自然科学类）</w:t>
            </w:r>
          </w:p>
        </w:tc>
      </w:tr>
      <w:tr>
        <w:tblPrEx>
          <w:tblCellMar>
            <w:top w:w="0" w:type="dxa"/>
            <w:left w:w="108" w:type="dxa"/>
            <w:bottom w:w="0" w:type="dxa"/>
            <w:right w:w="108" w:type="dxa"/>
          </w:tblCellMar>
        </w:tblPrEx>
        <w:trPr>
          <w:trHeight w:val="570" w:hRule="atLeast"/>
        </w:trPr>
        <w:tc>
          <w:tcPr>
            <w:tcW w:w="151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w:t>
            </w:r>
            <w:r>
              <w:rPr>
                <w:rFonts w:hint="eastAsia" w:ascii="宋体" w:hAnsi="宋体" w:eastAsia="宋体" w:cs="宋体"/>
                <w:b/>
                <w:bCs/>
                <w:color w:val="auto"/>
                <w:kern w:val="0"/>
                <w:sz w:val="24"/>
                <w:szCs w:val="24"/>
                <w:highlight w:val="none"/>
              </w:rPr>
              <w:br w:type="textWrapping"/>
            </w:r>
            <w:r>
              <w:rPr>
                <w:rFonts w:hint="eastAsia" w:ascii="宋体" w:hAnsi="宋体" w:eastAsia="宋体" w:cs="宋体"/>
                <w:b/>
                <w:bCs/>
                <w:color w:val="auto"/>
                <w:kern w:val="0"/>
                <w:sz w:val="24"/>
                <w:szCs w:val="24"/>
                <w:highlight w:val="none"/>
              </w:rPr>
              <w:t>类型</w:t>
            </w:r>
          </w:p>
        </w:tc>
        <w:tc>
          <w:tcPr>
            <w:tcW w:w="2888" w:type="dxa"/>
            <w:gridSpan w:val="2"/>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指标等级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指标分值</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取得成绩</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b/>
                <w:bCs/>
                <w:color w:val="auto"/>
                <w:kern w:val="0"/>
                <w:sz w:val="24"/>
                <w:szCs w:val="24"/>
                <w:highlight w:val="none"/>
              </w:rPr>
            </w:pPr>
            <w:r>
              <w:rPr>
                <w:rFonts w:hint="eastAsia" w:ascii="宋体" w:hAnsi="宋体" w:eastAsia="宋体" w:cs="宋体"/>
                <w:b/>
                <w:bCs/>
                <w:color w:val="auto"/>
                <w:kern w:val="0"/>
                <w:sz w:val="24"/>
                <w:szCs w:val="24"/>
                <w:highlight w:val="none"/>
              </w:rPr>
              <w:t>指标得分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个人申报得分</w:t>
            </w: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二级学院审核得分</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仿宋_GB2312" w:hAnsi="宋体" w:eastAsia="仿宋_GB2312" w:cs="宋体"/>
                <w:b/>
                <w:bCs/>
                <w:color w:val="auto"/>
                <w:kern w:val="0"/>
                <w:szCs w:val="21"/>
                <w:highlight w:val="none"/>
              </w:rPr>
            </w:pPr>
            <w:r>
              <w:rPr>
                <w:rFonts w:hint="eastAsia" w:ascii="仿宋_GB2312" w:hAnsi="宋体" w:eastAsia="仿宋_GB2312" w:cs="宋体"/>
                <w:b/>
                <w:bCs/>
                <w:color w:val="auto"/>
                <w:kern w:val="0"/>
                <w:szCs w:val="21"/>
                <w:highlight w:val="none"/>
              </w:rPr>
              <w:t>职能部门审核得分</w:t>
            </w:r>
          </w:p>
        </w:tc>
      </w:tr>
      <w:tr>
        <w:tblPrEx>
          <w:tblCellMar>
            <w:top w:w="0" w:type="dxa"/>
            <w:left w:w="108" w:type="dxa"/>
            <w:bottom w:w="0" w:type="dxa"/>
            <w:right w:w="108" w:type="dxa"/>
          </w:tblCellMar>
        </w:tblPrEx>
        <w:trPr>
          <w:trHeight w:val="285" w:hRule="atLeast"/>
        </w:trPr>
        <w:tc>
          <w:tcPr>
            <w:tcW w:w="1518" w:type="dxa"/>
            <w:gridSpan w:val="2"/>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四、奖励</w:t>
            </w: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A级（国家奖）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 w:val="24"/>
                <w:szCs w:val="24"/>
                <w:highlight w:val="none"/>
              </w:rPr>
            </w:pPr>
            <w:r>
              <w:rPr>
                <w:rFonts w:hint="eastAsia" w:ascii="仿宋" w:hAnsi="仿宋" w:eastAsia="仿宋"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B级（部委奖）</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一等奖/金奖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二等奖/银奖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70"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三等奖/优秀奖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其他类</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特等奖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一等奖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二等奖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1000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518" w:type="dxa"/>
            <w:gridSpan w:val="2"/>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06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182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三等奖</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vAlign w:val="center"/>
          </w:tcPr>
          <w:p>
            <w:pPr>
              <w:widowControl/>
              <w:jc w:val="center"/>
              <w:rPr>
                <w:rFonts w:ascii="仿宋" w:hAnsi="仿宋" w:eastAsia="仿宋" w:cs="宋体"/>
                <w:color w:val="auto"/>
                <w:kern w:val="0"/>
                <w:szCs w:val="21"/>
                <w:highlight w:val="none"/>
              </w:rPr>
            </w:pPr>
            <w:r>
              <w:rPr>
                <w:rFonts w:hint="eastAsia" w:ascii="仿宋" w:hAnsi="仿宋" w:eastAsia="仿宋" w:cs="宋体"/>
                <w:color w:val="auto"/>
                <w:kern w:val="0"/>
                <w:szCs w:val="21"/>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五、应用成果</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200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六、知识产权</w:t>
            </w: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A级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400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1"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0"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B级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300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285" w:hRule="atLeast"/>
        </w:trPr>
        <w:tc>
          <w:tcPr>
            <w:tcW w:w="1059"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3347" w:type="dxa"/>
            <w:gridSpan w:val="3"/>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C级</w:t>
            </w:r>
          </w:p>
        </w:tc>
        <w:tc>
          <w:tcPr>
            <w:tcW w:w="1275" w:type="dxa"/>
            <w:gridSpan w:val="2"/>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60</w:t>
            </w:r>
          </w:p>
        </w:tc>
        <w:tc>
          <w:tcPr>
            <w:tcW w:w="70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855" w:type="dxa"/>
            <w:tcBorders>
              <w:top w:val="nil"/>
              <w:left w:val="nil"/>
              <w:bottom w:val="single" w:color="auto" w:sz="4" w:space="0"/>
              <w:right w:val="single" w:color="auto" w:sz="4" w:space="0"/>
            </w:tcBorders>
            <w:shd w:val="clear" w:color="auto" w:fill="auto"/>
            <w:noWrap/>
            <w:vAlign w:val="center"/>
          </w:tcPr>
          <w:p>
            <w:pPr>
              <w:widowControl/>
              <w:jc w:val="left"/>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　</w:t>
            </w:r>
          </w:p>
        </w:tc>
        <w:tc>
          <w:tcPr>
            <w:tcW w:w="708"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1"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c>
          <w:tcPr>
            <w:tcW w:w="85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5681" w:type="dxa"/>
            <w:gridSpan w:val="6"/>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七、科技成果转化（每1万元计10分）</w:t>
            </w:r>
          </w:p>
        </w:tc>
        <w:tc>
          <w:tcPr>
            <w:tcW w:w="709"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855" w:type="dxa"/>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7245" w:type="dxa"/>
            <w:gridSpan w:val="8"/>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righ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初始科研总分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r>
        <w:tblPrEx>
          <w:tblCellMar>
            <w:top w:w="0" w:type="dxa"/>
            <w:left w:w="108" w:type="dxa"/>
            <w:bottom w:w="0" w:type="dxa"/>
            <w:right w:w="108" w:type="dxa"/>
          </w:tblCellMar>
        </w:tblPrEx>
        <w:trPr>
          <w:trHeight w:val="553" w:hRule="atLeast"/>
        </w:trPr>
        <w:tc>
          <w:tcPr>
            <w:tcW w:w="4551" w:type="dxa"/>
            <w:gridSpan w:val="5"/>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60" w:lineRule="exact"/>
              <w:jc w:val="left"/>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 xml:space="preserve">申报者签名：        </w:t>
            </w:r>
          </w:p>
        </w:tc>
        <w:tc>
          <w:tcPr>
            <w:tcW w:w="2694" w:type="dxa"/>
            <w:gridSpan w:val="3"/>
            <w:tcBorders>
              <w:top w:val="nil"/>
              <w:left w:val="nil"/>
              <w:bottom w:val="single" w:color="auto" w:sz="4" w:space="0"/>
              <w:right w:val="single" w:color="auto" w:sz="4" w:space="0"/>
            </w:tcBorders>
            <w:shd w:val="clear" w:color="auto" w:fill="auto"/>
            <w:vAlign w:val="center"/>
          </w:tcPr>
          <w:p>
            <w:pPr>
              <w:widowControl/>
              <w:spacing w:line="360" w:lineRule="exact"/>
              <w:jc w:val="center"/>
              <w:rPr>
                <w:rFonts w:ascii="仿宋_GB2312" w:hAnsi="宋体" w:eastAsia="仿宋_GB2312" w:cs="宋体"/>
                <w:color w:val="auto"/>
                <w:kern w:val="0"/>
                <w:sz w:val="24"/>
                <w:szCs w:val="24"/>
                <w:highlight w:val="none"/>
              </w:rPr>
            </w:pPr>
            <w:r>
              <w:rPr>
                <w:rFonts w:hint="eastAsia" w:ascii="仿宋_GB2312" w:hAnsi="宋体" w:eastAsia="仿宋_GB2312" w:cs="宋体"/>
                <w:color w:val="auto"/>
                <w:kern w:val="0"/>
                <w:sz w:val="24"/>
                <w:szCs w:val="24"/>
                <w:highlight w:val="none"/>
              </w:rPr>
              <w:t>最后科研总分</w:t>
            </w:r>
          </w:p>
        </w:tc>
        <w:tc>
          <w:tcPr>
            <w:tcW w:w="708"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1"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color w:val="auto"/>
                <w:kern w:val="0"/>
                <w:sz w:val="24"/>
                <w:szCs w:val="24"/>
                <w:highlight w:val="none"/>
              </w:rPr>
            </w:pPr>
          </w:p>
        </w:tc>
      </w:tr>
    </w:tbl>
    <w:p>
      <w:pPr>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注:当【学术论文分值】超过【初始科研总分】的60%时，需将此项分值按【初始科研总分】的60%计入个人【最后科研总分】（只折算一次）。</w:t>
      </w:r>
    </w:p>
    <w:p>
      <w:pPr>
        <w:rPr>
          <w:rFonts w:ascii="宋体" w:hAnsi="宋体" w:eastAsia="宋体" w:cs="宋体"/>
          <w:color w:val="auto"/>
          <w:kern w:val="0"/>
          <w:sz w:val="24"/>
          <w:szCs w:val="24"/>
          <w:highlight w:val="none"/>
        </w:rPr>
      </w:pPr>
    </w:p>
    <w:p>
      <w:pPr>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rPr>
          <w:color w:val="auto"/>
          <w:highlight w:val="none"/>
        </w:rPr>
      </w:pPr>
    </w:p>
    <w:p>
      <w:pPr>
        <w:rPr>
          <w:color w:val="auto"/>
          <w:highlight w:val="none"/>
        </w:rPr>
      </w:pPr>
    </w:p>
    <w:p>
      <w:pPr>
        <w:widowControl/>
        <w:jc w:val="left"/>
        <w:rPr>
          <w:color w:val="auto"/>
          <w:highlight w:val="none"/>
        </w:rPr>
      </w:pPr>
      <w:r>
        <w:rPr>
          <w:color w:val="auto"/>
          <w:highlight w:val="none"/>
        </w:rPr>
        <w:br w:type="page"/>
      </w:r>
    </w:p>
    <w:p>
      <w:pPr>
        <w:widowControl/>
        <w:jc w:val="left"/>
        <w:rPr>
          <w:color w:val="auto"/>
          <w:highlight w:val="none"/>
        </w:rPr>
      </w:pPr>
    </w:p>
    <w:tbl>
      <w:tblPr>
        <w:tblStyle w:val="7"/>
        <w:tblpPr w:leftFromText="180" w:rightFromText="180" w:vertAnchor="text" w:horzAnchor="page" w:tblpX="1238" w:tblpY="298"/>
        <w:tblOverlap w:val="never"/>
        <w:tblW w:w="978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76"/>
        <w:gridCol w:w="478"/>
        <w:gridCol w:w="736"/>
        <w:gridCol w:w="2196"/>
        <w:gridCol w:w="1036"/>
        <w:gridCol w:w="932"/>
        <w:gridCol w:w="850"/>
        <w:gridCol w:w="851"/>
        <w:gridCol w:w="709"/>
        <w:gridCol w:w="708"/>
        <w:gridCol w:w="709"/>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5" w:hRule="atLeast"/>
        </w:trPr>
        <w:tc>
          <w:tcPr>
            <w:tcW w:w="9781" w:type="dxa"/>
            <w:gridSpan w:val="11"/>
            <w:tcBorders>
              <w:tl2br w:val="nil"/>
              <w:tr2bl w:val="nil"/>
            </w:tcBorders>
            <w:vAlign w:val="center"/>
          </w:tcPr>
          <w:p>
            <w:pPr>
              <w:spacing w:line="300" w:lineRule="exact"/>
              <w:jc w:val="center"/>
              <w:rPr>
                <w:rFonts w:ascii="仿宋_GB2312" w:eastAsia="仿宋"/>
                <w:color w:val="auto"/>
                <w:szCs w:val="21"/>
                <w:highlight w:val="none"/>
              </w:rPr>
            </w:pPr>
            <w:r>
              <w:rPr>
                <w:rFonts w:hint="eastAsia" w:ascii="黑体" w:hAnsi="黑体" w:eastAsia="黑体" w:cs="黑体"/>
                <w:b/>
                <w:bCs/>
                <w:color w:val="auto"/>
                <w:sz w:val="24"/>
                <w:szCs w:val="24"/>
                <w:highlight w:val="none"/>
              </w:rPr>
              <w:t>任现职以来的科研业绩情况</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42" w:hRule="atLeast"/>
        </w:trPr>
        <w:tc>
          <w:tcPr>
            <w:tcW w:w="9781" w:type="dxa"/>
            <w:gridSpan w:val="11"/>
            <w:tcBorders>
              <w:tl2br w:val="nil"/>
              <w:tr2bl w:val="nil"/>
            </w:tcBorders>
            <w:vAlign w:val="center"/>
          </w:tcPr>
          <w:p>
            <w:pPr>
              <w:jc w:val="center"/>
              <w:rPr>
                <w:color w:val="auto"/>
                <w:highlight w:val="none"/>
              </w:rPr>
            </w:pPr>
            <w:r>
              <w:rPr>
                <w:rFonts w:hint="eastAsia"/>
                <w:b/>
                <w:bCs/>
                <w:color w:val="auto"/>
                <w:highlight w:val="none"/>
              </w:rPr>
              <w:t>一、科研项目</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c>
          <w:tcPr>
            <w:tcW w:w="576"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478" w:type="dxa"/>
            <w:tcBorders>
              <w:tl2br w:val="nil"/>
              <w:tr2bl w:val="nil"/>
            </w:tcBorders>
            <w:vAlign w:val="center"/>
          </w:tcPr>
          <w:p>
            <w:pPr>
              <w:jc w:val="center"/>
              <w:rPr>
                <w:b/>
                <w:bCs/>
                <w:color w:val="auto"/>
                <w:highlight w:val="none"/>
              </w:rPr>
            </w:pPr>
            <w:r>
              <w:rPr>
                <w:rFonts w:hint="eastAsia"/>
                <w:b/>
                <w:bCs/>
                <w:color w:val="auto"/>
                <w:highlight w:val="none"/>
              </w:rPr>
              <w:t>序号</w:t>
            </w:r>
          </w:p>
        </w:tc>
        <w:tc>
          <w:tcPr>
            <w:tcW w:w="736" w:type="dxa"/>
            <w:tcBorders>
              <w:tl2br w:val="nil"/>
              <w:tr2bl w:val="nil"/>
            </w:tcBorders>
            <w:vAlign w:val="center"/>
          </w:tcPr>
          <w:p>
            <w:pPr>
              <w:jc w:val="center"/>
              <w:rPr>
                <w:b/>
                <w:bCs/>
                <w:color w:val="auto"/>
                <w:highlight w:val="none"/>
              </w:rPr>
            </w:pPr>
            <w:r>
              <w:rPr>
                <w:rFonts w:hint="eastAsia"/>
                <w:b/>
                <w:bCs/>
                <w:color w:val="auto"/>
                <w:highlight w:val="none"/>
              </w:rPr>
              <w:t>项目等级</w:t>
            </w:r>
          </w:p>
        </w:tc>
        <w:tc>
          <w:tcPr>
            <w:tcW w:w="2196" w:type="dxa"/>
            <w:tcBorders>
              <w:tl2br w:val="nil"/>
              <w:tr2bl w:val="nil"/>
            </w:tcBorders>
            <w:vAlign w:val="center"/>
          </w:tcPr>
          <w:p>
            <w:pPr>
              <w:jc w:val="center"/>
              <w:rPr>
                <w:b/>
                <w:bCs/>
                <w:color w:val="auto"/>
                <w:highlight w:val="none"/>
              </w:rPr>
            </w:pPr>
            <w:r>
              <w:rPr>
                <w:rFonts w:hint="eastAsia"/>
                <w:b/>
                <w:bCs/>
                <w:color w:val="auto"/>
                <w:highlight w:val="none"/>
              </w:rPr>
              <w:t>项目名称</w:t>
            </w:r>
          </w:p>
        </w:tc>
        <w:tc>
          <w:tcPr>
            <w:tcW w:w="1036" w:type="dxa"/>
            <w:tcBorders>
              <w:tl2br w:val="nil"/>
              <w:tr2bl w:val="nil"/>
            </w:tcBorders>
            <w:vAlign w:val="center"/>
          </w:tcPr>
          <w:p>
            <w:pPr>
              <w:jc w:val="center"/>
              <w:rPr>
                <w:b/>
                <w:bCs/>
                <w:color w:val="auto"/>
                <w:highlight w:val="none"/>
              </w:rPr>
            </w:pPr>
            <w:r>
              <w:rPr>
                <w:rFonts w:hint="eastAsia"/>
                <w:b/>
                <w:bCs/>
                <w:color w:val="auto"/>
                <w:highlight w:val="none"/>
              </w:rPr>
              <w:t>批准号</w:t>
            </w:r>
          </w:p>
        </w:tc>
        <w:tc>
          <w:tcPr>
            <w:tcW w:w="932" w:type="dxa"/>
            <w:tcBorders>
              <w:tl2br w:val="nil"/>
              <w:tr2bl w:val="nil"/>
            </w:tcBorders>
            <w:vAlign w:val="center"/>
          </w:tcPr>
          <w:p>
            <w:pPr>
              <w:jc w:val="center"/>
              <w:rPr>
                <w:b/>
                <w:bCs/>
                <w:color w:val="auto"/>
                <w:highlight w:val="none"/>
              </w:rPr>
            </w:pPr>
            <w:r>
              <w:rPr>
                <w:rFonts w:hint="eastAsia"/>
                <w:b/>
                <w:bCs/>
                <w:color w:val="auto"/>
                <w:highlight w:val="none"/>
              </w:rPr>
              <w:t>项目</w:t>
            </w:r>
          </w:p>
          <w:p>
            <w:pPr>
              <w:jc w:val="center"/>
              <w:rPr>
                <w:b/>
                <w:bCs/>
                <w:color w:val="auto"/>
                <w:highlight w:val="none"/>
              </w:rPr>
            </w:pPr>
            <w:r>
              <w:rPr>
                <w:rFonts w:hint="eastAsia"/>
                <w:b/>
                <w:bCs/>
                <w:color w:val="auto"/>
                <w:highlight w:val="none"/>
              </w:rPr>
              <w:t>来源</w:t>
            </w:r>
          </w:p>
        </w:tc>
        <w:tc>
          <w:tcPr>
            <w:tcW w:w="850" w:type="dxa"/>
            <w:tcBorders>
              <w:tl2br w:val="nil"/>
              <w:tr2bl w:val="nil"/>
            </w:tcBorders>
            <w:vAlign w:val="center"/>
          </w:tcPr>
          <w:p>
            <w:pPr>
              <w:jc w:val="center"/>
              <w:rPr>
                <w:b/>
                <w:bCs/>
                <w:color w:val="auto"/>
                <w:highlight w:val="none"/>
              </w:rPr>
            </w:pPr>
            <w:r>
              <w:rPr>
                <w:rFonts w:hint="eastAsia"/>
                <w:b/>
                <w:bCs/>
                <w:color w:val="auto"/>
                <w:highlight w:val="none"/>
              </w:rPr>
              <w:t>立项</w:t>
            </w:r>
          </w:p>
          <w:p>
            <w:pPr>
              <w:jc w:val="center"/>
              <w:rPr>
                <w:rFonts w:eastAsia="宋体"/>
                <w:b/>
                <w:bCs/>
                <w:color w:val="auto"/>
                <w:highlight w:val="none"/>
              </w:rPr>
            </w:pPr>
            <w:r>
              <w:rPr>
                <w:rFonts w:hint="eastAsia"/>
                <w:b/>
                <w:bCs/>
                <w:color w:val="auto"/>
                <w:highlight w:val="none"/>
              </w:rPr>
              <w:t>年月</w:t>
            </w:r>
          </w:p>
        </w:tc>
        <w:tc>
          <w:tcPr>
            <w:tcW w:w="851" w:type="dxa"/>
            <w:tcBorders>
              <w:tl2br w:val="nil"/>
              <w:tr2bl w:val="nil"/>
            </w:tcBorders>
            <w:vAlign w:val="center"/>
          </w:tcPr>
          <w:p>
            <w:pPr>
              <w:jc w:val="center"/>
              <w:rPr>
                <w:rFonts w:eastAsia="宋体"/>
                <w:b/>
                <w:bCs/>
                <w:color w:val="auto"/>
                <w:highlight w:val="none"/>
              </w:rPr>
            </w:pPr>
            <w:r>
              <w:rPr>
                <w:rFonts w:hint="eastAsia"/>
                <w:b/>
                <w:bCs/>
                <w:color w:val="auto"/>
                <w:highlight w:val="none"/>
              </w:rPr>
              <w:t>立项经费（万元）</w:t>
            </w:r>
          </w:p>
        </w:tc>
        <w:tc>
          <w:tcPr>
            <w:tcW w:w="709" w:type="dxa"/>
            <w:tcBorders>
              <w:tl2br w:val="nil"/>
              <w:tr2bl w:val="nil"/>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708"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是否</w:t>
            </w:r>
          </w:p>
          <w:p>
            <w:pPr>
              <w:widowControl/>
              <w:jc w:val="center"/>
              <w:rPr>
                <w:rFonts w:eastAsia="宋体"/>
                <w:b/>
                <w:bCs/>
                <w:color w:val="auto"/>
                <w:highlight w:val="none"/>
              </w:rPr>
            </w:pPr>
            <w:r>
              <w:rPr>
                <w:rFonts w:hint="eastAsia" w:eastAsia="宋体"/>
                <w:b/>
                <w:bCs/>
                <w:color w:val="auto"/>
                <w:highlight w:val="none"/>
              </w:rPr>
              <w:t>结项</w:t>
            </w:r>
          </w:p>
        </w:tc>
        <w:tc>
          <w:tcPr>
            <w:tcW w:w="709"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576" w:type="dxa"/>
            <w:vMerge w:val="restart"/>
            <w:tcBorders>
              <w:tl2br w:val="nil"/>
              <w:tr2bl w:val="nil"/>
            </w:tcBorders>
            <w:vAlign w:val="center"/>
          </w:tcPr>
          <w:p>
            <w:pPr>
              <w:jc w:val="center"/>
              <w:rPr>
                <w:b/>
                <w:bCs/>
                <w:color w:val="auto"/>
                <w:highlight w:val="none"/>
              </w:rPr>
            </w:pPr>
            <w:r>
              <w:rPr>
                <w:rFonts w:hint="eastAsia"/>
                <w:b/>
                <w:bCs/>
                <w:color w:val="auto"/>
                <w:highlight w:val="none"/>
              </w:rPr>
              <w:t>可计分</w:t>
            </w: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1</w:t>
            </w:r>
          </w:p>
        </w:tc>
        <w:tc>
          <w:tcPr>
            <w:tcW w:w="736"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C3</w:t>
            </w:r>
          </w:p>
        </w:tc>
        <w:tc>
          <w:tcPr>
            <w:tcW w:w="2196"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ascii="宋体" w:hAnsi="宋体" w:cs="Arial"/>
                <w:color w:val="auto"/>
                <w:kern w:val="0"/>
                <w:szCs w:val="21"/>
                <w:lang w:val="en-US" w:eastAsia="zh-CN"/>
              </w:rPr>
              <w:t>媒介融合背景下高校新闻学专业教学模式创新研究</w:t>
            </w:r>
          </w:p>
        </w:tc>
        <w:tc>
          <w:tcPr>
            <w:tcW w:w="1036"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QJI12533</w:t>
            </w:r>
          </w:p>
        </w:tc>
        <w:tc>
          <w:tcPr>
            <w:tcW w:w="932"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海南省教育科学规划课题</w:t>
            </w:r>
          </w:p>
        </w:tc>
        <w:tc>
          <w:tcPr>
            <w:tcW w:w="850"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2013年</w:t>
            </w:r>
          </w:p>
        </w:tc>
        <w:tc>
          <w:tcPr>
            <w:tcW w:w="851"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0.5</w:t>
            </w:r>
          </w:p>
        </w:tc>
        <w:tc>
          <w:tcPr>
            <w:tcW w:w="709" w:type="dxa"/>
            <w:tcBorders>
              <w:tl2br w:val="nil"/>
              <w:tr2bl w:val="nil"/>
            </w:tcBorders>
            <w:vAlign w:val="center"/>
          </w:tcPr>
          <w:p>
            <w:pPr>
              <w:rPr>
                <w:rFonts w:hint="eastAsia" w:eastAsia="宋体" w:asciiTheme="minorHAnsi" w:hAnsiTheme="minorHAnsi" w:cstheme="minorBidi"/>
                <w:color w:val="auto"/>
                <w:kern w:val="2"/>
                <w:sz w:val="21"/>
                <w:szCs w:val="22"/>
                <w:lang w:val="en-US" w:eastAsia="zh-CN" w:bidi="ar-SA"/>
              </w:rPr>
            </w:pPr>
            <w:r>
              <w:rPr>
                <w:rFonts w:hint="eastAsia"/>
                <w:color w:val="auto"/>
                <w:lang w:eastAsia="zh-CN"/>
              </w:rPr>
              <w:t>是</w:t>
            </w:r>
          </w:p>
        </w:tc>
        <w:tc>
          <w:tcPr>
            <w:tcW w:w="708" w:type="dxa"/>
            <w:tcBorders>
              <w:tl2br w:val="nil"/>
              <w:tr2bl w:val="nil"/>
            </w:tcBorders>
            <w:vAlign w:val="center"/>
          </w:tcPr>
          <w:p>
            <w:pPr>
              <w:rPr>
                <w:rFonts w:hint="eastAsia" w:eastAsia="宋体" w:asciiTheme="minorHAnsi" w:hAnsiTheme="minorHAnsi" w:cstheme="minorBidi"/>
                <w:color w:val="auto"/>
                <w:kern w:val="2"/>
                <w:sz w:val="21"/>
                <w:szCs w:val="22"/>
                <w:lang w:val="en-US" w:eastAsia="zh-CN" w:bidi="ar-SA"/>
              </w:rPr>
            </w:pPr>
            <w:r>
              <w:rPr>
                <w:rFonts w:hint="eastAsia"/>
                <w:color w:val="auto"/>
                <w:lang w:eastAsia="zh-CN"/>
              </w:rPr>
              <w:t>是</w:t>
            </w:r>
          </w:p>
        </w:tc>
        <w:tc>
          <w:tcPr>
            <w:tcW w:w="709" w:type="dxa"/>
            <w:tcBorders>
              <w:tl2br w:val="nil"/>
              <w:tr2bl w:val="nil"/>
            </w:tcBorders>
            <w:vAlign w:val="center"/>
          </w:tcPr>
          <w:p>
            <w:pPr>
              <w:rPr>
                <w:rFonts w:hint="default" w:eastAsia="宋体" w:asciiTheme="minorHAnsi" w:hAnsiTheme="minorHAnsi" w:cstheme="minorBidi"/>
                <w:color w:val="auto"/>
                <w:kern w:val="2"/>
                <w:sz w:val="21"/>
                <w:szCs w:val="22"/>
                <w:lang w:val="en-US" w:eastAsia="zh-CN" w:bidi="ar-SA"/>
              </w:rPr>
            </w:pPr>
            <w:r>
              <w:rPr>
                <w:rFonts w:hint="eastAsia"/>
                <w:color w:val="auto"/>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1"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2</w:t>
            </w:r>
          </w:p>
        </w:tc>
        <w:tc>
          <w:tcPr>
            <w:tcW w:w="736" w:type="dxa"/>
            <w:tcBorders>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C3</w:t>
            </w:r>
          </w:p>
        </w:tc>
        <w:tc>
          <w:tcPr>
            <w:tcW w:w="2196"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一带一路背景下海南省本科教育中外合作办学艺术类专业核心能力培养和特色构建的实践研究</w:t>
            </w:r>
          </w:p>
        </w:tc>
        <w:tc>
          <w:tcPr>
            <w:tcW w:w="1036"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Hnjg018-24</w:t>
            </w:r>
          </w:p>
        </w:tc>
        <w:tc>
          <w:tcPr>
            <w:tcW w:w="932"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海南省高等学校教育教学改革研究项目</w:t>
            </w:r>
          </w:p>
        </w:tc>
        <w:tc>
          <w:tcPr>
            <w:tcW w:w="850"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2018年</w:t>
            </w:r>
          </w:p>
        </w:tc>
        <w:tc>
          <w:tcPr>
            <w:tcW w:w="851"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1.5</w:t>
            </w:r>
          </w:p>
        </w:tc>
        <w:tc>
          <w:tcPr>
            <w:tcW w:w="709" w:type="dxa"/>
            <w:tcBorders>
              <w:tl2br w:val="nil"/>
              <w:tr2bl w:val="nil"/>
            </w:tcBorders>
            <w:vAlign w:val="center"/>
          </w:tcPr>
          <w:p>
            <w:pPr>
              <w:rPr>
                <w:color w:val="auto"/>
              </w:rPr>
            </w:pPr>
          </w:p>
          <w:p>
            <w:pPr>
              <w:rPr>
                <w:rFonts w:hint="eastAsia" w:eastAsia="宋体" w:asciiTheme="minorHAnsi" w:hAnsiTheme="minorHAnsi" w:cstheme="minorBidi"/>
                <w:color w:val="auto"/>
                <w:kern w:val="2"/>
                <w:sz w:val="21"/>
                <w:szCs w:val="22"/>
                <w:lang w:val="en-US" w:eastAsia="zh-CN" w:bidi="ar-SA"/>
              </w:rPr>
            </w:pPr>
            <w:r>
              <w:rPr>
                <w:rFonts w:hint="eastAsia"/>
                <w:color w:val="auto"/>
                <w:lang w:eastAsia="zh-CN"/>
              </w:rPr>
              <w:t>是</w:t>
            </w:r>
          </w:p>
        </w:tc>
        <w:tc>
          <w:tcPr>
            <w:tcW w:w="708" w:type="dxa"/>
            <w:tcBorders>
              <w:tl2br w:val="nil"/>
              <w:tr2bl w:val="nil"/>
            </w:tcBorders>
            <w:vAlign w:val="center"/>
          </w:tcPr>
          <w:p>
            <w:pPr>
              <w:widowControl/>
              <w:jc w:val="left"/>
              <w:rPr>
                <w:color w:val="auto"/>
              </w:rPr>
            </w:pPr>
          </w:p>
          <w:p>
            <w:pPr>
              <w:rPr>
                <w:rFonts w:hint="eastAsia" w:eastAsia="宋体" w:asciiTheme="minorHAnsi" w:hAnsiTheme="minorHAnsi" w:cstheme="minorBidi"/>
                <w:color w:val="auto"/>
                <w:kern w:val="2"/>
                <w:sz w:val="21"/>
                <w:szCs w:val="22"/>
                <w:lang w:val="en-US" w:eastAsia="zh-CN" w:bidi="ar-SA"/>
              </w:rPr>
            </w:pPr>
            <w:r>
              <w:rPr>
                <w:rFonts w:hint="eastAsia"/>
                <w:color w:val="auto"/>
                <w:lang w:eastAsia="zh-CN"/>
              </w:rPr>
              <w:t>是</w:t>
            </w:r>
          </w:p>
        </w:tc>
        <w:tc>
          <w:tcPr>
            <w:tcW w:w="709" w:type="dxa"/>
            <w:tcBorders>
              <w:tl2br w:val="nil"/>
              <w:tr2bl w:val="nil"/>
            </w:tcBorders>
            <w:vAlign w:val="center"/>
          </w:tcPr>
          <w:p>
            <w:pPr>
              <w:widowControl/>
              <w:jc w:val="left"/>
              <w:rPr>
                <w:color w:val="auto"/>
              </w:rPr>
            </w:pPr>
          </w:p>
          <w:p>
            <w:pPr>
              <w:rPr>
                <w:rFonts w:hint="default" w:eastAsia="宋体" w:asciiTheme="minorHAnsi" w:hAnsiTheme="minorHAnsi" w:cstheme="minorBidi"/>
                <w:color w:val="auto"/>
                <w:kern w:val="2"/>
                <w:sz w:val="21"/>
                <w:szCs w:val="22"/>
                <w:lang w:val="en-US" w:eastAsia="zh-CN" w:bidi="ar-SA"/>
              </w:rPr>
            </w:pPr>
            <w:r>
              <w:rPr>
                <w:rFonts w:hint="eastAsia"/>
                <w:color w:val="auto"/>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3</w:t>
            </w:r>
          </w:p>
        </w:tc>
        <w:tc>
          <w:tcPr>
            <w:tcW w:w="736" w:type="dxa"/>
            <w:tcBorders>
              <w:bottom w:val="single" w:color="000000" w:sz="12" w:space="0"/>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C3</w:t>
            </w:r>
          </w:p>
        </w:tc>
        <w:tc>
          <w:tcPr>
            <w:tcW w:w="2196"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中外合作办学艺术类本科专业核心能力培养的实践研究</w:t>
            </w:r>
          </w:p>
        </w:tc>
        <w:tc>
          <w:tcPr>
            <w:tcW w:w="1036"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QJY20191074</w:t>
            </w:r>
          </w:p>
        </w:tc>
        <w:tc>
          <w:tcPr>
            <w:tcW w:w="932"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海南省教育科学规划课题</w:t>
            </w:r>
          </w:p>
        </w:tc>
        <w:tc>
          <w:tcPr>
            <w:tcW w:w="850"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2019年</w:t>
            </w:r>
          </w:p>
        </w:tc>
        <w:tc>
          <w:tcPr>
            <w:tcW w:w="851"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0.5</w:t>
            </w:r>
          </w:p>
        </w:tc>
        <w:tc>
          <w:tcPr>
            <w:tcW w:w="709" w:type="dxa"/>
            <w:tcBorders>
              <w:bottom w:val="single" w:color="000000" w:sz="12" w:space="0"/>
              <w:tl2br w:val="nil"/>
              <w:tr2bl w:val="nil"/>
            </w:tcBorders>
            <w:vAlign w:val="center"/>
          </w:tcPr>
          <w:p>
            <w:pPr>
              <w:rPr>
                <w:rFonts w:hint="eastAsia" w:eastAsia="宋体"/>
                <w:lang w:eastAsia="zh-CN"/>
              </w:rPr>
            </w:pPr>
            <w:r>
              <w:rPr>
                <w:rFonts w:hint="eastAsia"/>
                <w:lang w:eastAsia="zh-CN"/>
              </w:rPr>
              <w:t>是</w:t>
            </w:r>
          </w:p>
          <w:p>
            <w:pPr>
              <w:rPr>
                <w:rFonts w:asciiTheme="minorHAnsi" w:hAnsiTheme="minorHAnsi" w:eastAsiaTheme="minorEastAsia" w:cstheme="minorBidi"/>
                <w:kern w:val="2"/>
                <w:sz w:val="21"/>
                <w:szCs w:val="22"/>
                <w:lang w:val="en-US" w:eastAsia="zh-CN" w:bidi="ar-SA"/>
              </w:rPr>
            </w:pPr>
          </w:p>
        </w:tc>
        <w:tc>
          <w:tcPr>
            <w:tcW w:w="708" w:type="dxa"/>
            <w:tcBorders>
              <w:bottom w:val="single" w:color="000000" w:sz="12" w:space="0"/>
              <w:tl2br w:val="nil"/>
              <w:tr2bl w:val="nil"/>
            </w:tcBorders>
            <w:vAlign w:val="center"/>
          </w:tcPr>
          <w:p>
            <w:pPr>
              <w:widowControl/>
              <w:jc w:val="left"/>
            </w:pPr>
          </w:p>
          <w:p>
            <w:pPr>
              <w:rPr>
                <w:rFonts w:hint="eastAsia" w:eastAsia="宋体" w:asciiTheme="minorHAnsi" w:hAnsiTheme="minorHAnsi" w:cstheme="minorBidi"/>
                <w:kern w:val="2"/>
                <w:sz w:val="21"/>
                <w:szCs w:val="22"/>
                <w:lang w:val="en-US" w:eastAsia="zh-CN" w:bidi="ar-SA"/>
              </w:rPr>
            </w:pPr>
            <w:r>
              <w:rPr>
                <w:rFonts w:hint="eastAsia"/>
                <w:lang w:val="en-US" w:eastAsia="zh-CN"/>
              </w:rPr>
              <w:t>是</w:t>
            </w:r>
          </w:p>
        </w:tc>
        <w:tc>
          <w:tcPr>
            <w:tcW w:w="709" w:type="dxa"/>
            <w:tcBorders>
              <w:bottom w:val="single" w:color="000000" w:sz="12" w:space="0"/>
              <w:tl2br w:val="nil"/>
              <w:tr2bl w:val="nil"/>
            </w:tcBorders>
            <w:vAlign w:val="center"/>
          </w:tcPr>
          <w:p>
            <w:pPr>
              <w:widowControl/>
              <w:jc w:val="left"/>
            </w:pPr>
          </w:p>
          <w:p>
            <w:pPr>
              <w:rPr>
                <w:rFonts w:hint="default" w:eastAsia="宋体" w:asciiTheme="minorHAnsi" w:hAnsiTheme="minorHAnsi" w:cstheme="minorBidi"/>
                <w:kern w:val="2"/>
                <w:sz w:val="21"/>
                <w:szCs w:val="22"/>
                <w:lang w:val="en-US" w:eastAsia="zh-CN" w:bidi="ar-SA"/>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4</w:t>
            </w:r>
          </w:p>
        </w:tc>
        <w:tc>
          <w:tcPr>
            <w:tcW w:w="736" w:type="dxa"/>
            <w:tcBorders>
              <w:bottom w:val="single" w:color="000000" w:sz="12" w:space="0"/>
              <w:tl2br w:val="nil"/>
              <w:tr2bl w:val="nil"/>
            </w:tcBorders>
            <w:vAlign w:val="center"/>
          </w:tcPr>
          <w:p>
            <w:pPr>
              <w:rPr>
                <w:rFonts w:hint="default" w:eastAsiaTheme="minorEastAsia"/>
                <w:color w:val="auto"/>
                <w:highlight w:val="none"/>
                <w:lang w:val="en-US" w:eastAsia="zh-CN"/>
              </w:rPr>
            </w:pPr>
            <w:r>
              <w:rPr>
                <w:rFonts w:hint="eastAsia"/>
                <w:color w:val="auto"/>
                <w:highlight w:val="none"/>
                <w:lang w:val="en-US" w:eastAsia="zh-CN"/>
              </w:rPr>
              <w:t>C3</w:t>
            </w:r>
          </w:p>
        </w:tc>
        <w:tc>
          <w:tcPr>
            <w:tcW w:w="2196" w:type="dxa"/>
            <w:tcBorders>
              <w:bottom w:val="single" w:color="000000" w:sz="12" w:space="0"/>
              <w:tl2br w:val="nil"/>
              <w:tr2bl w:val="nil"/>
            </w:tcBorders>
            <w:vAlign w:val="center"/>
          </w:tcPr>
          <w:p>
            <w:pPr>
              <w:rPr>
                <w:rFonts w:ascii="Calibri" w:hAnsi="Calibri" w:eastAsia="宋体" w:cs="Times New Roman"/>
                <w:kern w:val="2"/>
                <w:sz w:val="21"/>
                <w:szCs w:val="22"/>
                <w:lang w:val="en-US" w:eastAsia="zh-CN" w:bidi="ar-SA"/>
              </w:rPr>
            </w:pPr>
            <w:r>
              <w:rPr>
                <w:rFonts w:hint="eastAsia"/>
                <w:lang w:val="en-US" w:eastAsia="zh-CN"/>
              </w:rPr>
              <w:t>“一带一路”视域下海南琼剧艺术的发展与传播研究</w:t>
            </w:r>
          </w:p>
        </w:tc>
        <w:tc>
          <w:tcPr>
            <w:tcW w:w="1036" w:type="dxa"/>
            <w:tcBorders>
              <w:bottom w:val="single" w:color="000000" w:sz="12" w:space="0"/>
              <w:tl2br w:val="nil"/>
              <w:tr2bl w:val="nil"/>
            </w:tcBorders>
            <w:vAlign w:val="center"/>
          </w:tcPr>
          <w:p>
            <w:pPr>
              <w:rPr>
                <w:rFonts w:ascii="Calibri" w:hAnsi="Calibri" w:eastAsia="宋体" w:cs="Times New Roman"/>
                <w:kern w:val="2"/>
                <w:sz w:val="21"/>
                <w:szCs w:val="22"/>
                <w:lang w:val="en-US" w:eastAsia="zh-CN" w:bidi="ar-SA"/>
              </w:rPr>
            </w:pPr>
            <w:r>
              <w:rPr>
                <w:rFonts w:hint="eastAsia"/>
              </w:rPr>
              <w:t>HNSK(YB)20-38</w:t>
            </w:r>
          </w:p>
        </w:tc>
        <w:tc>
          <w:tcPr>
            <w:tcW w:w="932" w:type="dxa"/>
            <w:tcBorders>
              <w:bottom w:val="single" w:color="000000" w:sz="12" w:space="0"/>
              <w:tl2br w:val="nil"/>
              <w:tr2bl w:val="nil"/>
            </w:tcBorders>
            <w:vAlign w:val="center"/>
          </w:tcPr>
          <w:p>
            <w:pPr>
              <w:rPr>
                <w:rFonts w:ascii="Calibri" w:hAnsi="Calibri" w:eastAsia="宋体" w:cs="Times New Roman"/>
                <w:kern w:val="2"/>
                <w:sz w:val="21"/>
                <w:szCs w:val="22"/>
                <w:lang w:val="en-US" w:eastAsia="zh-CN" w:bidi="ar-SA"/>
              </w:rPr>
            </w:pPr>
            <w:r>
              <w:rPr>
                <w:rFonts w:hint="eastAsia"/>
              </w:rPr>
              <w:t>省哲学社会科学规划课题</w:t>
            </w:r>
          </w:p>
        </w:tc>
        <w:tc>
          <w:tcPr>
            <w:tcW w:w="850"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2020年</w:t>
            </w:r>
          </w:p>
        </w:tc>
        <w:tc>
          <w:tcPr>
            <w:tcW w:w="851" w:type="dxa"/>
            <w:tcBorders>
              <w:bottom w:val="single" w:color="000000" w:sz="12" w:space="0"/>
              <w:tl2br w:val="nil"/>
              <w:tr2bl w:val="nil"/>
            </w:tcBorders>
            <w:vAlign w:val="center"/>
          </w:tcPr>
          <w:p>
            <w:pPr>
              <w:rPr>
                <w:rFonts w:hint="default" w:ascii="Calibri" w:hAnsi="Calibri" w:eastAsia="宋体" w:cs="Times New Roman"/>
                <w:kern w:val="2"/>
                <w:sz w:val="21"/>
                <w:szCs w:val="22"/>
                <w:lang w:val="en-US" w:eastAsia="zh-CN" w:bidi="ar-SA"/>
              </w:rPr>
            </w:pPr>
            <w:r>
              <w:rPr>
                <w:rFonts w:hint="eastAsia"/>
                <w:lang w:val="en-US" w:eastAsia="zh-CN"/>
              </w:rPr>
              <w:t>2.5</w:t>
            </w:r>
          </w:p>
        </w:tc>
        <w:tc>
          <w:tcPr>
            <w:tcW w:w="709" w:type="dxa"/>
            <w:tcBorders>
              <w:bottom w:val="single" w:color="000000" w:sz="12" w:space="0"/>
              <w:tl2br w:val="nil"/>
              <w:tr2bl w:val="nil"/>
            </w:tcBorders>
            <w:vAlign w:val="center"/>
          </w:tcPr>
          <w:p>
            <w:pPr>
              <w:rPr>
                <w:rFonts w:hint="eastAsia" w:eastAsia="宋体" w:asciiTheme="minorHAnsi" w:hAnsiTheme="minorHAnsi" w:cstheme="minorBidi"/>
                <w:kern w:val="2"/>
                <w:sz w:val="21"/>
                <w:szCs w:val="22"/>
                <w:lang w:val="en-US" w:eastAsia="zh-CN" w:bidi="ar-SA"/>
              </w:rPr>
            </w:pPr>
            <w:r>
              <w:rPr>
                <w:rFonts w:hint="eastAsia"/>
                <w:lang w:eastAsia="zh-CN"/>
              </w:rPr>
              <w:t>是</w:t>
            </w:r>
          </w:p>
        </w:tc>
        <w:tc>
          <w:tcPr>
            <w:tcW w:w="708" w:type="dxa"/>
            <w:tcBorders>
              <w:bottom w:val="single" w:color="000000" w:sz="12" w:space="0"/>
              <w:tl2br w:val="nil"/>
              <w:tr2bl w:val="nil"/>
            </w:tcBorders>
            <w:vAlign w:val="center"/>
          </w:tcPr>
          <w:p>
            <w:pPr>
              <w:rPr>
                <w:rFonts w:hint="eastAsia" w:eastAsia="宋体" w:asciiTheme="minorHAnsi" w:hAnsiTheme="minorHAnsi" w:cstheme="minorBidi"/>
                <w:kern w:val="2"/>
                <w:sz w:val="21"/>
                <w:szCs w:val="22"/>
                <w:lang w:val="en-US" w:eastAsia="zh-CN" w:bidi="ar-SA"/>
              </w:rPr>
            </w:pPr>
            <w:r>
              <w:rPr>
                <w:rFonts w:hint="eastAsia"/>
                <w:lang w:val="en-US" w:eastAsia="zh-CN"/>
              </w:rPr>
              <w:t>否</w:t>
            </w:r>
          </w:p>
        </w:tc>
        <w:tc>
          <w:tcPr>
            <w:tcW w:w="709" w:type="dxa"/>
            <w:tcBorders>
              <w:bottom w:val="single" w:color="000000" w:sz="12" w:space="0"/>
              <w:tl2br w:val="nil"/>
              <w:tr2bl w:val="nil"/>
            </w:tcBorders>
            <w:vAlign w:val="center"/>
          </w:tcPr>
          <w:p>
            <w:pPr>
              <w:rPr>
                <w:rFonts w:hint="default" w:eastAsia="宋体" w:asciiTheme="minorHAnsi" w:hAnsiTheme="minorHAnsi" w:cstheme="minorBidi"/>
                <w:kern w:val="2"/>
                <w:sz w:val="21"/>
                <w:szCs w:val="22"/>
                <w:lang w:val="en-US" w:eastAsia="zh-CN" w:bidi="ar-SA"/>
              </w:rPr>
            </w:pPr>
            <w:r>
              <w:rPr>
                <w:rFonts w:hint="eastAsia"/>
                <w:lang w:val="en-US" w:eastAsia="zh-CN"/>
              </w:rPr>
              <w:t>100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5</w:t>
            </w:r>
          </w:p>
        </w:tc>
        <w:tc>
          <w:tcPr>
            <w:tcW w:w="736"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D</w:t>
            </w:r>
          </w:p>
        </w:tc>
        <w:tc>
          <w:tcPr>
            <w:tcW w:w="2196" w:type="dxa"/>
            <w:tcBorders>
              <w:bottom w:val="single" w:color="000000" w:sz="12" w:space="0"/>
              <w:tl2br w:val="nil"/>
              <w:tr2bl w:val="nil"/>
            </w:tcBorders>
            <w:vAlign w:val="center"/>
          </w:tcPr>
          <w:p>
            <w:pPr>
              <w:rPr>
                <w:rFonts w:hint="eastAsia" w:eastAsia="宋体" w:cs="Times New Roman" w:asciiTheme="minorHAnsi" w:hAnsiTheme="minorHAnsi"/>
                <w:kern w:val="2"/>
                <w:sz w:val="21"/>
                <w:szCs w:val="22"/>
                <w:lang w:val="en-US" w:eastAsia="zh-CN" w:bidi="ar-SA"/>
              </w:rPr>
            </w:pPr>
            <w:r>
              <w:rPr>
                <w:rFonts w:hint="eastAsia" w:eastAsia="宋体" w:cs="Times New Roman"/>
                <w:lang w:val="en-US" w:eastAsia="zh-CN"/>
              </w:rPr>
              <w:t>中外合作办学艺术类专业  “课程思政”的教学实践研究</w:t>
            </w:r>
          </w:p>
        </w:tc>
        <w:tc>
          <w:tcPr>
            <w:tcW w:w="1036"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p>
        </w:tc>
        <w:tc>
          <w:tcPr>
            <w:tcW w:w="932"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rPr>
              <w:t xml:space="preserve">海南师范大学教务处  </w:t>
            </w:r>
          </w:p>
        </w:tc>
        <w:tc>
          <w:tcPr>
            <w:tcW w:w="850"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2020年</w:t>
            </w:r>
          </w:p>
        </w:tc>
        <w:tc>
          <w:tcPr>
            <w:tcW w:w="851"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w:t>
            </w:r>
          </w:p>
        </w:tc>
        <w:tc>
          <w:tcPr>
            <w:tcW w:w="709"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是</w:t>
            </w:r>
          </w:p>
        </w:tc>
        <w:tc>
          <w:tcPr>
            <w:tcW w:w="708"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否</w:t>
            </w:r>
          </w:p>
        </w:tc>
        <w:tc>
          <w:tcPr>
            <w:tcW w:w="709"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8" w:hRule="atLeast"/>
        </w:trPr>
        <w:tc>
          <w:tcPr>
            <w:tcW w:w="576" w:type="dxa"/>
            <w:vMerge w:val="continue"/>
            <w:tcBorders>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6</w:t>
            </w:r>
          </w:p>
        </w:tc>
        <w:tc>
          <w:tcPr>
            <w:tcW w:w="736" w:type="dxa"/>
            <w:tcBorders>
              <w:bottom w:val="single" w:color="000000" w:sz="12" w:space="0"/>
              <w:tl2br w:val="nil"/>
              <w:tr2bl w:val="nil"/>
            </w:tcBorders>
            <w:vAlign w:val="center"/>
          </w:tcPr>
          <w:p>
            <w:pPr>
              <w:rPr>
                <w:rFonts w:hint="eastAsia" w:eastAsiaTheme="minorEastAsia"/>
                <w:color w:val="auto"/>
                <w:highlight w:val="none"/>
                <w:lang w:val="en-US" w:eastAsia="zh-CN"/>
              </w:rPr>
            </w:pPr>
            <w:r>
              <w:rPr>
                <w:rFonts w:hint="eastAsia"/>
                <w:color w:val="auto"/>
                <w:highlight w:val="none"/>
                <w:lang w:val="en-US" w:eastAsia="zh-CN"/>
              </w:rPr>
              <w:t>D</w:t>
            </w:r>
          </w:p>
        </w:tc>
        <w:tc>
          <w:tcPr>
            <w:tcW w:w="2196"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highlight w:val="yellow"/>
                <w:lang w:val="en-US" w:eastAsia="zh-CN" w:bidi="ar-SA"/>
              </w:rPr>
            </w:pPr>
            <w:r>
              <w:rPr>
                <w:rFonts w:hint="eastAsia"/>
                <w:lang w:val="en-US" w:eastAsia="zh-CN"/>
              </w:rPr>
              <w:t>2020年“专创融合”课程——影视节目编导创新创业课程</w:t>
            </w:r>
          </w:p>
        </w:tc>
        <w:tc>
          <w:tcPr>
            <w:tcW w:w="1036"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p>
        </w:tc>
        <w:tc>
          <w:tcPr>
            <w:tcW w:w="932"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rPr>
              <w:t xml:space="preserve">海南师范大学教务处 </w:t>
            </w:r>
          </w:p>
        </w:tc>
        <w:tc>
          <w:tcPr>
            <w:tcW w:w="850"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val="en-US" w:eastAsia="zh-CN"/>
              </w:rPr>
              <w:t>2020年</w:t>
            </w:r>
          </w:p>
        </w:tc>
        <w:tc>
          <w:tcPr>
            <w:tcW w:w="851"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1</w:t>
            </w:r>
          </w:p>
        </w:tc>
        <w:tc>
          <w:tcPr>
            <w:tcW w:w="709" w:type="dxa"/>
            <w:tcBorders>
              <w:bottom w:val="single" w:color="000000" w:sz="12" w:space="0"/>
              <w:tl2br w:val="nil"/>
              <w:tr2bl w:val="nil"/>
            </w:tcBorders>
            <w:vAlign w:val="center"/>
          </w:tcPr>
          <w:p>
            <w:pPr>
              <w:rPr>
                <w:rFonts w:hint="eastAsia" w:asciiTheme="minorHAnsi" w:hAnsiTheme="minorHAnsi" w:eastAsiaTheme="minorEastAsia" w:cstheme="minorBidi"/>
                <w:kern w:val="2"/>
                <w:sz w:val="21"/>
                <w:szCs w:val="22"/>
                <w:lang w:val="en-US" w:eastAsia="zh-CN" w:bidi="ar-SA"/>
              </w:rPr>
            </w:pPr>
            <w:r>
              <w:rPr>
                <w:rFonts w:hint="eastAsia"/>
                <w:lang w:eastAsia="zh-CN"/>
              </w:rPr>
              <w:t>是</w:t>
            </w:r>
          </w:p>
        </w:tc>
        <w:tc>
          <w:tcPr>
            <w:tcW w:w="708"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是</w:t>
            </w:r>
          </w:p>
        </w:tc>
        <w:tc>
          <w:tcPr>
            <w:tcW w:w="709" w:type="dxa"/>
            <w:tcBorders>
              <w:bottom w:val="single" w:color="000000" w:sz="12" w:space="0"/>
              <w:tl2br w:val="nil"/>
              <w:tr2bl w:val="nil"/>
            </w:tcBorders>
            <w:vAlign w:val="center"/>
          </w:tcPr>
          <w:p>
            <w:pPr>
              <w:rPr>
                <w:rFonts w:hint="default" w:asciiTheme="minorHAnsi" w:hAnsiTheme="minorHAnsi" w:eastAsiaTheme="minorEastAsia" w:cstheme="minorBidi"/>
                <w:kern w:val="2"/>
                <w:sz w:val="21"/>
                <w:szCs w:val="22"/>
                <w:lang w:val="en-US" w:eastAsia="zh-CN" w:bidi="ar-SA"/>
              </w:rPr>
            </w:pPr>
            <w:r>
              <w:rPr>
                <w:rFonts w:hint="eastAsia"/>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72" w:hRule="atLeast"/>
        </w:trPr>
        <w:tc>
          <w:tcPr>
            <w:tcW w:w="576" w:type="dxa"/>
            <w:vMerge w:val="continue"/>
            <w:tcBorders>
              <w:bottom w:val="single" w:color="000000" w:sz="12" w:space="0"/>
              <w:tl2br w:val="nil"/>
              <w:tr2bl w:val="nil"/>
            </w:tcBorders>
            <w:vAlign w:val="center"/>
          </w:tcPr>
          <w:p>
            <w:pPr>
              <w:jc w:val="center"/>
              <w:rPr>
                <w:b/>
                <w:bCs/>
                <w:color w:val="auto"/>
                <w:highlight w:val="none"/>
              </w:rPr>
            </w:pPr>
          </w:p>
        </w:tc>
        <w:tc>
          <w:tcPr>
            <w:tcW w:w="478" w:type="dxa"/>
            <w:tcBorders>
              <w:bottom w:val="single" w:color="000000" w:sz="12" w:space="0"/>
              <w:tl2br w:val="nil"/>
              <w:tr2bl w:val="nil"/>
            </w:tcBorders>
            <w:vAlign w:val="center"/>
          </w:tcPr>
          <w:p>
            <w:pPr>
              <w:rPr>
                <w:color w:val="auto"/>
                <w:highlight w:val="none"/>
              </w:rPr>
            </w:pPr>
          </w:p>
        </w:tc>
        <w:tc>
          <w:tcPr>
            <w:tcW w:w="736" w:type="dxa"/>
            <w:tcBorders>
              <w:bottom w:val="single" w:color="000000" w:sz="12" w:space="0"/>
              <w:tl2br w:val="nil"/>
              <w:tr2bl w:val="nil"/>
            </w:tcBorders>
            <w:vAlign w:val="center"/>
          </w:tcPr>
          <w:p>
            <w:pPr>
              <w:rPr>
                <w:color w:val="auto"/>
                <w:highlight w:val="none"/>
              </w:rPr>
            </w:pPr>
          </w:p>
        </w:tc>
        <w:tc>
          <w:tcPr>
            <w:tcW w:w="2196" w:type="dxa"/>
            <w:tcBorders>
              <w:bottom w:val="single" w:color="000000" w:sz="12" w:space="0"/>
              <w:tl2br w:val="nil"/>
              <w:tr2bl w:val="nil"/>
            </w:tcBorders>
            <w:vAlign w:val="center"/>
          </w:tcPr>
          <w:p>
            <w:pPr>
              <w:rPr>
                <w:color w:val="auto"/>
                <w:highlight w:val="none"/>
              </w:rPr>
            </w:pPr>
          </w:p>
        </w:tc>
        <w:tc>
          <w:tcPr>
            <w:tcW w:w="1036" w:type="dxa"/>
            <w:tcBorders>
              <w:bottom w:val="single" w:color="000000" w:sz="12" w:space="0"/>
              <w:tl2br w:val="nil"/>
              <w:tr2bl w:val="nil"/>
            </w:tcBorders>
            <w:vAlign w:val="center"/>
          </w:tcPr>
          <w:p>
            <w:pPr>
              <w:rPr>
                <w:color w:val="auto"/>
                <w:highlight w:val="none"/>
              </w:rPr>
            </w:pPr>
          </w:p>
        </w:tc>
        <w:tc>
          <w:tcPr>
            <w:tcW w:w="932" w:type="dxa"/>
            <w:tcBorders>
              <w:bottom w:val="single" w:color="000000" w:sz="12" w:space="0"/>
              <w:tl2br w:val="nil"/>
              <w:tr2bl w:val="nil"/>
            </w:tcBorders>
            <w:vAlign w:val="center"/>
          </w:tcPr>
          <w:p>
            <w:pPr>
              <w:rPr>
                <w:color w:val="auto"/>
                <w:highlight w:val="none"/>
              </w:rPr>
            </w:pPr>
          </w:p>
        </w:tc>
        <w:tc>
          <w:tcPr>
            <w:tcW w:w="850" w:type="dxa"/>
            <w:tcBorders>
              <w:bottom w:val="single" w:color="000000" w:sz="12" w:space="0"/>
              <w:tl2br w:val="nil"/>
              <w:tr2bl w:val="nil"/>
            </w:tcBorders>
            <w:vAlign w:val="center"/>
          </w:tcPr>
          <w:p>
            <w:pPr>
              <w:rPr>
                <w:color w:val="auto"/>
                <w:highlight w:val="none"/>
              </w:rPr>
            </w:pPr>
          </w:p>
        </w:tc>
        <w:tc>
          <w:tcPr>
            <w:tcW w:w="851"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c>
          <w:tcPr>
            <w:tcW w:w="708" w:type="dxa"/>
            <w:tcBorders>
              <w:bottom w:val="single" w:color="000000" w:sz="12" w:space="0"/>
              <w:tl2br w:val="nil"/>
              <w:tr2bl w:val="nil"/>
            </w:tcBorders>
            <w:vAlign w:val="center"/>
          </w:tcPr>
          <w:p>
            <w:pPr>
              <w:rPr>
                <w:color w:val="auto"/>
                <w:highlight w:val="none"/>
              </w:rPr>
            </w:pPr>
          </w:p>
        </w:tc>
        <w:tc>
          <w:tcPr>
            <w:tcW w:w="709" w:type="dxa"/>
            <w:tcBorders>
              <w:bottom w:val="single" w:color="000000" w:sz="12" w:space="0"/>
              <w:tl2br w:val="nil"/>
              <w:tr2bl w:val="nil"/>
            </w:tcBorders>
            <w:vAlign w:val="center"/>
          </w:tcPr>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86" w:hRule="atLeast"/>
        </w:trPr>
        <w:tc>
          <w:tcPr>
            <w:tcW w:w="576" w:type="dxa"/>
            <w:vMerge w:val="restart"/>
            <w:tcBorders>
              <w:top w:val="single" w:color="000000" w:sz="12" w:space="0"/>
            </w:tcBorders>
            <w:vAlign w:val="center"/>
          </w:tcPr>
          <w:p>
            <w:pPr>
              <w:jc w:val="center"/>
              <w:rPr>
                <w:b/>
                <w:bCs/>
                <w:color w:val="auto"/>
                <w:highlight w:val="none"/>
              </w:rPr>
            </w:pPr>
            <w:r>
              <w:rPr>
                <w:rFonts w:hint="eastAsia"/>
                <w:b/>
                <w:bCs/>
                <w:color w:val="auto"/>
                <w:highlight w:val="none"/>
              </w:rPr>
              <w:t>不可计分</w:t>
            </w:r>
          </w:p>
        </w:tc>
        <w:tc>
          <w:tcPr>
            <w:tcW w:w="478" w:type="dxa"/>
            <w:tcBorders>
              <w:top w:val="single" w:color="000000" w:sz="12" w:space="0"/>
            </w:tcBorders>
            <w:vAlign w:val="center"/>
          </w:tcPr>
          <w:p>
            <w:pPr>
              <w:rPr>
                <w:color w:val="auto"/>
                <w:highlight w:val="none"/>
              </w:rPr>
            </w:pPr>
          </w:p>
        </w:tc>
        <w:tc>
          <w:tcPr>
            <w:tcW w:w="736" w:type="dxa"/>
            <w:tcBorders>
              <w:top w:val="single" w:color="000000" w:sz="12" w:space="0"/>
            </w:tcBorders>
            <w:vAlign w:val="center"/>
          </w:tcPr>
          <w:p>
            <w:pPr>
              <w:rPr>
                <w:color w:val="auto"/>
                <w:highlight w:val="none"/>
              </w:rPr>
            </w:pPr>
          </w:p>
        </w:tc>
        <w:tc>
          <w:tcPr>
            <w:tcW w:w="2196" w:type="dxa"/>
            <w:tcBorders>
              <w:top w:val="single" w:color="000000" w:sz="12" w:space="0"/>
            </w:tcBorders>
            <w:vAlign w:val="center"/>
          </w:tcPr>
          <w:p>
            <w:pPr>
              <w:rPr>
                <w:color w:val="auto"/>
                <w:highlight w:val="none"/>
              </w:rPr>
            </w:pPr>
          </w:p>
        </w:tc>
        <w:tc>
          <w:tcPr>
            <w:tcW w:w="1036" w:type="dxa"/>
            <w:tcBorders>
              <w:top w:val="single" w:color="000000" w:sz="12" w:space="0"/>
            </w:tcBorders>
            <w:vAlign w:val="center"/>
          </w:tcPr>
          <w:p>
            <w:pPr>
              <w:rPr>
                <w:color w:val="auto"/>
                <w:highlight w:val="none"/>
              </w:rPr>
            </w:pPr>
          </w:p>
        </w:tc>
        <w:tc>
          <w:tcPr>
            <w:tcW w:w="932" w:type="dxa"/>
            <w:tcBorders>
              <w:top w:val="single" w:color="000000" w:sz="12" w:space="0"/>
            </w:tcBorders>
            <w:vAlign w:val="center"/>
          </w:tcPr>
          <w:p>
            <w:pPr>
              <w:rPr>
                <w:color w:val="auto"/>
                <w:highlight w:val="none"/>
              </w:rPr>
            </w:pPr>
          </w:p>
        </w:tc>
        <w:tc>
          <w:tcPr>
            <w:tcW w:w="850" w:type="dxa"/>
            <w:tcBorders>
              <w:top w:val="single" w:color="000000" w:sz="12" w:space="0"/>
            </w:tcBorders>
            <w:vAlign w:val="center"/>
          </w:tcPr>
          <w:p>
            <w:pPr>
              <w:rPr>
                <w:color w:val="auto"/>
                <w:highlight w:val="none"/>
              </w:rPr>
            </w:pPr>
          </w:p>
        </w:tc>
        <w:tc>
          <w:tcPr>
            <w:tcW w:w="851" w:type="dxa"/>
            <w:tcBorders>
              <w:top w:val="single" w:color="000000" w:sz="12" w:space="0"/>
            </w:tcBorders>
            <w:vAlign w:val="center"/>
          </w:tcPr>
          <w:p>
            <w:pPr>
              <w:rPr>
                <w:color w:val="auto"/>
                <w:highlight w:val="none"/>
              </w:rPr>
            </w:pPr>
          </w:p>
        </w:tc>
        <w:tc>
          <w:tcPr>
            <w:tcW w:w="709" w:type="dxa"/>
            <w:tcBorders>
              <w:top w:val="single" w:color="000000" w:sz="12" w:space="0"/>
            </w:tcBorders>
            <w:vAlign w:val="center"/>
          </w:tcPr>
          <w:p>
            <w:pPr>
              <w:rPr>
                <w:color w:val="auto"/>
                <w:highlight w:val="none"/>
              </w:rPr>
            </w:pPr>
          </w:p>
        </w:tc>
        <w:tc>
          <w:tcPr>
            <w:tcW w:w="708" w:type="dxa"/>
            <w:tcBorders>
              <w:top w:val="single" w:color="000000" w:sz="12" w:space="0"/>
            </w:tcBorders>
            <w:vAlign w:val="center"/>
          </w:tcPr>
          <w:p>
            <w:pPr>
              <w:rPr>
                <w:color w:val="auto"/>
                <w:highlight w:val="none"/>
              </w:rPr>
            </w:pPr>
          </w:p>
        </w:tc>
        <w:tc>
          <w:tcPr>
            <w:tcW w:w="709" w:type="dxa"/>
            <w:tcBorders>
              <w:top w:val="single" w:color="000000" w:sz="12" w:space="0"/>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99"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02" w:hRule="atLeast"/>
        </w:trPr>
        <w:tc>
          <w:tcPr>
            <w:tcW w:w="576" w:type="dxa"/>
            <w:vMerge w:val="continue"/>
            <w:tcBorders>
              <w:tl2br w:val="nil"/>
              <w:tr2bl w:val="nil"/>
            </w:tcBorders>
            <w:vAlign w:val="center"/>
          </w:tcPr>
          <w:p>
            <w:pPr>
              <w:rPr>
                <w:color w:val="auto"/>
                <w:highlight w:val="none"/>
              </w:rPr>
            </w:pPr>
          </w:p>
        </w:tc>
        <w:tc>
          <w:tcPr>
            <w:tcW w:w="478" w:type="dxa"/>
            <w:tcBorders>
              <w:tl2br w:val="nil"/>
              <w:tr2bl w:val="nil"/>
            </w:tcBorders>
            <w:vAlign w:val="center"/>
          </w:tcPr>
          <w:p>
            <w:pPr>
              <w:rPr>
                <w:color w:val="auto"/>
                <w:highlight w:val="none"/>
              </w:rPr>
            </w:pPr>
          </w:p>
        </w:tc>
        <w:tc>
          <w:tcPr>
            <w:tcW w:w="736" w:type="dxa"/>
            <w:tcBorders>
              <w:tl2br w:val="nil"/>
              <w:tr2bl w:val="nil"/>
            </w:tcBorders>
            <w:vAlign w:val="center"/>
          </w:tcPr>
          <w:p>
            <w:pPr>
              <w:rPr>
                <w:color w:val="auto"/>
                <w:highlight w:val="none"/>
              </w:rPr>
            </w:pPr>
          </w:p>
        </w:tc>
        <w:tc>
          <w:tcPr>
            <w:tcW w:w="2196" w:type="dxa"/>
            <w:tcBorders>
              <w:tl2br w:val="nil"/>
              <w:tr2bl w:val="nil"/>
            </w:tcBorders>
            <w:vAlign w:val="center"/>
          </w:tcPr>
          <w:p>
            <w:pPr>
              <w:rPr>
                <w:color w:val="auto"/>
                <w:highlight w:val="none"/>
              </w:rPr>
            </w:pPr>
          </w:p>
        </w:tc>
        <w:tc>
          <w:tcPr>
            <w:tcW w:w="1036" w:type="dxa"/>
            <w:tcBorders>
              <w:tl2br w:val="nil"/>
              <w:tr2bl w:val="nil"/>
            </w:tcBorders>
            <w:vAlign w:val="center"/>
          </w:tcPr>
          <w:p>
            <w:pPr>
              <w:rPr>
                <w:color w:val="auto"/>
                <w:highlight w:val="none"/>
              </w:rPr>
            </w:pPr>
          </w:p>
        </w:tc>
        <w:tc>
          <w:tcPr>
            <w:tcW w:w="932" w:type="dxa"/>
            <w:tcBorders>
              <w:tl2br w:val="nil"/>
              <w:tr2bl w:val="nil"/>
            </w:tcBorders>
            <w:vAlign w:val="center"/>
          </w:tcPr>
          <w:p>
            <w:pPr>
              <w:rPr>
                <w:color w:val="auto"/>
                <w:highlight w:val="none"/>
              </w:rPr>
            </w:pPr>
          </w:p>
        </w:tc>
        <w:tc>
          <w:tcPr>
            <w:tcW w:w="850" w:type="dxa"/>
            <w:tcBorders>
              <w:tl2br w:val="nil"/>
              <w:tr2bl w:val="nil"/>
            </w:tcBorders>
            <w:vAlign w:val="center"/>
          </w:tcPr>
          <w:p>
            <w:pPr>
              <w:rPr>
                <w:color w:val="auto"/>
                <w:highlight w:val="none"/>
              </w:rPr>
            </w:pPr>
          </w:p>
        </w:tc>
        <w:tc>
          <w:tcPr>
            <w:tcW w:w="851" w:type="dxa"/>
            <w:tcBorders>
              <w:tl2br w:val="nil"/>
              <w:tr2bl w:val="nil"/>
            </w:tcBorders>
            <w:vAlign w:val="center"/>
          </w:tcPr>
          <w:p>
            <w:pPr>
              <w:rPr>
                <w:color w:val="auto"/>
                <w:highlight w:val="none"/>
              </w:rPr>
            </w:pPr>
          </w:p>
        </w:tc>
        <w:tc>
          <w:tcPr>
            <w:tcW w:w="709" w:type="dxa"/>
            <w:tcBorders>
              <w:tl2br w:val="nil"/>
              <w:tr2bl w:val="nil"/>
            </w:tcBorders>
            <w:vAlign w:val="center"/>
          </w:tcPr>
          <w:p>
            <w:pPr>
              <w:rPr>
                <w:color w:val="auto"/>
                <w:highlight w:val="none"/>
              </w:rPr>
            </w:pPr>
          </w:p>
        </w:tc>
        <w:tc>
          <w:tcPr>
            <w:tcW w:w="708" w:type="dxa"/>
            <w:tcBorders>
              <w:tl2br w:val="nil"/>
              <w:tr2bl w:val="nil"/>
            </w:tcBorders>
            <w:vAlign w:val="center"/>
          </w:tcPr>
          <w:p>
            <w:pPr>
              <w:rPr>
                <w:color w:val="auto"/>
                <w:highlight w:val="none"/>
              </w:rPr>
            </w:pPr>
          </w:p>
        </w:tc>
        <w:tc>
          <w:tcPr>
            <w:tcW w:w="709" w:type="dxa"/>
            <w:tcBorders>
              <w:tl2br w:val="nil"/>
              <w:tr2bl w:val="nil"/>
            </w:tcBorders>
            <w:vAlign w:val="center"/>
          </w:tcPr>
          <w:p>
            <w:pPr>
              <w:snapToGrid w:val="0"/>
              <w:rPr>
                <w:color w:val="auto"/>
                <w:highlight w:val="none"/>
              </w:rPr>
            </w:pPr>
          </w:p>
          <w:p>
            <w:pPr>
              <w:rPr>
                <w:color w:val="auto"/>
                <w:highlight w:val="none"/>
              </w:rPr>
            </w:pPr>
          </w:p>
        </w:tc>
      </w:tr>
    </w:tbl>
    <w:p>
      <w:pPr>
        <w:ind w:firstLine="420" w:firstLineChars="200"/>
        <w:rPr>
          <w:rFonts w:hint="eastAsia"/>
          <w:color w:val="auto"/>
          <w:highlight w:val="none"/>
        </w:rPr>
      </w:pPr>
      <w:r>
        <w:rPr>
          <w:rFonts w:hint="eastAsia"/>
          <w:color w:val="auto"/>
          <w:highlight w:val="none"/>
        </w:rPr>
        <w:t>注：人文社科类参考评审文件附件1-4填写，自然科学类参考附件1-5填写，项目等级：</w:t>
      </w:r>
      <w:r>
        <w:rPr>
          <w:rFonts w:hint="eastAsia"/>
          <w:b/>
          <w:bCs/>
          <w:color w:val="auto"/>
          <w:highlight w:val="none"/>
        </w:rPr>
        <w:t>可计分类</w:t>
      </w:r>
      <w:r>
        <w:rPr>
          <w:rFonts w:hint="eastAsia"/>
          <w:color w:val="auto"/>
          <w:highlight w:val="none"/>
        </w:rPr>
        <w:t>按A1到</w:t>
      </w:r>
      <w:r>
        <w:rPr>
          <w:color w:val="auto"/>
          <w:highlight w:val="none"/>
        </w:rPr>
        <w:t>E3</w:t>
      </w:r>
      <w:r>
        <w:rPr>
          <w:rFonts w:hint="eastAsia"/>
          <w:color w:val="auto"/>
          <w:highlight w:val="none"/>
        </w:rPr>
        <w:t>级填写，不可计分类为F级。</w:t>
      </w:r>
    </w:p>
    <w:p>
      <w:pPr>
        <w:ind w:firstLine="420" w:firstLineChars="200"/>
        <w:rPr>
          <w:rFonts w:hint="eastAsia"/>
          <w:color w:val="auto"/>
          <w:highlight w:val="none"/>
        </w:rPr>
      </w:pPr>
    </w:p>
    <w:tbl>
      <w:tblPr>
        <w:tblStyle w:val="7"/>
        <w:tblpPr w:leftFromText="180" w:rightFromText="180" w:vertAnchor="text" w:horzAnchor="page" w:tblpX="1233" w:tblpY="238"/>
        <w:tblOverlap w:val="never"/>
        <w:tblW w:w="9796"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92"/>
        <w:gridCol w:w="840"/>
        <w:gridCol w:w="640"/>
        <w:gridCol w:w="2007"/>
        <w:gridCol w:w="1857"/>
        <w:gridCol w:w="1173"/>
        <w:gridCol w:w="546"/>
        <w:gridCol w:w="1210"/>
        <w:gridCol w:w="83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16" w:hRule="atLeast"/>
        </w:trPr>
        <w:tc>
          <w:tcPr>
            <w:tcW w:w="9796" w:type="dxa"/>
            <w:gridSpan w:val="9"/>
            <w:tcBorders>
              <w:tl2br w:val="nil"/>
              <w:tr2bl w:val="nil"/>
            </w:tcBorders>
            <w:vAlign w:val="center"/>
          </w:tcPr>
          <w:p>
            <w:pPr>
              <w:spacing w:line="240" w:lineRule="exact"/>
              <w:jc w:val="center"/>
              <w:rPr>
                <w:b/>
                <w:bCs/>
                <w:color w:val="auto"/>
                <w:highlight w:val="none"/>
              </w:rPr>
            </w:pPr>
            <w:r>
              <w:rPr>
                <w:rFonts w:hint="eastAsia"/>
                <w:b/>
                <w:bCs/>
                <w:color w:val="auto"/>
                <w:highlight w:val="none"/>
              </w:rPr>
              <w:t>二、发表学术论文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24" w:hRule="atLeast"/>
        </w:trPr>
        <w:tc>
          <w:tcPr>
            <w:tcW w:w="692" w:type="dxa"/>
            <w:tcBorders>
              <w:tl2br w:val="nil"/>
              <w:tr2bl w:val="nil"/>
            </w:tcBorders>
            <w:vAlign w:val="center"/>
          </w:tcPr>
          <w:p>
            <w:pPr>
              <w:jc w:val="center"/>
              <w:rPr>
                <w:rFonts w:eastAsia="宋体"/>
                <w:b/>
                <w:bCs/>
                <w:color w:val="auto"/>
                <w:highlight w:val="none"/>
              </w:rPr>
            </w:pPr>
            <w:r>
              <w:rPr>
                <w:rFonts w:hint="eastAsia" w:eastAsia="宋体"/>
                <w:b/>
                <w:bCs/>
                <w:color w:val="auto"/>
                <w:highlight w:val="none"/>
              </w:rPr>
              <w:t>类别</w:t>
            </w:r>
          </w:p>
        </w:tc>
        <w:tc>
          <w:tcPr>
            <w:tcW w:w="84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64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刊物级别</w:t>
            </w:r>
          </w:p>
        </w:tc>
        <w:tc>
          <w:tcPr>
            <w:tcW w:w="2007"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857"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刊物名称，发表</w:t>
            </w:r>
            <w:r>
              <w:rPr>
                <w:rFonts w:hint="eastAsia"/>
                <w:b/>
                <w:bCs/>
                <w:color w:val="auto"/>
                <w:highlight w:val="none"/>
              </w:rPr>
              <w:t>年月</w:t>
            </w:r>
            <w:r>
              <w:rPr>
                <w:rFonts w:hint="eastAsia" w:ascii="宋体" w:hAnsi="宋体" w:cs="Arial"/>
                <w:b/>
                <w:bCs/>
                <w:color w:val="auto"/>
                <w:kern w:val="0"/>
                <w:szCs w:val="21"/>
                <w:highlight w:val="none"/>
              </w:rPr>
              <w:t>和刊期</w:t>
            </w:r>
          </w:p>
        </w:tc>
        <w:tc>
          <w:tcPr>
            <w:tcW w:w="1173"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个人占比</w:t>
            </w:r>
          </w:p>
        </w:tc>
        <w:tc>
          <w:tcPr>
            <w:tcW w:w="546" w:type="dxa"/>
            <w:tcBorders>
              <w:tl2br w:val="nil"/>
              <w:tr2bl w:val="nil"/>
            </w:tcBorders>
            <w:vAlign w:val="center"/>
          </w:tcPr>
          <w:p>
            <w:pPr>
              <w:widowControl/>
              <w:jc w:val="center"/>
              <w:rPr>
                <w:b/>
                <w:bCs/>
                <w:color w:val="auto"/>
                <w:highlight w:val="none"/>
              </w:rPr>
            </w:pPr>
            <w:r>
              <w:rPr>
                <w:rFonts w:hint="eastAsia"/>
                <w:b/>
                <w:bCs/>
                <w:color w:val="auto"/>
                <w:highlight w:val="none"/>
              </w:rPr>
              <w:t>转载</w:t>
            </w:r>
          </w:p>
          <w:p>
            <w:pPr>
              <w:widowControl/>
              <w:jc w:val="center"/>
              <w:rPr>
                <w:rFonts w:eastAsia="宋体"/>
                <w:b/>
                <w:bCs/>
                <w:color w:val="auto"/>
                <w:highlight w:val="none"/>
              </w:rPr>
            </w:pPr>
            <w:r>
              <w:rPr>
                <w:rFonts w:hint="eastAsia"/>
                <w:b/>
                <w:bCs/>
                <w:color w:val="auto"/>
                <w:highlight w:val="none"/>
              </w:rPr>
              <w:t>情况</w:t>
            </w:r>
          </w:p>
        </w:tc>
        <w:tc>
          <w:tcPr>
            <w:tcW w:w="1210" w:type="dxa"/>
            <w:tcBorders>
              <w:tl2br w:val="nil"/>
              <w:tr2bl w:val="nil"/>
            </w:tcBorders>
            <w:vAlign w:val="center"/>
          </w:tcPr>
          <w:p>
            <w:pPr>
              <w:widowControl/>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检索证明</w:t>
            </w:r>
          </w:p>
          <w:p>
            <w:pPr>
              <w:widowControl/>
              <w:jc w:val="center"/>
              <w:rPr>
                <w:rFonts w:eastAsia="宋体"/>
                <w:b/>
                <w:bCs/>
                <w:color w:val="auto"/>
                <w:highlight w:val="none"/>
              </w:rPr>
            </w:pPr>
            <w:r>
              <w:rPr>
                <w:rFonts w:hint="eastAsia" w:ascii="宋体" w:hAnsi="宋体" w:cs="Arial"/>
                <w:b/>
                <w:bCs/>
                <w:color w:val="auto"/>
                <w:kern w:val="0"/>
                <w:szCs w:val="21"/>
                <w:highlight w:val="none"/>
                <w:lang w:eastAsia="zh-CN"/>
              </w:rPr>
              <w:t>（</w:t>
            </w:r>
            <w:r>
              <w:rPr>
                <w:rFonts w:hint="eastAsia" w:ascii="宋体" w:hAnsi="宋体" w:cs="Arial"/>
                <w:b/>
                <w:bCs/>
                <w:color w:val="auto"/>
                <w:kern w:val="0"/>
                <w:szCs w:val="21"/>
                <w:highlight w:val="none"/>
              </w:rPr>
              <w:t>有或无</w:t>
            </w:r>
            <w:r>
              <w:rPr>
                <w:rFonts w:hint="eastAsia" w:ascii="宋体" w:hAnsi="宋体" w:cs="Arial"/>
                <w:b/>
                <w:bCs/>
                <w:color w:val="auto"/>
                <w:kern w:val="0"/>
                <w:szCs w:val="21"/>
                <w:highlight w:val="none"/>
                <w:lang w:eastAsia="zh-CN"/>
              </w:rPr>
              <w:t>）</w:t>
            </w:r>
          </w:p>
        </w:tc>
        <w:tc>
          <w:tcPr>
            <w:tcW w:w="83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8" w:hRule="atLeast"/>
        </w:trPr>
        <w:tc>
          <w:tcPr>
            <w:tcW w:w="692" w:type="dxa"/>
            <w:vMerge w:val="restart"/>
            <w:tcBorders>
              <w:tl2br w:val="nil"/>
              <w:tr2bl w:val="nil"/>
            </w:tcBorders>
            <w:vAlign w:val="center"/>
          </w:tcPr>
          <w:p>
            <w:pPr>
              <w:jc w:val="center"/>
              <w:rPr>
                <w:color w:val="auto"/>
                <w:highlight w:val="none"/>
              </w:rPr>
            </w:pPr>
            <w:r>
              <w:rPr>
                <w:rFonts w:hint="eastAsia"/>
                <w:b/>
                <w:bCs/>
                <w:color w:val="auto"/>
                <w:highlight w:val="none"/>
              </w:rPr>
              <w:t>可计分</w:t>
            </w:r>
          </w:p>
        </w:tc>
        <w:tc>
          <w:tcPr>
            <w:tcW w:w="840" w:type="dxa"/>
            <w:tcBorders>
              <w:tl2br w:val="nil"/>
              <w:tr2bl w:val="nil"/>
            </w:tcBorders>
            <w:vAlign w:val="top"/>
          </w:tcPr>
          <w:p>
            <w:pPr>
              <w:jc w:val="center"/>
              <w:rPr>
                <w:color w:val="auto"/>
              </w:rPr>
            </w:pPr>
          </w:p>
          <w:p>
            <w:pPr>
              <w:jc w:val="center"/>
              <w:rPr>
                <w:rFonts w:hint="eastAsia" w:eastAsiaTheme="minorEastAsia"/>
                <w:color w:val="auto"/>
                <w:highlight w:val="none"/>
                <w:lang w:val="en-US" w:eastAsia="zh-CN"/>
              </w:rPr>
            </w:pPr>
            <w:r>
              <w:rPr>
                <w:rFonts w:hint="eastAsia"/>
                <w:color w:val="auto"/>
                <w:lang w:val="en-US" w:eastAsia="zh-CN"/>
              </w:rPr>
              <w:t>1</w:t>
            </w:r>
          </w:p>
        </w:tc>
        <w:tc>
          <w:tcPr>
            <w:tcW w:w="640" w:type="dxa"/>
            <w:tcBorders>
              <w:tl2br w:val="nil"/>
              <w:tr2bl w:val="nil"/>
            </w:tcBorders>
            <w:vAlign w:val="top"/>
          </w:tcPr>
          <w:p>
            <w:pPr>
              <w:widowControl/>
              <w:jc w:val="center"/>
              <w:rPr>
                <w:rFonts w:hint="default" w:asciiTheme="minorHAnsi" w:hAnsiTheme="minorHAnsi" w:eastAsiaTheme="minorEastAsia" w:cstheme="minorBidi"/>
                <w:color w:val="auto"/>
                <w:kern w:val="2"/>
                <w:sz w:val="21"/>
                <w:szCs w:val="22"/>
                <w:lang w:val="en-US" w:eastAsia="zh-CN" w:bidi="ar-SA"/>
              </w:rPr>
            </w:pPr>
            <w:r>
              <w:rPr>
                <w:rFonts w:hint="eastAsia"/>
                <w:color w:val="auto"/>
                <w:lang w:val="en-US" w:eastAsia="zh-CN"/>
              </w:rPr>
              <w:t>D级</w:t>
            </w:r>
          </w:p>
        </w:tc>
        <w:tc>
          <w:tcPr>
            <w:tcW w:w="2007" w:type="dxa"/>
            <w:tcBorders>
              <w:tl2br w:val="nil"/>
              <w:tr2bl w:val="nil"/>
            </w:tcBorders>
            <w:vAlign w:val="top"/>
          </w:tcPr>
          <w:p>
            <w:pPr>
              <w:jc w:val="center"/>
              <w:rPr>
                <w:rFonts w:asciiTheme="minorHAnsi" w:hAnsiTheme="minorHAnsi" w:eastAsiaTheme="minorEastAsia" w:cstheme="minorBidi"/>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《高校中外合作办学艺术类专业核心能力培养探索——评&lt;中外合作办学大学本科课程研究&gt;》</w:t>
            </w:r>
          </w:p>
        </w:tc>
        <w:tc>
          <w:tcPr>
            <w:tcW w:w="1857" w:type="dxa"/>
            <w:tcBorders>
              <w:tl2br w:val="nil"/>
              <w:tr2bl w:val="nil"/>
            </w:tcBorders>
            <w:vAlign w:val="top"/>
          </w:tcPr>
          <w:p>
            <w:pPr>
              <w:widowControl/>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《中国教育学刊》，2019年3月，2019年03期</w:t>
            </w:r>
          </w:p>
        </w:tc>
        <w:tc>
          <w:tcPr>
            <w:tcW w:w="1173" w:type="dxa"/>
            <w:tcBorders>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vAlign w:val="top"/>
          </w:tcPr>
          <w:p>
            <w:pPr>
              <w:widowControl/>
              <w:jc w:val="cente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有</w:t>
            </w:r>
          </w:p>
        </w:tc>
        <w:tc>
          <w:tcPr>
            <w:tcW w:w="831" w:type="dxa"/>
            <w:tcBorders>
              <w:tl2br w:val="nil"/>
              <w:tr2bl w:val="nil"/>
            </w:tcBorders>
            <w:vAlign w:val="top"/>
          </w:tcPr>
          <w:p>
            <w:pPr>
              <w:widowControl/>
              <w:jc w:val="center"/>
              <w:rPr>
                <w:rFonts w:hint="default" w:eastAsia="宋体" w:asciiTheme="minorHAnsi" w:hAnsiTheme="minorHAnsi" w:cstheme="minorBidi"/>
                <w:color w:val="auto"/>
                <w:kern w:val="2"/>
                <w:sz w:val="21"/>
                <w:szCs w:val="22"/>
                <w:lang w:val="en-US" w:eastAsia="zh-CN" w:bidi="ar-SA"/>
              </w:rPr>
            </w:pPr>
            <w:r>
              <w:rPr>
                <w:rFonts w:hint="eastAsia"/>
                <w:color w:val="auto"/>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vAlign w:val="top"/>
          </w:tcPr>
          <w:p>
            <w:pPr>
              <w:jc w:val="center"/>
              <w:rPr>
                <w:color w:val="auto"/>
              </w:rPr>
            </w:pPr>
          </w:p>
          <w:p>
            <w:pPr>
              <w:jc w:val="center"/>
              <w:rPr>
                <w:color w:val="auto"/>
                <w:highlight w:val="none"/>
              </w:rPr>
            </w:pPr>
            <w:r>
              <w:rPr>
                <w:rFonts w:hint="eastAsia"/>
                <w:color w:val="auto"/>
                <w:lang w:val="en-US" w:eastAsia="zh-CN"/>
              </w:rPr>
              <w:t>2</w:t>
            </w:r>
          </w:p>
        </w:tc>
        <w:tc>
          <w:tcPr>
            <w:tcW w:w="64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E级</w:t>
            </w:r>
          </w:p>
        </w:tc>
        <w:tc>
          <w:tcPr>
            <w:tcW w:w="200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宋体" w:hAnsi="宋体" w:eastAsia="宋体" w:cs="宋体"/>
                <w:b/>
                <w:color w:val="auto"/>
                <w:kern w:val="44"/>
                <w:sz w:val="48"/>
                <w:szCs w:val="48"/>
                <w:lang w:val="en-US" w:eastAsia="zh-CN" w:bidi="ar"/>
              </w:rPr>
            </w:pPr>
            <w:r>
              <w:rPr>
                <w:rFonts w:hint="eastAsia" w:ascii="Calibri" w:hAnsi="Calibri" w:eastAsia="宋体" w:cs="Times New Roman"/>
                <w:b w:val="0"/>
                <w:color w:val="auto"/>
                <w:kern w:val="2"/>
                <w:sz w:val="21"/>
                <w:szCs w:val="22"/>
                <w:lang w:val="en-US" w:eastAsia="zh-CN" w:bidi="ar-SA"/>
              </w:rPr>
              <w:t>《新媒体环境下的青少年阅读发展》</w:t>
            </w:r>
          </w:p>
        </w:tc>
        <w:tc>
          <w:tcPr>
            <w:tcW w:w="1857"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eastAsia="zh-CN"/>
              </w:rPr>
              <w:t>《</w:t>
            </w:r>
            <w:r>
              <w:rPr>
                <w:rFonts w:hint="eastAsia"/>
                <w:color w:val="auto"/>
                <w:lang w:val="en-US" w:eastAsia="zh-CN"/>
              </w:rPr>
              <w:t>出版广角</w:t>
            </w:r>
            <w:r>
              <w:rPr>
                <w:rFonts w:hint="eastAsia"/>
                <w:color w:val="auto"/>
                <w:lang w:eastAsia="zh-CN"/>
              </w:rPr>
              <w:t>》，</w:t>
            </w:r>
            <w:r>
              <w:rPr>
                <w:rFonts w:hint="eastAsia"/>
                <w:color w:val="auto"/>
                <w:lang w:val="en-US" w:eastAsia="zh-CN"/>
              </w:rPr>
              <w:t>2018年5月，2018年第09期</w:t>
            </w:r>
          </w:p>
        </w:tc>
        <w:tc>
          <w:tcPr>
            <w:tcW w:w="1173" w:type="dxa"/>
            <w:tcBorders>
              <w:bottom w:val="single" w:color="000000" w:sz="12" w:space="0"/>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vAlign w:val="top"/>
          </w:tcPr>
          <w:p>
            <w:pPr>
              <w:jc w:val="center"/>
              <w:rPr>
                <w:color w:val="auto"/>
              </w:rPr>
            </w:pPr>
          </w:p>
          <w:p>
            <w:pPr>
              <w:jc w:val="center"/>
              <w:rPr>
                <w:color w:val="auto"/>
                <w:highlight w:val="none"/>
              </w:rPr>
            </w:pPr>
            <w:r>
              <w:rPr>
                <w:rFonts w:hint="eastAsia"/>
                <w:color w:val="auto"/>
                <w:lang w:val="en-US" w:eastAsia="zh-CN"/>
              </w:rPr>
              <w:t>3</w:t>
            </w:r>
          </w:p>
        </w:tc>
        <w:tc>
          <w:tcPr>
            <w:tcW w:w="64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E级</w:t>
            </w:r>
          </w:p>
        </w:tc>
        <w:tc>
          <w:tcPr>
            <w:tcW w:w="200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宋体" w:hAnsi="宋体" w:eastAsia="宋体" w:cs="宋体"/>
                <w:b/>
                <w:color w:val="auto"/>
                <w:kern w:val="44"/>
                <w:sz w:val="48"/>
                <w:szCs w:val="48"/>
                <w:lang w:val="en-US" w:eastAsia="zh-CN" w:bidi="ar"/>
              </w:rPr>
            </w:pPr>
            <w:r>
              <w:rPr>
                <w:rFonts w:hint="eastAsia" w:ascii="Calibri" w:hAnsi="Calibri" w:eastAsia="宋体" w:cs="Times New Roman"/>
                <w:b w:val="0"/>
                <w:color w:val="auto"/>
                <w:kern w:val="2"/>
                <w:sz w:val="21"/>
                <w:szCs w:val="22"/>
                <w:lang w:val="en-US" w:eastAsia="zh-CN" w:bidi="ar-SA"/>
              </w:rPr>
              <w:t>《媒融时代的新闻摄影创新》</w:t>
            </w:r>
          </w:p>
        </w:tc>
        <w:tc>
          <w:tcPr>
            <w:tcW w:w="1857"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val="en-US" w:eastAsia="zh-CN"/>
              </w:rPr>
              <w:t>《传媒观察》，2014年6月，2014年06期</w:t>
            </w:r>
          </w:p>
        </w:tc>
        <w:tc>
          <w:tcPr>
            <w:tcW w:w="1173" w:type="dxa"/>
            <w:tcBorders>
              <w:bottom w:val="single" w:color="000000" w:sz="12" w:space="0"/>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val="en-US" w:eastAsia="zh-CN"/>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vAlign w:val="top"/>
          </w:tcPr>
          <w:p>
            <w:pPr>
              <w:jc w:val="center"/>
              <w:rPr>
                <w:color w:val="auto"/>
              </w:rPr>
            </w:pPr>
          </w:p>
          <w:p>
            <w:pPr>
              <w:jc w:val="center"/>
              <w:rPr>
                <w:color w:val="auto"/>
                <w:highlight w:val="none"/>
              </w:rPr>
            </w:pPr>
            <w:r>
              <w:rPr>
                <w:rFonts w:hint="eastAsia"/>
                <w:color w:val="auto"/>
                <w:lang w:val="en-US" w:eastAsia="zh-CN"/>
              </w:rPr>
              <w:t>4</w:t>
            </w:r>
          </w:p>
        </w:tc>
        <w:tc>
          <w:tcPr>
            <w:tcW w:w="640"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E级</w:t>
            </w:r>
          </w:p>
        </w:tc>
        <w:tc>
          <w:tcPr>
            <w:tcW w:w="200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《自贸港背景下琼剧电视节目发展的创新路径》</w:t>
            </w:r>
          </w:p>
        </w:tc>
        <w:tc>
          <w:tcPr>
            <w:tcW w:w="185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default"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《传媒》，2021年8月，2021年第16期</w:t>
            </w:r>
          </w:p>
        </w:tc>
        <w:tc>
          <w:tcPr>
            <w:tcW w:w="1173" w:type="dxa"/>
            <w:tcBorders>
              <w:bottom w:val="single" w:color="000000" w:sz="12" w:space="0"/>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default"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有</w:t>
            </w:r>
          </w:p>
        </w:tc>
        <w:tc>
          <w:tcPr>
            <w:tcW w:w="831"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default"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vAlign w:val="top"/>
          </w:tcPr>
          <w:p>
            <w:pPr>
              <w:jc w:val="center"/>
              <w:rPr>
                <w:color w:val="auto"/>
              </w:rPr>
            </w:pPr>
          </w:p>
          <w:p>
            <w:pPr>
              <w:jc w:val="center"/>
              <w:rPr>
                <w:color w:val="auto"/>
                <w:highlight w:val="none"/>
              </w:rPr>
            </w:pPr>
            <w:r>
              <w:rPr>
                <w:rFonts w:hint="eastAsia"/>
                <w:color w:val="auto"/>
                <w:lang w:val="en-US" w:eastAsia="zh-CN"/>
              </w:rPr>
              <w:t>5</w:t>
            </w:r>
          </w:p>
        </w:tc>
        <w:tc>
          <w:tcPr>
            <w:tcW w:w="640"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E级</w:t>
            </w:r>
          </w:p>
        </w:tc>
        <w:tc>
          <w:tcPr>
            <w:tcW w:w="200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《浅析健康类电视节目发展新景观》</w:t>
            </w:r>
          </w:p>
        </w:tc>
        <w:tc>
          <w:tcPr>
            <w:tcW w:w="185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《当代电视》，2021年3月，2021年3期</w:t>
            </w:r>
          </w:p>
        </w:tc>
        <w:tc>
          <w:tcPr>
            <w:tcW w:w="1173" w:type="dxa"/>
            <w:tcBorders>
              <w:bottom w:val="single" w:color="000000" w:sz="12" w:space="0"/>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default"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有</w:t>
            </w:r>
          </w:p>
        </w:tc>
        <w:tc>
          <w:tcPr>
            <w:tcW w:w="831"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default"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80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vAlign w:val="top"/>
          </w:tcPr>
          <w:p>
            <w:pPr>
              <w:jc w:val="center"/>
              <w:rPr>
                <w:color w:val="auto"/>
                <w:highlight w:val="none"/>
              </w:rPr>
            </w:pPr>
            <w:r>
              <w:rPr>
                <w:rFonts w:hint="eastAsia"/>
                <w:color w:val="auto"/>
                <w:lang w:val="en-US" w:eastAsia="zh-CN"/>
              </w:rPr>
              <w:t>6</w:t>
            </w:r>
          </w:p>
        </w:tc>
        <w:tc>
          <w:tcPr>
            <w:tcW w:w="640"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F级</w:t>
            </w:r>
          </w:p>
        </w:tc>
        <w:tc>
          <w:tcPr>
            <w:tcW w:w="2007" w:type="dxa"/>
            <w:tcBorders>
              <w:bottom w:val="single" w:color="000000" w:sz="12" w:space="0"/>
              <w:tl2br w:val="nil"/>
              <w:tr2bl w:val="nil"/>
            </w:tcBorders>
            <w:vAlign w:val="top"/>
          </w:tcPr>
          <w:p>
            <w:pPr>
              <w:jc w:val="center"/>
              <w:rPr>
                <w:rFonts w:hint="eastAsia" w:ascii="Calibri" w:hAnsi="Calibri" w:eastAsia="宋体" w:cs="Times New Roman"/>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《提升电视民生新闻舆论引导力的创新思路》</w:t>
            </w:r>
          </w:p>
        </w:tc>
        <w:tc>
          <w:tcPr>
            <w:tcW w:w="1857"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eastAsia="zh-CN"/>
              </w:rPr>
              <w:t>《</w:t>
            </w:r>
            <w:r>
              <w:rPr>
                <w:rFonts w:hint="eastAsia"/>
                <w:color w:val="auto"/>
                <w:lang w:val="en-US" w:eastAsia="zh-CN"/>
              </w:rPr>
              <w:t>新闻战线</w:t>
            </w:r>
            <w:r>
              <w:rPr>
                <w:rFonts w:hint="eastAsia"/>
                <w:color w:val="auto"/>
                <w:lang w:eastAsia="zh-CN"/>
              </w:rPr>
              <w:t>》，</w:t>
            </w:r>
            <w:r>
              <w:rPr>
                <w:rFonts w:hint="eastAsia"/>
                <w:color w:val="auto"/>
                <w:lang w:val="en-US" w:eastAsia="zh-CN"/>
              </w:rPr>
              <w:t>2016年7月，2016年14期</w:t>
            </w:r>
          </w:p>
        </w:tc>
        <w:tc>
          <w:tcPr>
            <w:tcW w:w="1173" w:type="dxa"/>
            <w:tcBorders>
              <w:bottom w:val="single" w:color="000000" w:sz="12" w:space="0"/>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bottom w:val="single" w:color="000000" w:sz="12" w:space="0"/>
              <w:tl2br w:val="nil"/>
              <w:tr2bl w:val="nil"/>
            </w:tcBorders>
          </w:tcPr>
          <w:p>
            <w:pPr>
              <w:widowControl/>
              <w:jc w:val="center"/>
              <w:rPr>
                <w:color w:val="auto"/>
                <w:highlight w:val="none"/>
              </w:rPr>
            </w:pPr>
          </w:p>
        </w:tc>
        <w:tc>
          <w:tcPr>
            <w:tcW w:w="1210"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tl2br w:val="nil"/>
              <w:tr2bl w:val="nil"/>
            </w:tcBorders>
            <w:vAlign w:val="center"/>
          </w:tcPr>
          <w:p>
            <w:pPr>
              <w:jc w:val="center"/>
              <w:rPr>
                <w:color w:val="auto"/>
                <w:highlight w:val="none"/>
              </w:rPr>
            </w:pPr>
          </w:p>
        </w:tc>
        <w:tc>
          <w:tcPr>
            <w:tcW w:w="840" w:type="dxa"/>
            <w:tcBorders>
              <w:bottom w:val="single" w:color="000000" w:sz="12" w:space="0"/>
              <w:tl2br w:val="nil"/>
              <w:tr2bl w:val="nil"/>
            </w:tcBorders>
          </w:tcPr>
          <w:p>
            <w:pPr>
              <w:jc w:val="center"/>
              <w:rPr>
                <w:rFonts w:hint="default" w:eastAsiaTheme="minorEastAsia"/>
                <w:color w:val="auto"/>
                <w:highlight w:val="none"/>
                <w:lang w:val="en-US" w:eastAsia="zh-CN"/>
              </w:rPr>
            </w:pPr>
            <w:r>
              <w:rPr>
                <w:rFonts w:hint="eastAsia"/>
                <w:color w:val="auto"/>
                <w:highlight w:val="none"/>
                <w:lang w:val="en-US" w:eastAsia="zh-CN"/>
              </w:rPr>
              <w:t>7</w:t>
            </w:r>
          </w:p>
        </w:tc>
        <w:tc>
          <w:tcPr>
            <w:tcW w:w="64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F级</w:t>
            </w:r>
          </w:p>
        </w:tc>
        <w:tc>
          <w:tcPr>
            <w:tcW w:w="2007" w:type="dxa"/>
            <w:tcBorders>
              <w:bottom w:val="single" w:color="000000" w:sz="12" w:space="0"/>
              <w:tl2br w:val="nil"/>
              <w:tr2bl w:val="nil"/>
            </w:tcBorders>
            <w:vAlign w:val="top"/>
          </w:tcPr>
          <w:p>
            <w:pPr>
              <w:jc w:val="center"/>
              <w:rPr>
                <w:rFonts w:ascii="Calibri" w:hAnsi="Calibri" w:eastAsia="宋体" w:cs="Times New Roman"/>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《梦工厂动画电影的叙事模式》</w:t>
            </w:r>
          </w:p>
        </w:tc>
        <w:tc>
          <w:tcPr>
            <w:tcW w:w="1857"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eastAsia="zh-CN"/>
              </w:rPr>
              <w:t>《</w:t>
            </w:r>
            <w:r>
              <w:rPr>
                <w:rFonts w:hint="eastAsia"/>
                <w:color w:val="auto"/>
                <w:lang w:val="en-US" w:eastAsia="zh-CN"/>
              </w:rPr>
              <w:t>电影文学</w:t>
            </w:r>
            <w:r>
              <w:rPr>
                <w:rFonts w:hint="eastAsia"/>
                <w:color w:val="auto"/>
                <w:lang w:eastAsia="zh-CN"/>
              </w:rPr>
              <w:t>》，</w:t>
            </w:r>
            <w:r>
              <w:rPr>
                <w:rFonts w:hint="eastAsia"/>
                <w:color w:val="auto"/>
                <w:lang w:val="en-US" w:eastAsia="zh-CN"/>
              </w:rPr>
              <w:t>2016年11月，2016年21期</w:t>
            </w:r>
          </w:p>
        </w:tc>
        <w:tc>
          <w:tcPr>
            <w:tcW w:w="1173" w:type="dxa"/>
            <w:tcBorders>
              <w:bottom w:val="single" w:color="000000" w:sz="12" w:space="0"/>
              <w:tl2br w:val="nil"/>
              <w:tr2bl w:val="nil"/>
            </w:tcBorders>
            <w:vAlign w:val="top"/>
          </w:tcPr>
          <w:p>
            <w:pPr>
              <w:widowControl/>
              <w:jc w:val="center"/>
              <w:rPr>
                <w:rFonts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一作</w:t>
            </w:r>
          </w:p>
        </w:tc>
        <w:tc>
          <w:tcPr>
            <w:tcW w:w="546" w:type="dxa"/>
            <w:tcBorders>
              <w:bottom w:val="single" w:color="000000" w:sz="12" w:space="0"/>
              <w:tl2br w:val="nil"/>
              <w:tr2bl w:val="nil"/>
            </w:tcBorders>
            <w:vAlign w:val="top"/>
          </w:tcPr>
          <w:p>
            <w:pPr>
              <w:widowControl/>
              <w:jc w:val="center"/>
              <w:rPr>
                <w:rFonts w:asciiTheme="minorHAnsi" w:hAnsiTheme="minorHAnsi" w:eastAsiaTheme="minorEastAsia" w:cstheme="minorBidi"/>
                <w:color w:val="auto"/>
                <w:kern w:val="2"/>
                <w:sz w:val="21"/>
                <w:szCs w:val="22"/>
                <w:highlight w:val="none"/>
                <w:lang w:val="en-US" w:eastAsia="zh-CN" w:bidi="ar-SA"/>
              </w:rPr>
            </w:pPr>
          </w:p>
        </w:tc>
        <w:tc>
          <w:tcPr>
            <w:tcW w:w="1210" w:type="dxa"/>
            <w:tcBorders>
              <w:bottom w:val="single" w:color="000000" w:sz="12" w:space="0"/>
              <w:tl2br w:val="nil"/>
              <w:tr2bl w:val="nil"/>
            </w:tcBorders>
            <w:vAlign w:val="top"/>
          </w:tcPr>
          <w:p>
            <w:pPr>
              <w:widowControl/>
              <w:jc w:val="center"/>
              <w:rPr>
                <w:rFonts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2" w:hRule="atLeast"/>
        </w:trPr>
        <w:tc>
          <w:tcPr>
            <w:tcW w:w="692" w:type="dxa"/>
            <w:vMerge w:val="continue"/>
            <w:tcBorders>
              <w:bottom w:val="single" w:color="000000" w:sz="12" w:space="0"/>
              <w:tl2br w:val="nil"/>
              <w:tr2bl w:val="nil"/>
            </w:tcBorders>
            <w:vAlign w:val="center"/>
          </w:tcPr>
          <w:p>
            <w:pPr>
              <w:jc w:val="center"/>
              <w:rPr>
                <w:color w:val="auto"/>
                <w:highlight w:val="none"/>
              </w:rPr>
            </w:pPr>
          </w:p>
        </w:tc>
        <w:tc>
          <w:tcPr>
            <w:tcW w:w="840" w:type="dxa"/>
            <w:tcBorders>
              <w:bottom w:val="single" w:color="000000" w:sz="12" w:space="0"/>
              <w:tl2br w:val="nil"/>
              <w:tr2bl w:val="nil"/>
            </w:tcBorders>
          </w:tcPr>
          <w:p>
            <w:pPr>
              <w:jc w:val="center"/>
              <w:rPr>
                <w:rFonts w:hint="default" w:eastAsiaTheme="minorEastAsia"/>
                <w:color w:val="auto"/>
                <w:highlight w:val="none"/>
                <w:lang w:val="en-US" w:eastAsia="zh-CN"/>
              </w:rPr>
            </w:pPr>
            <w:r>
              <w:rPr>
                <w:rFonts w:hint="eastAsia"/>
                <w:color w:val="auto"/>
                <w:highlight w:val="none"/>
                <w:lang w:val="en-US" w:eastAsia="zh-CN"/>
              </w:rPr>
              <w:t>8</w:t>
            </w:r>
          </w:p>
        </w:tc>
        <w:tc>
          <w:tcPr>
            <w:tcW w:w="640" w:type="dxa"/>
            <w:tcBorders>
              <w:bottom w:val="single" w:color="000000" w:sz="12" w:space="0"/>
              <w:tl2br w:val="nil"/>
              <w:tr2bl w:val="nil"/>
            </w:tcBorders>
          </w:tcPr>
          <w:p>
            <w:pPr>
              <w:widowControl/>
              <w:jc w:val="center"/>
              <w:rPr>
                <w:color w:val="auto"/>
                <w:highlight w:val="none"/>
              </w:rPr>
            </w:pPr>
            <w:r>
              <w:rPr>
                <w:rFonts w:hint="eastAsia"/>
                <w:color w:val="auto"/>
                <w:lang w:val="en-US" w:eastAsia="zh-CN"/>
              </w:rPr>
              <w:t>F级</w:t>
            </w:r>
          </w:p>
        </w:tc>
        <w:tc>
          <w:tcPr>
            <w:tcW w:w="2007" w:type="dxa"/>
            <w:tcBorders>
              <w:bottom w:val="single" w:color="000000" w:sz="12" w:space="0"/>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宋体" w:hAnsi="宋体" w:eastAsia="宋体" w:cs="宋体"/>
                <w:b/>
                <w:color w:val="auto"/>
                <w:kern w:val="44"/>
                <w:sz w:val="48"/>
                <w:szCs w:val="48"/>
                <w:lang w:val="en-US" w:eastAsia="zh-CN" w:bidi="ar"/>
              </w:rPr>
            </w:pPr>
            <w:r>
              <w:rPr>
                <w:rFonts w:hint="eastAsia" w:ascii="Calibri" w:hAnsi="Calibri" w:eastAsia="宋体" w:cs="Times New Roman"/>
                <w:b w:val="0"/>
                <w:color w:val="auto"/>
                <w:kern w:val="2"/>
                <w:sz w:val="21"/>
                <w:szCs w:val="22"/>
                <w:lang w:val="en-US" w:eastAsia="zh-CN" w:bidi="ar-SA"/>
              </w:rPr>
              <w:t>《电视民生新闻的媒介融合之路——以&lt;直播海南&gt;为例》</w:t>
            </w:r>
          </w:p>
        </w:tc>
        <w:tc>
          <w:tcPr>
            <w:tcW w:w="1857"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eastAsia="zh-CN"/>
              </w:rPr>
              <w:t>《</w:t>
            </w:r>
            <w:r>
              <w:rPr>
                <w:rFonts w:hint="eastAsia"/>
                <w:color w:val="auto"/>
                <w:lang w:val="en-US" w:eastAsia="zh-CN"/>
              </w:rPr>
              <w:t>新闻战线</w:t>
            </w:r>
            <w:r>
              <w:rPr>
                <w:rFonts w:hint="eastAsia"/>
                <w:color w:val="auto"/>
                <w:lang w:eastAsia="zh-CN"/>
              </w:rPr>
              <w:t>》，</w:t>
            </w:r>
            <w:r>
              <w:rPr>
                <w:rFonts w:hint="eastAsia"/>
                <w:color w:val="auto"/>
                <w:lang w:val="en-US" w:eastAsia="zh-CN"/>
              </w:rPr>
              <w:t>2018年6月，2018年12期</w:t>
            </w:r>
          </w:p>
        </w:tc>
        <w:tc>
          <w:tcPr>
            <w:tcW w:w="1173"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ascii="Calibri" w:hAnsi="Calibri" w:eastAsia="宋体" w:cs="Times New Roman"/>
                <w:color w:val="auto"/>
                <w:kern w:val="2"/>
                <w:sz w:val="21"/>
                <w:szCs w:val="22"/>
                <w:lang w:val="en-US" w:eastAsia="zh-CN" w:bidi="ar-SA"/>
              </w:rPr>
              <w:t>一作</w:t>
            </w:r>
          </w:p>
        </w:tc>
        <w:tc>
          <w:tcPr>
            <w:tcW w:w="546"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p>
        </w:tc>
        <w:tc>
          <w:tcPr>
            <w:tcW w:w="1210" w:type="dxa"/>
            <w:tcBorders>
              <w:bottom w:val="single" w:color="000000" w:sz="12" w:space="0"/>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bottom w:val="single" w:color="000000" w:sz="12" w:space="0"/>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r>
              <w:rPr>
                <w:rFonts w:hint="eastAsia"/>
                <w:color w:val="auto"/>
                <w:lang w:val="en-US" w:eastAsia="zh-CN"/>
              </w:rPr>
              <w:t>20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46" w:hRule="atLeast"/>
        </w:trPr>
        <w:tc>
          <w:tcPr>
            <w:tcW w:w="692" w:type="dxa"/>
            <w:vMerge w:val="restart"/>
            <w:tcBorders>
              <w:top w:val="single" w:color="000000" w:sz="12" w:space="0"/>
            </w:tcBorders>
            <w:vAlign w:val="center"/>
          </w:tcPr>
          <w:p>
            <w:pPr>
              <w:jc w:val="center"/>
              <w:rPr>
                <w:color w:val="auto"/>
                <w:highlight w:val="none"/>
              </w:rPr>
            </w:pPr>
            <w:r>
              <w:rPr>
                <w:rFonts w:hint="eastAsia"/>
                <w:b/>
                <w:bCs/>
                <w:color w:val="auto"/>
                <w:highlight w:val="none"/>
              </w:rPr>
              <w:t>不可计分</w:t>
            </w:r>
          </w:p>
        </w:tc>
        <w:tc>
          <w:tcPr>
            <w:tcW w:w="840" w:type="dxa"/>
            <w:tcBorders>
              <w:top w:val="single" w:color="000000" w:sz="12" w:space="0"/>
            </w:tcBorders>
          </w:tcPr>
          <w:p>
            <w:pPr>
              <w:jc w:val="center"/>
              <w:rPr>
                <w:rFonts w:hint="eastAsia" w:eastAsiaTheme="minorEastAsia"/>
                <w:color w:val="auto"/>
                <w:highlight w:val="none"/>
                <w:lang w:val="en-US" w:eastAsia="zh-CN"/>
              </w:rPr>
            </w:pPr>
            <w:r>
              <w:rPr>
                <w:rFonts w:hint="eastAsia"/>
                <w:color w:val="auto"/>
                <w:highlight w:val="none"/>
                <w:lang w:val="en-US" w:eastAsia="zh-CN"/>
              </w:rPr>
              <w:t>1</w:t>
            </w:r>
          </w:p>
        </w:tc>
        <w:tc>
          <w:tcPr>
            <w:tcW w:w="640" w:type="dxa"/>
            <w:tcBorders>
              <w:top w:val="single" w:color="000000" w:sz="12" w:space="0"/>
            </w:tcBorders>
          </w:tcPr>
          <w:p>
            <w:pPr>
              <w:widowControl/>
              <w:jc w:val="center"/>
              <w:rPr>
                <w:rFonts w:hint="default" w:eastAsiaTheme="minorEastAsia"/>
                <w:color w:val="auto"/>
                <w:highlight w:val="none"/>
                <w:lang w:val="en-US" w:eastAsia="zh-CN"/>
              </w:rPr>
            </w:pPr>
            <w:r>
              <w:rPr>
                <w:rFonts w:hint="eastAsia"/>
                <w:color w:val="auto"/>
                <w:highlight w:val="none"/>
                <w:lang w:val="en-US" w:eastAsia="zh-CN"/>
              </w:rPr>
              <w:t>G级</w:t>
            </w:r>
          </w:p>
        </w:tc>
        <w:tc>
          <w:tcPr>
            <w:tcW w:w="2007" w:type="dxa"/>
            <w:tcBorders>
              <w:top w:val="single" w:color="000000" w:sz="12" w:space="0"/>
            </w:tcBorders>
          </w:tcPr>
          <w:p>
            <w:pPr>
              <w:widowControl/>
              <w:jc w:val="center"/>
              <w:rPr>
                <w:color w:val="auto"/>
                <w:highlight w:val="none"/>
              </w:rPr>
            </w:pPr>
            <w:r>
              <w:rPr>
                <w:rFonts w:hint="eastAsia"/>
                <w:color w:val="auto"/>
                <w:highlight w:val="none"/>
              </w:rPr>
              <w:t>自贸港建设背景下中外合作办学艺术类专业教学改革的创新研究——以海南师范大学中俄合作办学广播电视编导专业为例</w:t>
            </w:r>
          </w:p>
        </w:tc>
        <w:tc>
          <w:tcPr>
            <w:tcW w:w="1857" w:type="dxa"/>
            <w:tcBorders>
              <w:top w:val="single" w:color="000000" w:sz="12" w:space="0"/>
            </w:tcBorders>
          </w:tcPr>
          <w:p>
            <w:pPr>
              <w:widowControl/>
              <w:jc w:val="center"/>
              <w:rPr>
                <w:rFonts w:hint="default" w:eastAsiaTheme="minorEastAsia"/>
                <w:color w:val="auto"/>
                <w:highlight w:val="none"/>
                <w:lang w:val="en-US" w:eastAsia="zh-CN"/>
              </w:rPr>
            </w:pPr>
            <w:r>
              <w:rPr>
                <w:rFonts w:hint="eastAsia"/>
                <w:color w:val="auto"/>
                <w:highlight w:val="none"/>
                <w:lang w:eastAsia="zh-CN"/>
              </w:rPr>
              <w:t>《大众文艺》,2021</w:t>
            </w:r>
            <w:r>
              <w:rPr>
                <w:rFonts w:hint="eastAsia"/>
                <w:color w:val="auto"/>
                <w:highlight w:val="none"/>
                <w:lang w:val="en-US" w:eastAsia="zh-CN"/>
              </w:rPr>
              <w:t>年第</w:t>
            </w:r>
            <w:r>
              <w:rPr>
                <w:rFonts w:hint="eastAsia"/>
                <w:color w:val="auto"/>
                <w:highlight w:val="none"/>
                <w:lang w:eastAsia="zh-CN"/>
              </w:rPr>
              <w:t>22</w:t>
            </w:r>
            <w:r>
              <w:rPr>
                <w:rFonts w:hint="eastAsia"/>
                <w:color w:val="auto"/>
                <w:highlight w:val="none"/>
                <w:lang w:val="en-US" w:eastAsia="zh-CN"/>
              </w:rPr>
              <w:t>期</w:t>
            </w:r>
            <w:r>
              <w:rPr>
                <w:rFonts w:hint="eastAsia"/>
                <w:color w:val="auto"/>
                <w:highlight w:val="none"/>
                <w:lang w:eastAsia="zh-CN"/>
              </w:rPr>
              <w:t>144-145</w:t>
            </w:r>
            <w:r>
              <w:rPr>
                <w:rFonts w:hint="eastAsia"/>
                <w:color w:val="auto"/>
                <w:highlight w:val="none"/>
                <w:lang w:val="en-US" w:eastAsia="zh-CN"/>
              </w:rPr>
              <w:t>页</w:t>
            </w:r>
          </w:p>
        </w:tc>
        <w:tc>
          <w:tcPr>
            <w:tcW w:w="1173" w:type="dxa"/>
            <w:tcBorders>
              <w:top w:val="single" w:color="000000" w:sz="12" w:space="0"/>
            </w:tcBorders>
          </w:tcPr>
          <w:p>
            <w:pPr>
              <w:widowControl/>
              <w:jc w:val="center"/>
              <w:rPr>
                <w:color w:val="auto"/>
                <w:highlight w:val="none"/>
              </w:rPr>
            </w:pPr>
            <w:r>
              <w:rPr>
                <w:rFonts w:hint="eastAsia"/>
                <w:color w:val="auto"/>
                <w:highlight w:val="none"/>
                <w:lang w:val="en-US" w:eastAsia="zh-CN"/>
              </w:rPr>
              <w:t>通讯</w:t>
            </w:r>
          </w:p>
        </w:tc>
        <w:tc>
          <w:tcPr>
            <w:tcW w:w="546" w:type="dxa"/>
            <w:tcBorders>
              <w:top w:val="single" w:color="000000" w:sz="12" w:space="0"/>
            </w:tcBorders>
          </w:tcPr>
          <w:p>
            <w:pPr>
              <w:widowControl/>
              <w:jc w:val="center"/>
              <w:rPr>
                <w:color w:val="auto"/>
                <w:highlight w:val="none"/>
              </w:rPr>
            </w:pPr>
          </w:p>
        </w:tc>
        <w:tc>
          <w:tcPr>
            <w:tcW w:w="1210" w:type="dxa"/>
            <w:tcBorders>
              <w:top w:val="single" w:color="000000" w:sz="12" w:space="0"/>
            </w:tcBorders>
          </w:tcPr>
          <w:p>
            <w:pPr>
              <w:widowControl/>
              <w:jc w:val="center"/>
              <w:rPr>
                <w:rFonts w:hint="eastAsia" w:eastAsiaTheme="minorEastAsia"/>
                <w:color w:val="auto"/>
                <w:highlight w:val="none"/>
                <w:lang w:val="en-US" w:eastAsia="zh-CN"/>
              </w:rPr>
            </w:pPr>
            <w:r>
              <w:rPr>
                <w:rFonts w:hint="eastAsia"/>
                <w:color w:val="auto"/>
                <w:highlight w:val="none"/>
                <w:lang w:val="en-US" w:eastAsia="zh-CN"/>
              </w:rPr>
              <w:t>有</w:t>
            </w:r>
          </w:p>
        </w:tc>
        <w:tc>
          <w:tcPr>
            <w:tcW w:w="831" w:type="dxa"/>
            <w:tcBorders>
              <w:top w:val="single" w:color="000000" w:sz="12" w:space="0"/>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2</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tcPr>
          <w:p>
            <w:pPr>
              <w:widowControl/>
              <w:jc w:val="center"/>
              <w:rPr>
                <w:color w:val="auto"/>
                <w:highlight w:val="none"/>
              </w:rPr>
            </w:pPr>
            <w:r>
              <w:rPr>
                <w:rFonts w:hint="eastAsia"/>
                <w:color w:val="auto"/>
                <w:highlight w:val="none"/>
              </w:rPr>
              <w:t>广播电视编导专业中俄合作办学的现状和发展方向——以海南师范大学中俄合作办学广播电视编导专业为例</w:t>
            </w:r>
          </w:p>
        </w:tc>
        <w:tc>
          <w:tcPr>
            <w:tcW w:w="1857" w:type="dxa"/>
            <w:tcBorders>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eastAsia="zh-CN"/>
              </w:rPr>
              <w:t>《</w:t>
            </w:r>
            <w:r>
              <w:rPr>
                <w:rFonts w:hint="eastAsia"/>
                <w:color w:val="auto"/>
                <w:highlight w:val="none"/>
              </w:rPr>
              <w:t>艺术家</w:t>
            </w:r>
            <w:r>
              <w:rPr>
                <w:rFonts w:hint="eastAsia"/>
                <w:color w:val="auto"/>
                <w:highlight w:val="none"/>
                <w:lang w:eastAsia="zh-CN"/>
              </w:rPr>
              <w:t>》</w:t>
            </w:r>
            <w:r>
              <w:rPr>
                <w:rFonts w:hint="eastAsia"/>
                <w:color w:val="auto"/>
                <w:highlight w:val="none"/>
              </w:rPr>
              <w:t>,2020</w:t>
            </w:r>
            <w:r>
              <w:rPr>
                <w:rFonts w:hint="eastAsia"/>
                <w:color w:val="auto"/>
                <w:highlight w:val="none"/>
                <w:lang w:val="en-US" w:eastAsia="zh-CN"/>
              </w:rPr>
              <w:t>年第</w:t>
            </w:r>
            <w:r>
              <w:rPr>
                <w:rFonts w:hint="eastAsia"/>
                <w:color w:val="auto"/>
                <w:highlight w:val="none"/>
              </w:rPr>
              <w:t>11</w:t>
            </w:r>
            <w:r>
              <w:rPr>
                <w:rFonts w:hint="eastAsia"/>
                <w:color w:val="auto"/>
                <w:highlight w:val="none"/>
                <w:lang w:val="en-US" w:eastAsia="zh-CN"/>
              </w:rPr>
              <w:t>期</w:t>
            </w:r>
            <w:r>
              <w:rPr>
                <w:rFonts w:hint="eastAsia"/>
                <w:color w:val="auto"/>
                <w:highlight w:val="none"/>
              </w:rPr>
              <w:t>142-143</w:t>
            </w:r>
            <w:r>
              <w:rPr>
                <w:rFonts w:hint="eastAsia"/>
                <w:color w:val="auto"/>
                <w:highlight w:val="none"/>
                <w:lang w:val="en-US" w:eastAsia="zh-CN"/>
              </w:rPr>
              <w:t>页</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eastAsia" w:eastAsiaTheme="minorEastAsia"/>
                <w:color w:val="auto"/>
                <w:highlight w:val="none"/>
                <w:lang w:val="en-US" w:eastAsia="zh-CN"/>
              </w:rPr>
            </w:pPr>
            <w:r>
              <w:rPr>
                <w:rFonts w:hint="eastAsia"/>
                <w:color w:val="auto"/>
                <w:highlight w:val="none"/>
                <w:lang w:val="en-US" w:eastAsia="zh-CN"/>
              </w:rPr>
              <w:t>3</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tcPr>
          <w:p>
            <w:pPr>
              <w:widowControl/>
              <w:jc w:val="center"/>
              <w:rPr>
                <w:color w:val="auto"/>
                <w:highlight w:val="none"/>
              </w:rPr>
            </w:pPr>
            <w:r>
              <w:rPr>
                <w:rFonts w:hint="eastAsia"/>
                <w:color w:val="auto"/>
                <w:highlight w:val="none"/>
              </w:rPr>
              <w:t>中俄合作办学广播电视编导专业教学模式创新研究</w:t>
            </w:r>
          </w:p>
        </w:tc>
        <w:tc>
          <w:tcPr>
            <w:tcW w:w="1857" w:type="dxa"/>
            <w:tcBorders>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eastAsia="zh-CN"/>
              </w:rPr>
              <w:t>《</w:t>
            </w:r>
            <w:r>
              <w:rPr>
                <w:rFonts w:hint="eastAsia"/>
                <w:color w:val="auto"/>
                <w:highlight w:val="none"/>
              </w:rPr>
              <w:t>中国文艺家</w:t>
            </w:r>
            <w:r>
              <w:rPr>
                <w:rFonts w:hint="eastAsia"/>
                <w:color w:val="auto"/>
                <w:highlight w:val="none"/>
                <w:lang w:eastAsia="zh-CN"/>
              </w:rPr>
              <w:t>》</w:t>
            </w:r>
            <w:r>
              <w:rPr>
                <w:rFonts w:hint="eastAsia"/>
                <w:color w:val="auto"/>
                <w:highlight w:val="none"/>
              </w:rPr>
              <w:t>2020</w:t>
            </w:r>
            <w:r>
              <w:rPr>
                <w:rFonts w:hint="eastAsia"/>
                <w:color w:val="auto"/>
                <w:highlight w:val="none"/>
                <w:lang w:val="en-US" w:eastAsia="zh-CN"/>
              </w:rPr>
              <w:t>年第</w:t>
            </w:r>
            <w:r>
              <w:rPr>
                <w:rFonts w:hint="eastAsia"/>
                <w:color w:val="auto"/>
                <w:highlight w:val="none"/>
              </w:rPr>
              <w:t>06</w:t>
            </w:r>
            <w:r>
              <w:rPr>
                <w:rFonts w:hint="eastAsia"/>
                <w:color w:val="auto"/>
                <w:highlight w:val="none"/>
                <w:lang w:val="en-US" w:eastAsia="zh-CN"/>
              </w:rPr>
              <w:t>期</w:t>
            </w:r>
            <w:r>
              <w:rPr>
                <w:rFonts w:hint="eastAsia"/>
                <w:color w:val="auto"/>
                <w:highlight w:val="none"/>
              </w:rPr>
              <w:t>242-243</w:t>
            </w:r>
            <w:r>
              <w:rPr>
                <w:rFonts w:hint="eastAsia"/>
                <w:color w:val="auto"/>
                <w:highlight w:val="none"/>
                <w:lang w:val="en-US" w:eastAsia="zh-CN"/>
              </w:rPr>
              <w:t>页</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snapToGrid w:val="0"/>
              <w:jc w:val="center"/>
              <w:rPr>
                <w:color w:val="auto"/>
                <w:highlight w:val="none"/>
              </w:rPr>
            </w:pPr>
          </w:p>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default"/>
                <w:color w:val="auto"/>
                <w:highlight w:val="none"/>
                <w:lang w:val="en-US" w:eastAsia="zh-CN"/>
              </w:rPr>
            </w:pPr>
            <w:r>
              <w:rPr>
                <w:rFonts w:hint="eastAsia"/>
                <w:color w:val="auto"/>
                <w:highlight w:val="none"/>
                <w:lang w:val="en-US" w:eastAsia="zh-CN"/>
              </w:rPr>
              <w:t>4</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tcPr>
          <w:p>
            <w:pPr>
              <w:widowControl/>
              <w:jc w:val="center"/>
              <w:rPr>
                <w:rFonts w:hint="eastAsia"/>
                <w:color w:val="auto"/>
                <w:highlight w:val="none"/>
              </w:rPr>
            </w:pPr>
            <w:r>
              <w:rPr>
                <w:rFonts w:hint="eastAsia"/>
                <w:color w:val="auto"/>
                <w:highlight w:val="none"/>
              </w:rPr>
              <w:t>中俄合作办学广播电视编导专业人才培养特色研究</w:t>
            </w:r>
          </w:p>
        </w:tc>
        <w:tc>
          <w:tcPr>
            <w:tcW w:w="1857" w:type="dxa"/>
            <w:tcBorders>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eastAsia="zh-CN"/>
              </w:rPr>
              <w:t>《教育现代化》</w:t>
            </w:r>
            <w:r>
              <w:rPr>
                <w:rFonts w:hint="eastAsia"/>
                <w:color w:val="auto"/>
                <w:highlight w:val="none"/>
              </w:rPr>
              <w:t>2019</w:t>
            </w:r>
            <w:r>
              <w:rPr>
                <w:rFonts w:hint="eastAsia"/>
                <w:color w:val="auto"/>
                <w:highlight w:val="none"/>
                <w:lang w:val="en-US" w:eastAsia="zh-CN"/>
              </w:rPr>
              <w:t>年第</w:t>
            </w:r>
            <w:r>
              <w:rPr>
                <w:rFonts w:hint="eastAsia"/>
                <w:color w:val="auto"/>
                <w:highlight w:val="none"/>
              </w:rPr>
              <w:t>6</w:t>
            </w:r>
            <w:r>
              <w:rPr>
                <w:rFonts w:hint="eastAsia"/>
                <w:color w:val="auto"/>
                <w:highlight w:val="none"/>
                <w:lang w:val="en-US" w:eastAsia="zh-CN"/>
              </w:rPr>
              <w:t>期</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default"/>
                <w:color w:val="auto"/>
                <w:highlight w:val="none"/>
                <w:lang w:val="en-US" w:eastAsia="zh-CN"/>
              </w:rPr>
            </w:pPr>
            <w:r>
              <w:rPr>
                <w:rFonts w:hint="eastAsia"/>
                <w:color w:val="auto"/>
                <w:highlight w:val="none"/>
                <w:lang w:val="en-US" w:eastAsia="zh-CN"/>
              </w:rPr>
              <w:t>5</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tcPr>
          <w:p>
            <w:pPr>
              <w:widowControl/>
              <w:jc w:val="center"/>
              <w:rPr>
                <w:rFonts w:hint="eastAsia"/>
                <w:color w:val="auto"/>
                <w:highlight w:val="none"/>
              </w:rPr>
            </w:pPr>
            <w:r>
              <w:rPr>
                <w:rFonts w:hint="eastAsia"/>
                <w:color w:val="auto"/>
                <w:highlight w:val="none"/>
              </w:rPr>
              <w:t>中俄合作办学广播电视编导专业人才培养模式研究——以海南师范大学中俄合作办学广播电视编导专业为例</w:t>
            </w:r>
          </w:p>
        </w:tc>
        <w:tc>
          <w:tcPr>
            <w:tcW w:w="1857" w:type="dxa"/>
            <w:tcBorders>
              <w:tl2br w:val="nil"/>
              <w:tr2bl w:val="nil"/>
            </w:tcBorders>
          </w:tcPr>
          <w:p>
            <w:pPr>
              <w:widowControl/>
              <w:jc w:val="center"/>
              <w:rPr>
                <w:rFonts w:hint="eastAsia" w:eastAsiaTheme="minorEastAsia"/>
                <w:color w:val="auto"/>
                <w:highlight w:val="none"/>
                <w:lang w:val="en-US" w:eastAsia="zh-CN"/>
              </w:rPr>
            </w:pPr>
            <w:r>
              <w:rPr>
                <w:rFonts w:hint="eastAsia"/>
                <w:color w:val="auto"/>
                <w:highlight w:val="none"/>
                <w:lang w:eastAsia="zh-CN"/>
              </w:rPr>
              <w:t>《</w:t>
            </w:r>
            <w:r>
              <w:rPr>
                <w:rFonts w:hint="eastAsia"/>
                <w:color w:val="auto"/>
                <w:highlight w:val="none"/>
              </w:rPr>
              <w:t>艺术品鉴</w:t>
            </w:r>
            <w:r>
              <w:rPr>
                <w:rFonts w:hint="eastAsia"/>
                <w:color w:val="auto"/>
                <w:highlight w:val="none"/>
                <w:lang w:eastAsia="zh-CN"/>
              </w:rPr>
              <w:t>》</w:t>
            </w:r>
            <w:r>
              <w:rPr>
                <w:rFonts w:hint="eastAsia"/>
                <w:color w:val="auto"/>
                <w:highlight w:val="none"/>
              </w:rPr>
              <w:t>2018</w:t>
            </w:r>
            <w:r>
              <w:rPr>
                <w:rFonts w:hint="eastAsia"/>
                <w:color w:val="auto"/>
                <w:highlight w:val="none"/>
                <w:lang w:val="en-US" w:eastAsia="zh-CN"/>
              </w:rPr>
              <w:t>年第</w:t>
            </w:r>
            <w:r>
              <w:rPr>
                <w:rFonts w:hint="eastAsia"/>
                <w:color w:val="auto"/>
                <w:highlight w:val="none"/>
              </w:rPr>
              <w:t>18</w:t>
            </w:r>
            <w:r>
              <w:rPr>
                <w:rFonts w:hint="eastAsia"/>
                <w:color w:val="auto"/>
                <w:highlight w:val="none"/>
                <w:lang w:val="en-US" w:eastAsia="zh-CN"/>
              </w:rPr>
              <w:t>期</w:t>
            </w:r>
            <w:r>
              <w:rPr>
                <w:rFonts w:hint="eastAsia"/>
                <w:color w:val="auto"/>
                <w:highlight w:val="none"/>
              </w:rPr>
              <w:t>117-118</w:t>
            </w:r>
            <w:r>
              <w:rPr>
                <w:rFonts w:hint="eastAsia"/>
                <w:color w:val="auto"/>
                <w:highlight w:val="none"/>
                <w:lang w:val="en-US" w:eastAsia="zh-CN"/>
              </w:rPr>
              <w:t>页</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default"/>
                <w:color w:val="auto"/>
                <w:highlight w:val="none"/>
                <w:lang w:val="en-US" w:eastAsia="zh-CN"/>
              </w:rPr>
            </w:pPr>
            <w:r>
              <w:rPr>
                <w:rFonts w:hint="eastAsia"/>
                <w:color w:val="auto"/>
                <w:highlight w:val="none"/>
                <w:lang w:val="en-US" w:eastAsia="zh-CN"/>
              </w:rPr>
              <w:t>6</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浅谈影视艺术的综合性审美特征</w:t>
            </w:r>
          </w:p>
        </w:tc>
        <w:tc>
          <w:tcPr>
            <w:tcW w:w="1857" w:type="dxa"/>
            <w:tcBorders>
              <w:tl2br w:val="nil"/>
              <w:tr2bl w:val="nil"/>
            </w:tcBorders>
            <w:vAlign w:val="top"/>
          </w:tcPr>
          <w:p>
            <w:pPr>
              <w:widowControl/>
              <w:jc w:val="center"/>
              <w:rPr>
                <w:rFonts w:hint="eastAsia"/>
                <w:color w:val="auto"/>
                <w:lang w:eastAsia="zh-CN"/>
              </w:rPr>
            </w:pPr>
            <w:r>
              <w:rPr>
                <w:rFonts w:hint="eastAsia"/>
                <w:color w:val="auto"/>
                <w:lang w:eastAsia="zh-CN"/>
              </w:rPr>
              <w:t>《艺术评鉴》2017</w:t>
            </w:r>
            <w:r>
              <w:rPr>
                <w:rFonts w:hint="eastAsia"/>
                <w:color w:val="auto"/>
                <w:lang w:val="en-US" w:eastAsia="zh-CN"/>
              </w:rPr>
              <w:t>年第</w:t>
            </w:r>
            <w:r>
              <w:rPr>
                <w:rFonts w:hint="eastAsia"/>
                <w:color w:val="auto"/>
                <w:lang w:eastAsia="zh-CN"/>
              </w:rPr>
              <w:t>10</w:t>
            </w:r>
            <w:r>
              <w:rPr>
                <w:rFonts w:hint="eastAsia"/>
                <w:color w:val="auto"/>
                <w:lang w:val="en-US" w:eastAsia="zh-CN"/>
              </w:rPr>
              <w:t>期</w:t>
            </w:r>
            <w:r>
              <w:rPr>
                <w:rFonts w:hint="eastAsia"/>
                <w:color w:val="auto"/>
                <w:lang w:eastAsia="zh-CN"/>
              </w:rPr>
              <w:t>134-136</w:t>
            </w:r>
            <w:r>
              <w:rPr>
                <w:rFonts w:hint="eastAsia"/>
                <w:color w:val="auto"/>
                <w:lang w:val="en-US" w:eastAsia="zh-CN"/>
              </w:rPr>
              <w:t>页</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tcPr>
          <w:p>
            <w:pPr>
              <w:jc w:val="center"/>
              <w:rPr>
                <w:rFonts w:hint="default"/>
                <w:color w:val="auto"/>
                <w:highlight w:val="none"/>
                <w:lang w:val="en-US" w:eastAsia="zh-CN"/>
              </w:rPr>
            </w:pPr>
            <w:r>
              <w:rPr>
                <w:rFonts w:hint="eastAsia"/>
                <w:color w:val="auto"/>
                <w:highlight w:val="none"/>
                <w:lang w:val="en-US" w:eastAsia="zh-CN"/>
              </w:rPr>
              <w:t>7</w:t>
            </w:r>
          </w:p>
        </w:tc>
        <w:tc>
          <w:tcPr>
            <w:tcW w:w="640" w:type="dxa"/>
            <w:tcBorders>
              <w:tl2br w:val="nil"/>
              <w:tr2bl w:val="nil"/>
            </w:tcBorders>
          </w:tcPr>
          <w:p>
            <w:pPr>
              <w:widowControl/>
              <w:jc w:val="center"/>
              <w:rPr>
                <w:color w:val="auto"/>
                <w:highlight w:val="none"/>
              </w:rPr>
            </w:pPr>
            <w:r>
              <w:rPr>
                <w:rFonts w:hint="eastAsia"/>
                <w:color w:val="auto"/>
                <w:highlight w:val="none"/>
                <w:lang w:val="en-US" w:eastAsia="zh-CN"/>
              </w:rPr>
              <w:t>G级</w:t>
            </w:r>
          </w:p>
        </w:tc>
        <w:tc>
          <w:tcPr>
            <w:tcW w:w="2007" w:type="dxa"/>
            <w:tcBorders>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高校新闻学专业“电视节目策划”课程教学改革刍议</w:t>
            </w:r>
          </w:p>
        </w:tc>
        <w:tc>
          <w:tcPr>
            <w:tcW w:w="1857" w:type="dxa"/>
            <w:tcBorders>
              <w:tl2br w:val="nil"/>
              <w:tr2bl w:val="nil"/>
            </w:tcBorders>
            <w:vAlign w:val="top"/>
          </w:tcPr>
          <w:p>
            <w:pPr>
              <w:widowControl/>
              <w:jc w:val="center"/>
              <w:rPr>
                <w:rFonts w:hint="default"/>
                <w:color w:val="auto"/>
                <w:lang w:val="en-US" w:eastAsia="zh-CN"/>
              </w:rPr>
            </w:pPr>
            <w:r>
              <w:rPr>
                <w:rFonts w:hint="eastAsia"/>
                <w:color w:val="auto"/>
                <w:lang w:eastAsia="zh-CN"/>
              </w:rPr>
              <w:t>《教师》2015</w:t>
            </w:r>
            <w:r>
              <w:rPr>
                <w:rFonts w:hint="eastAsia"/>
                <w:color w:val="auto"/>
                <w:lang w:val="en-US" w:eastAsia="zh-CN"/>
              </w:rPr>
              <w:t>年</w:t>
            </w:r>
            <w:r>
              <w:rPr>
                <w:rFonts w:hint="eastAsia"/>
                <w:color w:val="auto"/>
                <w:lang w:eastAsia="zh-CN"/>
              </w:rPr>
              <w:t>35</w:t>
            </w:r>
            <w:r>
              <w:rPr>
                <w:rFonts w:hint="eastAsia"/>
                <w:color w:val="auto"/>
                <w:lang w:val="en-US" w:eastAsia="zh-CN"/>
              </w:rPr>
              <w:t>期</w:t>
            </w:r>
            <w:r>
              <w:rPr>
                <w:rFonts w:hint="eastAsia"/>
                <w:color w:val="auto"/>
                <w:lang w:eastAsia="zh-CN"/>
              </w:rPr>
              <w:t>85-86</w:t>
            </w:r>
            <w:r>
              <w:rPr>
                <w:rFonts w:hint="eastAsia"/>
                <w:color w:val="auto"/>
                <w:lang w:val="en-US" w:eastAsia="zh-CN"/>
              </w:rPr>
              <w:t>页</w:t>
            </w:r>
          </w:p>
        </w:tc>
        <w:tc>
          <w:tcPr>
            <w:tcW w:w="1173" w:type="dxa"/>
            <w:tcBorders>
              <w:tl2br w:val="nil"/>
              <w:tr2bl w:val="nil"/>
            </w:tcBorders>
          </w:tcPr>
          <w:p>
            <w:pPr>
              <w:widowControl/>
              <w:jc w:val="center"/>
              <w:rPr>
                <w:color w:val="auto"/>
                <w:highlight w:val="none"/>
              </w:rPr>
            </w:pPr>
            <w:r>
              <w:rPr>
                <w:rFonts w:hint="eastAsia"/>
                <w:color w:val="auto"/>
                <w:highlight w:val="none"/>
                <w:lang w:val="en-US" w:eastAsia="zh-CN"/>
              </w:rPr>
              <w:t>一作</w:t>
            </w:r>
          </w:p>
        </w:tc>
        <w:tc>
          <w:tcPr>
            <w:tcW w:w="546" w:type="dxa"/>
            <w:tcBorders>
              <w:tl2br w:val="nil"/>
              <w:tr2bl w:val="nil"/>
            </w:tcBorders>
          </w:tcPr>
          <w:p>
            <w:pPr>
              <w:widowControl/>
              <w:jc w:val="center"/>
              <w:rPr>
                <w:color w:val="auto"/>
                <w:highlight w:val="none"/>
              </w:rPr>
            </w:pPr>
          </w:p>
        </w:tc>
        <w:tc>
          <w:tcPr>
            <w:tcW w:w="1210" w:type="dxa"/>
            <w:tcBorders>
              <w:tl2br w:val="nil"/>
              <w:tr2bl w:val="nil"/>
            </w:tcBorders>
          </w:tcPr>
          <w:p>
            <w:pPr>
              <w:widowControl/>
              <w:jc w:val="center"/>
              <w:rPr>
                <w:color w:val="auto"/>
                <w:highlight w:val="none"/>
              </w:rPr>
            </w:pPr>
            <w:r>
              <w:rPr>
                <w:rFonts w:hint="eastAsia"/>
                <w:color w:val="auto"/>
                <w:highlight w:val="none"/>
                <w:lang w:val="en-US" w:eastAsia="zh-CN"/>
              </w:rPr>
              <w:t>有</w:t>
            </w:r>
          </w:p>
        </w:tc>
        <w:tc>
          <w:tcPr>
            <w:tcW w:w="831" w:type="dxa"/>
            <w:tcBorders>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vMerge w:val="continue"/>
            <w:tcBorders>
              <w:tl2br w:val="nil"/>
              <w:tr2bl w:val="nil"/>
            </w:tcBorders>
          </w:tcPr>
          <w:p>
            <w:pPr>
              <w:jc w:val="center"/>
              <w:rPr>
                <w:color w:val="auto"/>
                <w:highlight w:val="none"/>
              </w:rPr>
            </w:pPr>
          </w:p>
        </w:tc>
        <w:tc>
          <w:tcPr>
            <w:tcW w:w="840" w:type="dxa"/>
            <w:tcBorders>
              <w:tl2br w:val="nil"/>
              <w:tr2bl w:val="nil"/>
            </w:tcBorders>
            <w:vAlign w:val="top"/>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lang w:val="en-US" w:eastAsia="zh-CN"/>
              </w:rPr>
              <w:t>8</w:t>
            </w:r>
          </w:p>
        </w:tc>
        <w:tc>
          <w:tcPr>
            <w:tcW w:w="640"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G级</w:t>
            </w:r>
          </w:p>
        </w:tc>
        <w:tc>
          <w:tcPr>
            <w:tcW w:w="2007" w:type="dxa"/>
            <w:tcBorders>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宋体" w:hAnsi="宋体" w:eastAsia="宋体" w:cs="宋体"/>
                <w:b/>
                <w:color w:val="auto"/>
                <w:kern w:val="44"/>
                <w:sz w:val="48"/>
                <w:szCs w:val="48"/>
                <w:lang w:val="en-US" w:eastAsia="zh-CN" w:bidi="ar"/>
              </w:rPr>
            </w:pPr>
            <w:r>
              <w:rPr>
                <w:rFonts w:hint="eastAsia" w:ascii="Calibri" w:hAnsi="Calibri" w:eastAsia="宋体" w:cs="Times New Roman"/>
                <w:b w:val="0"/>
                <w:color w:val="auto"/>
                <w:kern w:val="2"/>
                <w:sz w:val="21"/>
                <w:szCs w:val="22"/>
                <w:lang w:val="en-US" w:eastAsia="zh-CN" w:bidi="ar-SA"/>
              </w:rPr>
              <w:t>《流行服饰文化的符号学解读——评&lt;流行体系</w:t>
            </w:r>
            <w:r>
              <w:rPr>
                <w:rFonts w:hint="eastAsia" w:ascii="Calibri" w:hAnsi="Calibri" w:cs="Times New Roman"/>
                <w:b w:val="0"/>
                <w:color w:val="auto"/>
                <w:kern w:val="2"/>
                <w:sz w:val="21"/>
                <w:szCs w:val="22"/>
                <w:lang w:val="en-US" w:eastAsia="zh-CN" w:bidi="ar-SA"/>
              </w:rPr>
              <w:t>：</w:t>
            </w:r>
            <w:r>
              <w:rPr>
                <w:rFonts w:hint="eastAsia" w:ascii="Calibri" w:hAnsi="Calibri" w:eastAsia="宋体" w:cs="Times New Roman"/>
                <w:b w:val="0"/>
                <w:color w:val="auto"/>
                <w:kern w:val="2"/>
                <w:sz w:val="21"/>
                <w:szCs w:val="22"/>
                <w:lang w:val="en-US" w:eastAsia="zh-CN" w:bidi="ar-SA"/>
              </w:rPr>
              <w:t>符号学与服饰符码&gt;》</w:t>
            </w:r>
          </w:p>
        </w:tc>
        <w:tc>
          <w:tcPr>
            <w:tcW w:w="1857"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《染整技术》，2017年8月， 2017年08期</w:t>
            </w:r>
          </w:p>
        </w:tc>
        <w:tc>
          <w:tcPr>
            <w:tcW w:w="1173" w:type="dxa"/>
            <w:tcBorders>
              <w:tl2br w:val="nil"/>
              <w:tr2bl w:val="nil"/>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一作</w:t>
            </w:r>
          </w:p>
        </w:tc>
        <w:tc>
          <w:tcPr>
            <w:tcW w:w="546" w:type="dxa"/>
            <w:tcBorders>
              <w:tl2br w:val="nil"/>
              <w:tr2bl w:val="nil"/>
            </w:tcBorders>
            <w:vAlign w:val="top"/>
          </w:tcPr>
          <w:p>
            <w:pPr>
              <w:widowControl/>
              <w:jc w:val="center"/>
              <w:rPr>
                <w:rFonts w:asciiTheme="minorHAnsi" w:hAnsiTheme="minorHAnsi" w:eastAsiaTheme="minorEastAsia" w:cstheme="minorBidi"/>
                <w:color w:val="auto"/>
                <w:kern w:val="2"/>
                <w:sz w:val="21"/>
                <w:szCs w:val="22"/>
                <w:highlight w:val="none"/>
                <w:lang w:val="en-US" w:eastAsia="zh-CN" w:bidi="ar-SA"/>
              </w:rPr>
            </w:pPr>
          </w:p>
        </w:tc>
        <w:tc>
          <w:tcPr>
            <w:tcW w:w="1210"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74" w:hRule="atLeast"/>
        </w:trPr>
        <w:tc>
          <w:tcPr>
            <w:tcW w:w="692" w:type="dxa"/>
            <w:tcBorders>
              <w:tl2br w:val="nil"/>
              <w:tr2bl w:val="nil"/>
            </w:tcBorders>
          </w:tcPr>
          <w:p>
            <w:pPr>
              <w:jc w:val="center"/>
              <w:rPr>
                <w:color w:val="auto"/>
                <w:highlight w:val="none"/>
              </w:rPr>
            </w:pPr>
          </w:p>
        </w:tc>
        <w:tc>
          <w:tcPr>
            <w:tcW w:w="840" w:type="dxa"/>
            <w:tcBorders>
              <w:tl2br w:val="nil"/>
              <w:tr2bl w:val="nil"/>
            </w:tcBorders>
            <w:vAlign w:val="top"/>
          </w:tcPr>
          <w:p>
            <w:pPr>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lang w:val="en-US" w:eastAsia="zh-CN"/>
              </w:rPr>
              <w:t>9</w:t>
            </w:r>
          </w:p>
        </w:tc>
        <w:tc>
          <w:tcPr>
            <w:tcW w:w="640"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G级</w:t>
            </w:r>
          </w:p>
        </w:tc>
        <w:tc>
          <w:tcPr>
            <w:tcW w:w="2007" w:type="dxa"/>
            <w:tcBorders>
              <w:tl2br w:val="nil"/>
              <w:tr2bl w:val="nil"/>
            </w:tcBorders>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420" w:lineRule="atLeast"/>
              <w:ind w:left="0" w:leftChars="0" w:right="0" w:rightChars="0" w:firstLine="0" w:firstLineChars="0"/>
              <w:jc w:val="center"/>
              <w:textAlignment w:val="center"/>
              <w:outlineLvl w:val="0"/>
              <w:rPr>
                <w:rFonts w:hint="eastAsia" w:ascii="Calibri" w:hAnsi="Calibri" w:eastAsia="宋体" w:cs="Times New Roman"/>
                <w:b w:val="0"/>
                <w:color w:val="auto"/>
                <w:kern w:val="2"/>
                <w:sz w:val="21"/>
                <w:szCs w:val="22"/>
                <w:lang w:val="en-US" w:eastAsia="zh-CN" w:bidi="ar-SA"/>
              </w:rPr>
            </w:pPr>
            <w:r>
              <w:rPr>
                <w:rFonts w:hint="eastAsia" w:ascii="Calibri" w:hAnsi="Calibri" w:eastAsia="宋体" w:cs="Times New Roman"/>
                <w:b w:val="0"/>
                <w:color w:val="auto"/>
                <w:kern w:val="2"/>
                <w:sz w:val="21"/>
                <w:szCs w:val="22"/>
                <w:lang w:val="en-US" w:eastAsia="zh-CN" w:bidi="ar-SA"/>
              </w:rPr>
              <w:t>《服饰设计与电影人物形象塑造的关系——评&lt;电影中的服饰风尚&gt;》</w:t>
            </w:r>
          </w:p>
        </w:tc>
        <w:tc>
          <w:tcPr>
            <w:tcW w:w="1857"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《染整技术》，2017年7月， 2017年07期</w:t>
            </w:r>
          </w:p>
        </w:tc>
        <w:tc>
          <w:tcPr>
            <w:tcW w:w="1173" w:type="dxa"/>
            <w:tcBorders>
              <w:tl2br w:val="nil"/>
              <w:tr2bl w:val="nil"/>
            </w:tcBorders>
            <w:vAlign w:val="top"/>
          </w:tcPr>
          <w:p>
            <w:pPr>
              <w:widowControl/>
              <w:jc w:val="center"/>
              <w:rPr>
                <w:rFonts w:hint="eastAsia" w:asciiTheme="minorHAnsi" w:hAnsiTheme="minorHAnsi" w:eastAsiaTheme="minorEastAsia" w:cstheme="minorBidi"/>
                <w:color w:val="auto"/>
                <w:kern w:val="2"/>
                <w:sz w:val="21"/>
                <w:szCs w:val="22"/>
                <w:highlight w:val="none"/>
                <w:lang w:val="en-US" w:eastAsia="zh-CN" w:bidi="ar-SA"/>
              </w:rPr>
            </w:pPr>
            <w:r>
              <w:rPr>
                <w:rFonts w:hint="eastAsia"/>
                <w:color w:val="auto"/>
                <w:highlight w:val="none"/>
                <w:lang w:val="en-US" w:eastAsia="zh-CN"/>
              </w:rPr>
              <w:t>一作</w:t>
            </w:r>
          </w:p>
        </w:tc>
        <w:tc>
          <w:tcPr>
            <w:tcW w:w="546" w:type="dxa"/>
            <w:tcBorders>
              <w:tl2br w:val="nil"/>
              <w:tr2bl w:val="nil"/>
            </w:tcBorders>
            <w:vAlign w:val="top"/>
          </w:tcPr>
          <w:p>
            <w:pPr>
              <w:widowControl/>
              <w:jc w:val="center"/>
              <w:rPr>
                <w:rFonts w:asciiTheme="minorHAnsi" w:hAnsiTheme="minorHAnsi" w:eastAsiaTheme="minorEastAsia" w:cstheme="minorBidi"/>
                <w:color w:val="auto"/>
                <w:kern w:val="2"/>
                <w:sz w:val="21"/>
                <w:szCs w:val="22"/>
                <w:highlight w:val="none"/>
                <w:lang w:val="en-US" w:eastAsia="zh-CN" w:bidi="ar-SA"/>
              </w:rPr>
            </w:pPr>
          </w:p>
        </w:tc>
        <w:tc>
          <w:tcPr>
            <w:tcW w:w="1210" w:type="dxa"/>
            <w:tcBorders>
              <w:tl2br w:val="nil"/>
              <w:tr2bl w:val="nil"/>
            </w:tcBorders>
            <w:vAlign w:val="top"/>
          </w:tcPr>
          <w:p>
            <w:pPr>
              <w:widowControl/>
              <w:jc w:val="center"/>
              <w:rPr>
                <w:rFonts w:hint="eastAsia"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831" w:type="dxa"/>
            <w:tcBorders>
              <w:tl2br w:val="nil"/>
              <w:tr2bl w:val="nil"/>
            </w:tcBorders>
            <w:vAlign w:val="top"/>
          </w:tcPr>
          <w:p>
            <w:pPr>
              <w:widowControl/>
              <w:jc w:val="center"/>
              <w:rPr>
                <w:rFonts w:hint="default" w:ascii="Calibri" w:hAnsi="Calibri" w:eastAsia="宋体" w:cs="Times New Roman"/>
                <w:color w:val="auto"/>
                <w:kern w:val="2"/>
                <w:sz w:val="21"/>
                <w:szCs w:val="22"/>
                <w:lang w:val="en-US" w:eastAsia="zh-CN" w:bidi="ar-SA"/>
              </w:rPr>
            </w:pPr>
          </w:p>
        </w:tc>
      </w:tr>
    </w:tbl>
    <w:p>
      <w:pPr>
        <w:widowControl/>
        <w:ind w:firstLine="420" w:firstLineChars="200"/>
        <w:rPr>
          <w:rFonts w:hint="eastAsia"/>
          <w:color w:val="auto"/>
          <w:highlight w:val="none"/>
        </w:rPr>
      </w:pPr>
      <w:r>
        <w:rPr>
          <w:rFonts w:hint="eastAsia"/>
          <w:color w:val="auto"/>
          <w:highlight w:val="none"/>
        </w:rPr>
        <w:t>注：人文社科类参考评审文件附件1-4填写，自然科学类参考附件1-5填写，刊物级别：</w:t>
      </w:r>
      <w:r>
        <w:rPr>
          <w:rFonts w:hint="eastAsia"/>
          <w:b/>
          <w:bCs/>
          <w:color w:val="auto"/>
          <w:highlight w:val="none"/>
        </w:rPr>
        <w:t>可计分类</w:t>
      </w:r>
      <w:r>
        <w:rPr>
          <w:rFonts w:hint="eastAsia"/>
          <w:color w:val="auto"/>
          <w:highlight w:val="none"/>
        </w:rPr>
        <w:t>按A到F级填写，不可计分类为G级。</w:t>
      </w:r>
    </w:p>
    <w:p>
      <w:pPr>
        <w:widowControl/>
        <w:ind w:firstLine="420" w:firstLineChars="200"/>
        <w:rPr>
          <w:color w:val="auto"/>
          <w:highlight w:val="none"/>
        </w:rPr>
      </w:pPr>
    </w:p>
    <w:tbl>
      <w:tblPr>
        <w:tblStyle w:val="7"/>
        <w:tblpPr w:leftFromText="180" w:rightFromText="180" w:vertAnchor="text" w:horzAnchor="page" w:tblpX="1211" w:tblpY="108"/>
        <w:tblOverlap w:val="never"/>
        <w:tblW w:w="1000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426"/>
        <w:gridCol w:w="467"/>
        <w:gridCol w:w="678"/>
        <w:gridCol w:w="1902"/>
        <w:gridCol w:w="1020"/>
        <w:gridCol w:w="1110"/>
        <w:gridCol w:w="1118"/>
        <w:gridCol w:w="712"/>
        <w:gridCol w:w="860"/>
        <w:gridCol w:w="1035"/>
        <w:gridCol w:w="675"/>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391" w:hRule="atLeast"/>
        </w:trPr>
        <w:tc>
          <w:tcPr>
            <w:tcW w:w="10003" w:type="dxa"/>
            <w:gridSpan w:val="11"/>
            <w:tcBorders>
              <w:tl2br w:val="nil"/>
              <w:tr2bl w:val="nil"/>
            </w:tcBorders>
            <w:vAlign w:val="center"/>
          </w:tcPr>
          <w:p>
            <w:pPr>
              <w:jc w:val="center"/>
              <w:rPr>
                <w:b/>
                <w:bCs/>
                <w:color w:val="auto"/>
                <w:highlight w:val="none"/>
              </w:rPr>
            </w:pPr>
            <w:r>
              <w:rPr>
                <w:rFonts w:hint="eastAsia"/>
                <w:b/>
                <w:bCs/>
                <w:color w:val="auto"/>
                <w:highlight w:val="none"/>
              </w:rPr>
              <w:t>三、出版学术著作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82" w:hRule="atLeast"/>
        </w:trPr>
        <w:tc>
          <w:tcPr>
            <w:tcW w:w="426" w:type="dxa"/>
            <w:tcBorders>
              <w:tl2br w:val="nil"/>
              <w:tr2bl w:val="nil"/>
            </w:tcBorders>
            <w:vAlign w:val="center"/>
          </w:tcPr>
          <w:p>
            <w:pPr>
              <w:widowControl/>
              <w:rPr>
                <w:rFonts w:eastAsia="宋体"/>
                <w:color w:val="auto"/>
                <w:highlight w:val="none"/>
              </w:rPr>
            </w:pPr>
            <w:r>
              <w:rPr>
                <w:rFonts w:hint="eastAsia" w:eastAsia="宋体"/>
                <w:b/>
                <w:bCs/>
                <w:color w:val="auto"/>
                <w:highlight w:val="none"/>
              </w:rPr>
              <w:t>类别</w:t>
            </w:r>
          </w:p>
        </w:tc>
        <w:tc>
          <w:tcPr>
            <w:tcW w:w="467" w:type="dxa"/>
            <w:tcBorders>
              <w:tl2br w:val="nil"/>
              <w:tr2bl w:val="nil"/>
            </w:tcBorders>
            <w:vAlign w:val="center"/>
          </w:tcPr>
          <w:p>
            <w:pPr>
              <w:widowControl/>
              <w:rPr>
                <w:rFonts w:eastAsia="宋体"/>
                <w:b/>
                <w:bCs/>
                <w:color w:val="auto"/>
                <w:highlight w:val="none"/>
              </w:rPr>
            </w:pPr>
            <w:r>
              <w:rPr>
                <w:rFonts w:hint="eastAsia"/>
                <w:b/>
                <w:bCs/>
                <w:color w:val="auto"/>
                <w:highlight w:val="none"/>
              </w:rPr>
              <w:t>序号</w:t>
            </w:r>
          </w:p>
        </w:tc>
        <w:tc>
          <w:tcPr>
            <w:tcW w:w="678" w:type="dxa"/>
            <w:tcBorders>
              <w:tl2br w:val="nil"/>
              <w:tr2bl w:val="nil"/>
            </w:tcBorders>
            <w:vAlign w:val="center"/>
          </w:tcPr>
          <w:p>
            <w:pPr>
              <w:widowControl/>
              <w:jc w:val="center"/>
              <w:rPr>
                <w:b/>
                <w:bCs/>
                <w:color w:val="auto"/>
                <w:highlight w:val="none"/>
              </w:rPr>
            </w:pPr>
            <w:r>
              <w:rPr>
                <w:rFonts w:hint="eastAsia"/>
                <w:b/>
                <w:bCs/>
                <w:color w:val="auto"/>
                <w:highlight w:val="none"/>
              </w:rPr>
              <w:t>著作</w:t>
            </w:r>
          </w:p>
          <w:p>
            <w:pPr>
              <w:widowControl/>
              <w:jc w:val="center"/>
              <w:rPr>
                <w:b/>
                <w:bCs/>
                <w:color w:val="auto"/>
                <w:highlight w:val="none"/>
              </w:rPr>
            </w:pPr>
            <w:r>
              <w:rPr>
                <w:rFonts w:hint="eastAsia"/>
                <w:b/>
                <w:bCs/>
                <w:color w:val="auto"/>
                <w:highlight w:val="none"/>
              </w:rPr>
              <w:t>等级</w:t>
            </w:r>
          </w:p>
        </w:tc>
        <w:tc>
          <w:tcPr>
            <w:tcW w:w="1902"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成果名称</w:t>
            </w:r>
          </w:p>
        </w:tc>
        <w:tc>
          <w:tcPr>
            <w:tcW w:w="1020" w:type="dxa"/>
            <w:tcBorders>
              <w:tl2br w:val="nil"/>
              <w:tr2bl w:val="nil"/>
            </w:tcBorders>
            <w:vAlign w:val="center"/>
          </w:tcPr>
          <w:p>
            <w:pPr>
              <w:widowControl/>
              <w:rPr>
                <w:b/>
                <w:bCs/>
                <w:color w:val="auto"/>
                <w:highlight w:val="none"/>
              </w:rPr>
            </w:pPr>
            <w:r>
              <w:rPr>
                <w:rFonts w:hint="eastAsia"/>
                <w:b/>
                <w:bCs/>
                <w:color w:val="auto"/>
                <w:highlight w:val="none"/>
              </w:rPr>
              <w:t>合（独）著译及排名</w:t>
            </w:r>
          </w:p>
        </w:tc>
        <w:tc>
          <w:tcPr>
            <w:tcW w:w="1110" w:type="dxa"/>
            <w:tcBorders>
              <w:tl2br w:val="nil"/>
              <w:tr2bl w:val="nil"/>
            </w:tcBorders>
            <w:vAlign w:val="center"/>
          </w:tcPr>
          <w:p>
            <w:pPr>
              <w:widowControl/>
              <w:rPr>
                <w:rFonts w:eastAsia="宋体"/>
                <w:b/>
                <w:bCs/>
                <w:color w:val="auto"/>
                <w:highlight w:val="none"/>
              </w:rPr>
            </w:pPr>
            <w:r>
              <w:rPr>
                <w:rFonts w:hint="eastAsia"/>
                <w:b/>
                <w:bCs/>
                <w:color w:val="auto"/>
                <w:highlight w:val="none"/>
              </w:rPr>
              <w:t>出版社和出版年月</w:t>
            </w:r>
          </w:p>
        </w:tc>
        <w:tc>
          <w:tcPr>
            <w:tcW w:w="1118" w:type="dxa"/>
            <w:tcBorders>
              <w:tl2br w:val="nil"/>
              <w:tr2bl w:val="nil"/>
            </w:tcBorders>
            <w:vAlign w:val="center"/>
          </w:tcPr>
          <w:p>
            <w:pPr>
              <w:widowControl/>
              <w:rPr>
                <w:rFonts w:eastAsia="宋体"/>
                <w:b/>
                <w:bCs/>
                <w:color w:val="auto"/>
                <w:highlight w:val="none"/>
              </w:rPr>
            </w:pPr>
            <w:r>
              <w:rPr>
                <w:rFonts w:hint="eastAsia"/>
                <w:b/>
                <w:bCs/>
                <w:color w:val="auto"/>
                <w:highlight w:val="none"/>
              </w:rPr>
              <w:t>CIP核字号</w:t>
            </w:r>
          </w:p>
        </w:tc>
        <w:tc>
          <w:tcPr>
            <w:tcW w:w="712" w:type="dxa"/>
            <w:tcBorders>
              <w:tl2br w:val="nil"/>
              <w:tr2bl w:val="nil"/>
            </w:tcBorders>
            <w:vAlign w:val="center"/>
          </w:tcPr>
          <w:p>
            <w:pPr>
              <w:widowControl/>
              <w:jc w:val="center"/>
              <w:rPr>
                <w:b/>
                <w:bCs/>
                <w:color w:val="auto"/>
                <w:highlight w:val="none"/>
              </w:rPr>
            </w:pPr>
            <w:r>
              <w:rPr>
                <w:rFonts w:hint="eastAsia"/>
                <w:b/>
                <w:bCs/>
                <w:color w:val="auto"/>
                <w:highlight w:val="none"/>
              </w:rPr>
              <w:t>总字数</w:t>
            </w:r>
          </w:p>
          <w:p>
            <w:pPr>
              <w:widowControl/>
              <w:jc w:val="center"/>
              <w:rPr>
                <w:b/>
                <w:bCs/>
                <w:color w:val="auto"/>
                <w:highlight w:val="none"/>
              </w:rPr>
            </w:pPr>
            <w:r>
              <w:rPr>
                <w:rFonts w:hint="eastAsia"/>
                <w:b/>
                <w:bCs/>
                <w:color w:val="auto"/>
                <w:sz w:val="18"/>
                <w:szCs w:val="18"/>
                <w:highlight w:val="none"/>
              </w:rPr>
              <w:t>（万字）</w:t>
            </w:r>
          </w:p>
        </w:tc>
        <w:tc>
          <w:tcPr>
            <w:tcW w:w="860" w:type="dxa"/>
            <w:tcBorders>
              <w:tl2br w:val="nil"/>
              <w:tr2bl w:val="nil"/>
            </w:tcBorders>
            <w:vAlign w:val="center"/>
          </w:tcPr>
          <w:p>
            <w:pPr>
              <w:widowControl/>
              <w:rPr>
                <w:b/>
                <w:bCs/>
                <w:color w:val="auto"/>
                <w:highlight w:val="none"/>
              </w:rPr>
            </w:pPr>
            <w:r>
              <w:rPr>
                <w:rFonts w:hint="eastAsia"/>
                <w:b/>
                <w:bCs/>
                <w:color w:val="auto"/>
                <w:highlight w:val="none"/>
              </w:rPr>
              <w:t>个人撰</w:t>
            </w:r>
          </w:p>
          <w:p>
            <w:pPr>
              <w:widowControl/>
              <w:rPr>
                <w:rFonts w:eastAsia="宋体"/>
                <w:b/>
                <w:bCs/>
                <w:color w:val="auto"/>
                <w:highlight w:val="none"/>
              </w:rPr>
            </w:pPr>
            <w:r>
              <w:rPr>
                <w:rFonts w:hint="eastAsia"/>
                <w:b/>
                <w:bCs/>
                <w:color w:val="auto"/>
                <w:highlight w:val="none"/>
              </w:rPr>
              <w:t>写字数</w:t>
            </w:r>
            <w:r>
              <w:rPr>
                <w:rFonts w:hint="eastAsia"/>
                <w:b/>
                <w:bCs/>
                <w:color w:val="auto"/>
                <w:sz w:val="18"/>
                <w:szCs w:val="18"/>
                <w:highlight w:val="none"/>
              </w:rPr>
              <w:t>（万字）</w:t>
            </w:r>
          </w:p>
        </w:tc>
        <w:tc>
          <w:tcPr>
            <w:tcW w:w="1035" w:type="dxa"/>
            <w:tcBorders>
              <w:tl2br w:val="nil"/>
              <w:tr2bl w:val="nil"/>
            </w:tcBorders>
            <w:vAlign w:val="center"/>
          </w:tcPr>
          <w:p>
            <w:pPr>
              <w:widowControl/>
              <w:rPr>
                <w:rFonts w:eastAsia="宋体"/>
                <w:b/>
                <w:bCs/>
                <w:color w:val="auto"/>
                <w:highlight w:val="none"/>
              </w:rPr>
            </w:pPr>
            <w:r>
              <w:rPr>
                <w:rFonts w:hint="eastAsia"/>
                <w:b/>
                <w:bCs/>
                <w:color w:val="auto"/>
                <w:highlight w:val="none"/>
              </w:rPr>
              <w:t>检索页</w:t>
            </w:r>
            <w:r>
              <w:rPr>
                <w:rFonts w:hint="eastAsia"/>
                <w:b/>
                <w:bCs/>
                <w:color w:val="auto"/>
                <w:sz w:val="18"/>
                <w:szCs w:val="18"/>
                <w:highlight w:val="none"/>
              </w:rPr>
              <w:t>（有或无）</w:t>
            </w:r>
          </w:p>
        </w:tc>
        <w:tc>
          <w:tcPr>
            <w:tcW w:w="675" w:type="dxa"/>
            <w:tcBorders>
              <w:tl2br w:val="nil"/>
              <w:tr2bl w:val="nil"/>
            </w:tcBorders>
            <w:vAlign w:val="center"/>
          </w:tcPr>
          <w:p>
            <w:pPr>
              <w:widowControl/>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5" w:hRule="atLeast"/>
        </w:trPr>
        <w:tc>
          <w:tcPr>
            <w:tcW w:w="426" w:type="dxa"/>
            <w:vMerge w:val="restart"/>
            <w:tcBorders>
              <w:tl2br w:val="nil"/>
              <w:tr2bl w:val="nil"/>
            </w:tcBorders>
            <w:vAlign w:val="center"/>
          </w:tcPr>
          <w:p>
            <w:pPr>
              <w:widowControl/>
              <w:rPr>
                <w:color w:val="auto"/>
                <w:highlight w:val="none"/>
              </w:rPr>
            </w:pPr>
            <w:r>
              <w:rPr>
                <w:rFonts w:hint="eastAsia"/>
                <w:b/>
                <w:bCs/>
                <w:color w:val="auto"/>
                <w:highlight w:val="none"/>
              </w:rPr>
              <w:t>可计分</w:t>
            </w:r>
          </w:p>
        </w:tc>
        <w:tc>
          <w:tcPr>
            <w:tcW w:w="467" w:type="dxa"/>
            <w:tcBorders>
              <w:tl2br w:val="nil"/>
              <w:tr2bl w:val="nil"/>
            </w:tcBorders>
            <w:vAlign w:val="center"/>
          </w:tcPr>
          <w:p>
            <w:pPr>
              <w:widowControl/>
              <w:rPr>
                <w:rFonts w:hint="eastAsia" w:eastAsiaTheme="minorEastAsia"/>
                <w:color w:val="auto"/>
                <w:highlight w:val="none"/>
                <w:lang w:val="en-US" w:eastAsia="zh-CN"/>
              </w:rPr>
            </w:pPr>
            <w:r>
              <w:rPr>
                <w:rFonts w:hint="eastAsia"/>
                <w:color w:val="auto"/>
                <w:highlight w:val="none"/>
                <w:lang w:val="en-US" w:eastAsia="zh-CN"/>
              </w:rPr>
              <w:t>1</w:t>
            </w:r>
          </w:p>
        </w:tc>
        <w:tc>
          <w:tcPr>
            <w:tcW w:w="678" w:type="dxa"/>
            <w:tcBorders>
              <w:tl2br w:val="nil"/>
              <w:tr2bl w:val="nil"/>
            </w:tcBorders>
            <w:vAlign w:val="center"/>
          </w:tcPr>
          <w:p>
            <w:pPr>
              <w:rPr>
                <w:rFonts w:hint="eastAsia" w:eastAsia="宋体" w:asciiTheme="minorHAnsi" w:hAnsiTheme="minorHAnsi" w:cstheme="minorBidi"/>
                <w:color w:val="auto"/>
                <w:kern w:val="2"/>
                <w:sz w:val="21"/>
                <w:szCs w:val="22"/>
                <w:lang w:val="en-US" w:eastAsia="zh-CN" w:bidi="ar-SA"/>
              </w:rPr>
            </w:pPr>
            <w:r>
              <w:rPr>
                <w:rFonts w:hint="eastAsia"/>
                <w:color w:val="auto"/>
                <w:lang w:val="en-US" w:eastAsia="zh-CN"/>
              </w:rPr>
              <w:t>B</w:t>
            </w:r>
          </w:p>
        </w:tc>
        <w:tc>
          <w:tcPr>
            <w:tcW w:w="1902" w:type="dxa"/>
            <w:tcBorders>
              <w:tl2br w:val="nil"/>
              <w:tr2bl w:val="nil"/>
            </w:tcBorders>
            <w:vAlign w:val="center"/>
          </w:tcPr>
          <w:p>
            <w:pP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《影像叙事漫谈》</w:t>
            </w:r>
          </w:p>
        </w:tc>
        <w:tc>
          <w:tcPr>
            <w:tcW w:w="1020" w:type="dxa"/>
            <w:tcBorders>
              <w:tl2br w:val="nil"/>
              <w:tr2bl w:val="nil"/>
            </w:tcBorders>
            <w:vAlign w:val="center"/>
          </w:tcPr>
          <w:p>
            <w:pP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独著</w:t>
            </w:r>
          </w:p>
        </w:tc>
        <w:tc>
          <w:tcPr>
            <w:tcW w:w="1110" w:type="dxa"/>
            <w:tcBorders>
              <w:tl2br w:val="nil"/>
              <w:tr2bl w:val="nil"/>
            </w:tcBorders>
            <w:vAlign w:val="center"/>
          </w:tcPr>
          <w:p>
            <w:pPr>
              <w:rPr>
                <w:rFonts w:asciiTheme="minorHAnsi" w:hAnsiTheme="minorHAnsi" w:eastAsiaTheme="minorEastAsia" w:cstheme="minorBidi"/>
                <w:color w:val="auto"/>
                <w:kern w:val="2"/>
                <w:sz w:val="21"/>
                <w:szCs w:val="22"/>
                <w:lang w:val="en-US" w:eastAsia="zh-CN" w:bidi="ar-SA"/>
              </w:rPr>
            </w:pPr>
            <w:r>
              <w:rPr>
                <w:rFonts w:hint="eastAsia"/>
                <w:color w:val="auto"/>
                <w:lang w:val="en-US" w:eastAsia="zh-CN"/>
              </w:rPr>
              <w:t>中国广播电视出版社</w:t>
            </w:r>
          </w:p>
        </w:tc>
        <w:tc>
          <w:tcPr>
            <w:tcW w:w="1118"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eastAsia="zh-CN"/>
              </w:rPr>
              <w:t>（</w:t>
            </w:r>
            <w:r>
              <w:rPr>
                <w:rFonts w:hint="eastAsia"/>
                <w:color w:val="auto"/>
                <w:lang w:val="en-US" w:eastAsia="zh-CN"/>
              </w:rPr>
              <w:t>2014</w:t>
            </w:r>
            <w:r>
              <w:rPr>
                <w:rFonts w:hint="eastAsia"/>
                <w:color w:val="auto"/>
                <w:lang w:eastAsia="zh-CN"/>
              </w:rPr>
              <w:t>）</w:t>
            </w:r>
            <w:r>
              <w:rPr>
                <w:rFonts w:hint="eastAsia"/>
                <w:color w:val="auto"/>
                <w:lang w:val="en-US" w:eastAsia="zh-CN"/>
              </w:rPr>
              <w:t>第037609号</w:t>
            </w:r>
          </w:p>
        </w:tc>
        <w:tc>
          <w:tcPr>
            <w:tcW w:w="712"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17</w:t>
            </w:r>
          </w:p>
        </w:tc>
        <w:tc>
          <w:tcPr>
            <w:tcW w:w="860" w:type="dxa"/>
            <w:tcBorders>
              <w:tl2br w:val="nil"/>
              <w:tr2bl w:val="nil"/>
            </w:tcBorders>
            <w:vAlign w:val="center"/>
          </w:tcPr>
          <w:p>
            <w:pPr>
              <w:rPr>
                <w:rFonts w:hint="default" w:ascii="Calibri" w:hAnsi="Calibri" w:eastAsia="宋体" w:cs="Times New Roman"/>
                <w:color w:val="auto"/>
                <w:kern w:val="2"/>
                <w:sz w:val="21"/>
                <w:szCs w:val="22"/>
                <w:lang w:val="en-US" w:eastAsia="zh-CN" w:bidi="ar-SA"/>
              </w:rPr>
            </w:pPr>
            <w:r>
              <w:rPr>
                <w:rFonts w:hint="eastAsia"/>
                <w:color w:val="auto"/>
                <w:lang w:val="en-US" w:eastAsia="zh-CN"/>
              </w:rPr>
              <w:t>17</w:t>
            </w:r>
          </w:p>
        </w:tc>
        <w:tc>
          <w:tcPr>
            <w:tcW w:w="1035" w:type="dxa"/>
            <w:tcBorders>
              <w:tl2br w:val="nil"/>
              <w:tr2bl w:val="nil"/>
            </w:tcBorders>
            <w:vAlign w:val="center"/>
          </w:tcPr>
          <w:p>
            <w:pPr>
              <w:rPr>
                <w:rFonts w:hint="eastAsia" w:ascii="Calibri" w:hAnsi="Calibri" w:eastAsia="宋体" w:cs="Times New Roman"/>
                <w:color w:val="auto"/>
                <w:kern w:val="2"/>
                <w:sz w:val="21"/>
                <w:szCs w:val="22"/>
                <w:lang w:val="en-US" w:eastAsia="zh-CN" w:bidi="ar-SA"/>
              </w:rPr>
            </w:pPr>
            <w:r>
              <w:rPr>
                <w:rFonts w:hint="eastAsia"/>
                <w:color w:val="auto"/>
                <w:lang w:val="en-US" w:eastAsia="zh-CN"/>
              </w:rPr>
              <w:t>有</w:t>
            </w:r>
          </w:p>
        </w:tc>
        <w:tc>
          <w:tcPr>
            <w:tcW w:w="675" w:type="dxa"/>
            <w:tcBorders>
              <w:tl2br w:val="nil"/>
              <w:tr2bl w:val="nil"/>
            </w:tcBorders>
            <w:vAlign w:val="center"/>
          </w:tcPr>
          <w:p>
            <w:pPr>
              <w:rPr>
                <w:rFonts w:hint="default" w:eastAsia="宋体" w:asciiTheme="minorHAnsi" w:hAnsiTheme="minorHAnsi" w:cstheme="minorBidi"/>
                <w:color w:val="auto"/>
                <w:kern w:val="2"/>
                <w:sz w:val="21"/>
                <w:szCs w:val="22"/>
                <w:lang w:val="en-US" w:eastAsia="zh-CN" w:bidi="ar-SA"/>
              </w:rPr>
            </w:pPr>
            <w:r>
              <w:rPr>
                <w:rFonts w:hint="eastAsia"/>
                <w:color w:val="auto"/>
                <w:lang w:val="en-US" w:eastAsia="zh-CN"/>
              </w:rPr>
              <w:t>150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tl2br w:val="nil"/>
              <w:tr2bl w:val="nil"/>
            </w:tcBorders>
            <w:vAlign w:val="center"/>
          </w:tcPr>
          <w:p>
            <w:pPr>
              <w:widowControl/>
              <w:rPr>
                <w:color w:val="auto"/>
                <w:highlight w:val="none"/>
              </w:rPr>
            </w:pPr>
          </w:p>
        </w:tc>
        <w:tc>
          <w:tcPr>
            <w:tcW w:w="467" w:type="dxa"/>
            <w:tcBorders>
              <w:bottom w:val="single" w:color="000000" w:sz="12" w:space="0"/>
              <w:tl2br w:val="nil"/>
              <w:tr2bl w:val="nil"/>
            </w:tcBorders>
            <w:vAlign w:val="center"/>
          </w:tcPr>
          <w:p>
            <w:pPr>
              <w:widowControl/>
              <w:rPr>
                <w:rFonts w:hint="eastAsia"/>
                <w:color w:val="auto"/>
                <w:highlight w:val="none"/>
                <w:lang w:val="en-US" w:eastAsia="zh-CN"/>
              </w:rPr>
            </w:pPr>
          </w:p>
        </w:tc>
        <w:tc>
          <w:tcPr>
            <w:tcW w:w="678" w:type="dxa"/>
            <w:tcBorders>
              <w:bottom w:val="single" w:color="000000" w:sz="12" w:space="0"/>
              <w:tl2br w:val="nil"/>
              <w:tr2bl w:val="nil"/>
            </w:tcBorders>
            <w:vAlign w:val="center"/>
          </w:tcPr>
          <w:p>
            <w:pPr>
              <w:rPr>
                <w:rFonts w:hint="eastAsia"/>
                <w:color w:val="auto"/>
                <w:lang w:val="en-US" w:eastAsia="zh-CN"/>
              </w:rPr>
            </w:pPr>
          </w:p>
        </w:tc>
        <w:tc>
          <w:tcPr>
            <w:tcW w:w="1902" w:type="dxa"/>
            <w:tcBorders>
              <w:bottom w:val="single" w:color="000000" w:sz="12" w:space="0"/>
              <w:tl2br w:val="nil"/>
              <w:tr2bl w:val="nil"/>
            </w:tcBorders>
            <w:vAlign w:val="center"/>
          </w:tcPr>
          <w:p>
            <w:pPr>
              <w:rPr>
                <w:rFonts w:hint="eastAsia"/>
                <w:color w:val="auto"/>
                <w:lang w:val="en-US" w:eastAsia="zh-CN"/>
              </w:rPr>
            </w:pPr>
          </w:p>
        </w:tc>
        <w:tc>
          <w:tcPr>
            <w:tcW w:w="1020" w:type="dxa"/>
            <w:tcBorders>
              <w:bottom w:val="single" w:color="000000" w:sz="12" w:space="0"/>
              <w:tl2br w:val="nil"/>
              <w:tr2bl w:val="nil"/>
            </w:tcBorders>
            <w:vAlign w:val="center"/>
          </w:tcPr>
          <w:p>
            <w:pPr>
              <w:rPr>
                <w:rFonts w:hint="eastAsia"/>
                <w:color w:val="auto"/>
                <w:lang w:val="en-US" w:eastAsia="zh-CN"/>
              </w:rPr>
            </w:pPr>
          </w:p>
        </w:tc>
        <w:tc>
          <w:tcPr>
            <w:tcW w:w="1110" w:type="dxa"/>
            <w:tcBorders>
              <w:bottom w:val="single" w:color="000000" w:sz="12" w:space="0"/>
              <w:tl2br w:val="nil"/>
              <w:tr2bl w:val="nil"/>
            </w:tcBorders>
            <w:vAlign w:val="center"/>
          </w:tcPr>
          <w:p>
            <w:pPr>
              <w:rPr>
                <w:rFonts w:hint="eastAsia"/>
                <w:color w:val="auto"/>
                <w:lang w:val="en-US" w:eastAsia="zh-CN"/>
              </w:rPr>
            </w:pPr>
          </w:p>
        </w:tc>
        <w:tc>
          <w:tcPr>
            <w:tcW w:w="1118" w:type="dxa"/>
            <w:tcBorders>
              <w:bottom w:val="single" w:color="000000" w:sz="12" w:space="0"/>
              <w:tl2br w:val="nil"/>
              <w:tr2bl w:val="nil"/>
            </w:tcBorders>
            <w:vAlign w:val="center"/>
          </w:tcPr>
          <w:p>
            <w:pPr>
              <w:rPr>
                <w:rFonts w:hint="eastAsia" w:asciiTheme="minorHAnsi" w:hAnsiTheme="minorHAnsi" w:eastAsiaTheme="minorEastAsia" w:cstheme="minorBidi"/>
                <w:color w:val="auto"/>
                <w:kern w:val="2"/>
                <w:sz w:val="21"/>
                <w:szCs w:val="22"/>
                <w:lang w:val="en-US" w:eastAsia="zh-CN" w:bidi="ar-SA"/>
              </w:rPr>
            </w:pPr>
          </w:p>
        </w:tc>
        <w:tc>
          <w:tcPr>
            <w:tcW w:w="712" w:type="dxa"/>
            <w:tcBorders>
              <w:bottom w:val="single" w:color="000000" w:sz="12" w:space="0"/>
              <w:tl2br w:val="nil"/>
              <w:tr2bl w:val="nil"/>
            </w:tcBorders>
            <w:vAlign w:val="center"/>
          </w:tcPr>
          <w:p>
            <w:pPr>
              <w:rPr>
                <w:rFonts w:hint="eastAsia"/>
                <w:color w:val="auto"/>
                <w:lang w:val="en-US" w:eastAsia="zh-CN"/>
              </w:rPr>
            </w:pPr>
          </w:p>
        </w:tc>
        <w:tc>
          <w:tcPr>
            <w:tcW w:w="860" w:type="dxa"/>
            <w:tcBorders>
              <w:bottom w:val="single" w:color="000000" w:sz="12" w:space="0"/>
              <w:tl2br w:val="nil"/>
              <w:tr2bl w:val="nil"/>
            </w:tcBorders>
            <w:vAlign w:val="center"/>
          </w:tcPr>
          <w:p>
            <w:pPr>
              <w:rPr>
                <w:rFonts w:hint="eastAsia"/>
                <w:color w:val="auto"/>
                <w:lang w:val="en-US" w:eastAsia="zh-CN"/>
              </w:rPr>
            </w:pPr>
          </w:p>
        </w:tc>
        <w:tc>
          <w:tcPr>
            <w:tcW w:w="1035" w:type="dxa"/>
            <w:tcBorders>
              <w:bottom w:val="single" w:color="000000" w:sz="12" w:space="0"/>
              <w:tl2br w:val="nil"/>
              <w:tr2bl w:val="nil"/>
            </w:tcBorders>
            <w:vAlign w:val="center"/>
          </w:tcPr>
          <w:p>
            <w:pPr>
              <w:rPr>
                <w:rFonts w:hint="eastAsia"/>
                <w:color w:val="auto"/>
                <w:lang w:val="en-US" w:eastAsia="zh-CN"/>
              </w:rPr>
            </w:pPr>
          </w:p>
        </w:tc>
        <w:tc>
          <w:tcPr>
            <w:tcW w:w="675" w:type="dxa"/>
            <w:tcBorders>
              <w:bottom w:val="single" w:color="000000" w:sz="12" w:space="0"/>
              <w:tl2br w:val="nil"/>
              <w:tr2bl w:val="nil"/>
            </w:tcBorders>
            <w:vAlign w:val="center"/>
          </w:tcPr>
          <w:p>
            <w:pPr>
              <w:rPr>
                <w:rFonts w:hint="eastAsia"/>
                <w:color w:val="auto"/>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26" w:type="dxa"/>
            <w:vMerge w:val="continue"/>
            <w:tcBorders>
              <w:bottom w:val="single" w:color="000000" w:sz="12" w:space="0"/>
              <w:tl2br w:val="nil"/>
              <w:tr2bl w:val="nil"/>
            </w:tcBorders>
            <w:vAlign w:val="center"/>
          </w:tcPr>
          <w:p>
            <w:pPr>
              <w:widowControl/>
              <w:rPr>
                <w:color w:val="auto"/>
                <w:highlight w:val="none"/>
              </w:rPr>
            </w:pPr>
          </w:p>
        </w:tc>
        <w:tc>
          <w:tcPr>
            <w:tcW w:w="467" w:type="dxa"/>
            <w:tcBorders>
              <w:bottom w:val="single" w:color="000000" w:sz="12" w:space="0"/>
              <w:tl2br w:val="nil"/>
              <w:tr2bl w:val="nil"/>
            </w:tcBorders>
            <w:vAlign w:val="center"/>
          </w:tcPr>
          <w:p>
            <w:pPr>
              <w:widowControl/>
              <w:rPr>
                <w:rFonts w:hint="eastAsia"/>
                <w:color w:val="auto"/>
                <w:highlight w:val="none"/>
                <w:lang w:val="en-US" w:eastAsia="zh-CN"/>
              </w:rPr>
            </w:pPr>
          </w:p>
        </w:tc>
        <w:tc>
          <w:tcPr>
            <w:tcW w:w="678" w:type="dxa"/>
            <w:tcBorders>
              <w:bottom w:val="single" w:color="000000" w:sz="12" w:space="0"/>
              <w:tl2br w:val="nil"/>
              <w:tr2bl w:val="nil"/>
            </w:tcBorders>
            <w:vAlign w:val="center"/>
          </w:tcPr>
          <w:p>
            <w:pPr>
              <w:rPr>
                <w:rFonts w:hint="eastAsia"/>
                <w:color w:val="auto"/>
                <w:lang w:val="en-US" w:eastAsia="zh-CN"/>
              </w:rPr>
            </w:pPr>
          </w:p>
        </w:tc>
        <w:tc>
          <w:tcPr>
            <w:tcW w:w="1902" w:type="dxa"/>
            <w:tcBorders>
              <w:bottom w:val="single" w:color="000000" w:sz="12" w:space="0"/>
              <w:tl2br w:val="nil"/>
              <w:tr2bl w:val="nil"/>
            </w:tcBorders>
            <w:vAlign w:val="center"/>
          </w:tcPr>
          <w:p>
            <w:pPr>
              <w:rPr>
                <w:rFonts w:hint="eastAsia"/>
                <w:color w:val="auto"/>
                <w:lang w:val="en-US" w:eastAsia="zh-CN"/>
              </w:rPr>
            </w:pPr>
          </w:p>
        </w:tc>
        <w:tc>
          <w:tcPr>
            <w:tcW w:w="1020" w:type="dxa"/>
            <w:tcBorders>
              <w:bottom w:val="single" w:color="000000" w:sz="12" w:space="0"/>
              <w:tl2br w:val="nil"/>
              <w:tr2bl w:val="nil"/>
            </w:tcBorders>
            <w:vAlign w:val="center"/>
          </w:tcPr>
          <w:p>
            <w:pPr>
              <w:rPr>
                <w:rFonts w:hint="eastAsia"/>
                <w:color w:val="auto"/>
                <w:lang w:val="en-US" w:eastAsia="zh-CN"/>
              </w:rPr>
            </w:pPr>
          </w:p>
        </w:tc>
        <w:tc>
          <w:tcPr>
            <w:tcW w:w="1110" w:type="dxa"/>
            <w:tcBorders>
              <w:bottom w:val="single" w:color="000000" w:sz="12" w:space="0"/>
              <w:tl2br w:val="nil"/>
              <w:tr2bl w:val="nil"/>
            </w:tcBorders>
            <w:vAlign w:val="center"/>
          </w:tcPr>
          <w:p>
            <w:pPr>
              <w:rPr>
                <w:rFonts w:hint="eastAsia"/>
                <w:color w:val="auto"/>
                <w:lang w:val="en-US" w:eastAsia="zh-CN"/>
              </w:rPr>
            </w:pPr>
          </w:p>
        </w:tc>
        <w:tc>
          <w:tcPr>
            <w:tcW w:w="1118" w:type="dxa"/>
            <w:tcBorders>
              <w:bottom w:val="single" w:color="000000" w:sz="12" w:space="0"/>
              <w:tl2br w:val="nil"/>
              <w:tr2bl w:val="nil"/>
            </w:tcBorders>
            <w:vAlign w:val="center"/>
          </w:tcPr>
          <w:p>
            <w:pPr>
              <w:rPr>
                <w:rFonts w:hint="eastAsia" w:asciiTheme="minorHAnsi" w:hAnsiTheme="minorHAnsi" w:eastAsiaTheme="minorEastAsia" w:cstheme="minorBidi"/>
                <w:color w:val="auto"/>
                <w:kern w:val="2"/>
                <w:sz w:val="21"/>
                <w:szCs w:val="22"/>
                <w:lang w:val="en-US" w:eastAsia="zh-CN" w:bidi="ar-SA"/>
              </w:rPr>
            </w:pPr>
          </w:p>
        </w:tc>
        <w:tc>
          <w:tcPr>
            <w:tcW w:w="712" w:type="dxa"/>
            <w:tcBorders>
              <w:bottom w:val="single" w:color="000000" w:sz="12" w:space="0"/>
              <w:tl2br w:val="nil"/>
              <w:tr2bl w:val="nil"/>
            </w:tcBorders>
            <w:vAlign w:val="center"/>
          </w:tcPr>
          <w:p>
            <w:pPr>
              <w:rPr>
                <w:rFonts w:hint="eastAsia"/>
                <w:color w:val="auto"/>
                <w:lang w:val="en-US" w:eastAsia="zh-CN"/>
              </w:rPr>
            </w:pPr>
          </w:p>
        </w:tc>
        <w:tc>
          <w:tcPr>
            <w:tcW w:w="860" w:type="dxa"/>
            <w:tcBorders>
              <w:bottom w:val="single" w:color="000000" w:sz="12" w:space="0"/>
              <w:tl2br w:val="nil"/>
              <w:tr2bl w:val="nil"/>
            </w:tcBorders>
            <w:vAlign w:val="center"/>
          </w:tcPr>
          <w:p>
            <w:pPr>
              <w:rPr>
                <w:rFonts w:hint="eastAsia"/>
                <w:color w:val="auto"/>
                <w:lang w:val="en-US" w:eastAsia="zh-CN"/>
              </w:rPr>
            </w:pPr>
          </w:p>
        </w:tc>
        <w:tc>
          <w:tcPr>
            <w:tcW w:w="1035" w:type="dxa"/>
            <w:tcBorders>
              <w:bottom w:val="single" w:color="000000" w:sz="12" w:space="0"/>
              <w:tl2br w:val="nil"/>
              <w:tr2bl w:val="nil"/>
            </w:tcBorders>
            <w:vAlign w:val="center"/>
          </w:tcPr>
          <w:p>
            <w:pPr>
              <w:rPr>
                <w:rFonts w:hint="eastAsia"/>
                <w:color w:val="auto"/>
                <w:lang w:val="en-US" w:eastAsia="zh-CN"/>
              </w:rPr>
            </w:pPr>
          </w:p>
        </w:tc>
        <w:tc>
          <w:tcPr>
            <w:tcW w:w="675" w:type="dxa"/>
            <w:tcBorders>
              <w:bottom w:val="single" w:color="000000" w:sz="12" w:space="0"/>
              <w:tl2br w:val="nil"/>
              <w:tr2bl w:val="nil"/>
            </w:tcBorders>
            <w:vAlign w:val="center"/>
          </w:tcPr>
          <w:p>
            <w:pPr>
              <w:rPr>
                <w:rFonts w:hint="eastAsia"/>
                <w:color w:val="auto"/>
                <w:lang w:val="en-US" w:eastAsia="zh-CN"/>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64" w:hRule="atLeast"/>
        </w:trPr>
        <w:tc>
          <w:tcPr>
            <w:tcW w:w="426" w:type="dxa"/>
            <w:vMerge w:val="restart"/>
            <w:tcBorders>
              <w:top w:val="single" w:color="000000" w:sz="12" w:space="0"/>
            </w:tcBorders>
            <w:vAlign w:val="center"/>
          </w:tcPr>
          <w:p>
            <w:pPr>
              <w:widowControl/>
              <w:rPr>
                <w:color w:val="auto"/>
                <w:highlight w:val="none"/>
              </w:rPr>
            </w:pPr>
            <w:r>
              <w:rPr>
                <w:rFonts w:hint="eastAsia"/>
                <w:b/>
                <w:bCs/>
                <w:color w:val="auto"/>
                <w:highlight w:val="none"/>
              </w:rPr>
              <w:t>不可计分</w:t>
            </w:r>
          </w:p>
        </w:tc>
        <w:tc>
          <w:tcPr>
            <w:tcW w:w="467" w:type="dxa"/>
            <w:tcBorders>
              <w:top w:val="single" w:color="000000" w:sz="12" w:space="0"/>
            </w:tcBorders>
            <w:vAlign w:val="center"/>
          </w:tcPr>
          <w:p>
            <w:pPr>
              <w:widowControl/>
              <w:rPr>
                <w:color w:val="auto"/>
                <w:highlight w:val="none"/>
              </w:rPr>
            </w:pPr>
          </w:p>
        </w:tc>
        <w:tc>
          <w:tcPr>
            <w:tcW w:w="678" w:type="dxa"/>
            <w:tcBorders>
              <w:top w:val="single" w:color="000000" w:sz="12" w:space="0"/>
            </w:tcBorders>
            <w:vAlign w:val="center"/>
          </w:tcPr>
          <w:p>
            <w:pPr>
              <w:widowControl/>
              <w:rPr>
                <w:color w:val="auto"/>
                <w:highlight w:val="none"/>
              </w:rPr>
            </w:pPr>
          </w:p>
        </w:tc>
        <w:tc>
          <w:tcPr>
            <w:tcW w:w="1902" w:type="dxa"/>
            <w:tcBorders>
              <w:top w:val="single" w:color="000000" w:sz="12" w:space="0"/>
            </w:tcBorders>
            <w:vAlign w:val="center"/>
          </w:tcPr>
          <w:p>
            <w:pPr>
              <w:widowControl/>
              <w:rPr>
                <w:color w:val="auto"/>
                <w:highlight w:val="none"/>
              </w:rPr>
            </w:pPr>
          </w:p>
        </w:tc>
        <w:tc>
          <w:tcPr>
            <w:tcW w:w="1020" w:type="dxa"/>
            <w:tcBorders>
              <w:top w:val="single" w:color="000000" w:sz="12" w:space="0"/>
            </w:tcBorders>
            <w:vAlign w:val="center"/>
          </w:tcPr>
          <w:p>
            <w:pPr>
              <w:widowControl/>
              <w:rPr>
                <w:color w:val="auto"/>
                <w:highlight w:val="none"/>
              </w:rPr>
            </w:pPr>
          </w:p>
        </w:tc>
        <w:tc>
          <w:tcPr>
            <w:tcW w:w="1110" w:type="dxa"/>
            <w:tcBorders>
              <w:top w:val="single" w:color="000000" w:sz="12" w:space="0"/>
            </w:tcBorders>
            <w:vAlign w:val="center"/>
          </w:tcPr>
          <w:p>
            <w:pPr>
              <w:widowControl/>
              <w:rPr>
                <w:color w:val="auto"/>
                <w:highlight w:val="none"/>
              </w:rPr>
            </w:pPr>
          </w:p>
        </w:tc>
        <w:tc>
          <w:tcPr>
            <w:tcW w:w="1118" w:type="dxa"/>
            <w:tcBorders>
              <w:top w:val="single" w:color="000000" w:sz="12" w:space="0"/>
            </w:tcBorders>
            <w:vAlign w:val="center"/>
          </w:tcPr>
          <w:p>
            <w:pPr>
              <w:widowControl/>
              <w:rPr>
                <w:color w:val="auto"/>
                <w:highlight w:val="none"/>
              </w:rPr>
            </w:pPr>
          </w:p>
        </w:tc>
        <w:tc>
          <w:tcPr>
            <w:tcW w:w="712" w:type="dxa"/>
            <w:tcBorders>
              <w:top w:val="single" w:color="000000" w:sz="12" w:space="0"/>
            </w:tcBorders>
            <w:vAlign w:val="center"/>
          </w:tcPr>
          <w:p>
            <w:pPr>
              <w:widowControl/>
              <w:rPr>
                <w:color w:val="auto"/>
                <w:highlight w:val="none"/>
              </w:rPr>
            </w:pPr>
          </w:p>
        </w:tc>
        <w:tc>
          <w:tcPr>
            <w:tcW w:w="860" w:type="dxa"/>
            <w:tcBorders>
              <w:top w:val="single" w:color="000000" w:sz="12" w:space="0"/>
            </w:tcBorders>
            <w:vAlign w:val="center"/>
          </w:tcPr>
          <w:p>
            <w:pPr>
              <w:widowControl/>
              <w:rPr>
                <w:color w:val="auto"/>
                <w:highlight w:val="none"/>
              </w:rPr>
            </w:pPr>
          </w:p>
        </w:tc>
        <w:tc>
          <w:tcPr>
            <w:tcW w:w="1035" w:type="dxa"/>
            <w:tcBorders>
              <w:top w:val="single" w:color="000000" w:sz="12" w:space="0"/>
            </w:tcBorders>
            <w:vAlign w:val="center"/>
          </w:tcPr>
          <w:p>
            <w:pPr>
              <w:widowControl/>
              <w:rPr>
                <w:color w:val="auto"/>
                <w:highlight w:val="none"/>
              </w:rPr>
            </w:pPr>
          </w:p>
        </w:tc>
        <w:tc>
          <w:tcPr>
            <w:tcW w:w="675" w:type="dxa"/>
            <w:tcBorders>
              <w:top w:val="single" w:color="000000" w:sz="12" w:space="0"/>
            </w:tcBorders>
            <w:vAlign w:val="center"/>
          </w:tcPr>
          <w:p>
            <w:pPr>
              <w:widowControl/>
              <w:snapToGrid w:val="0"/>
              <w:rPr>
                <w:color w:val="auto"/>
                <w:highlight w:val="none"/>
              </w:rPr>
            </w:pPr>
          </w:p>
          <w:p>
            <w:pPr>
              <w:widowControl/>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4" w:hRule="atLeast"/>
        </w:trPr>
        <w:tc>
          <w:tcPr>
            <w:tcW w:w="426" w:type="dxa"/>
            <w:vMerge w:val="continue"/>
            <w:tcBorders>
              <w:tl2br w:val="nil"/>
              <w:tr2bl w:val="nil"/>
            </w:tcBorders>
            <w:vAlign w:val="center"/>
          </w:tcPr>
          <w:p>
            <w:pPr>
              <w:widowControl/>
              <w:rPr>
                <w:color w:val="auto"/>
                <w:highlight w:val="none"/>
              </w:rPr>
            </w:pPr>
          </w:p>
        </w:tc>
        <w:tc>
          <w:tcPr>
            <w:tcW w:w="467" w:type="dxa"/>
            <w:tcBorders>
              <w:tl2br w:val="nil"/>
              <w:tr2bl w:val="nil"/>
            </w:tcBorders>
            <w:vAlign w:val="center"/>
          </w:tcPr>
          <w:p>
            <w:pPr>
              <w:widowControl/>
              <w:rPr>
                <w:color w:val="auto"/>
                <w:highlight w:val="none"/>
              </w:rPr>
            </w:pPr>
          </w:p>
        </w:tc>
        <w:tc>
          <w:tcPr>
            <w:tcW w:w="678" w:type="dxa"/>
            <w:tcBorders>
              <w:tl2br w:val="nil"/>
              <w:tr2bl w:val="nil"/>
            </w:tcBorders>
            <w:vAlign w:val="center"/>
          </w:tcPr>
          <w:p>
            <w:pPr>
              <w:widowControl/>
              <w:rPr>
                <w:color w:val="auto"/>
                <w:highlight w:val="none"/>
              </w:rPr>
            </w:pPr>
          </w:p>
        </w:tc>
        <w:tc>
          <w:tcPr>
            <w:tcW w:w="1902" w:type="dxa"/>
            <w:tcBorders>
              <w:tl2br w:val="nil"/>
              <w:tr2bl w:val="nil"/>
            </w:tcBorders>
            <w:vAlign w:val="center"/>
          </w:tcPr>
          <w:p>
            <w:pPr>
              <w:widowControl/>
              <w:rPr>
                <w:color w:val="auto"/>
                <w:highlight w:val="none"/>
              </w:rPr>
            </w:pPr>
          </w:p>
        </w:tc>
        <w:tc>
          <w:tcPr>
            <w:tcW w:w="1020" w:type="dxa"/>
            <w:tcBorders>
              <w:tl2br w:val="nil"/>
              <w:tr2bl w:val="nil"/>
            </w:tcBorders>
            <w:vAlign w:val="center"/>
          </w:tcPr>
          <w:p>
            <w:pPr>
              <w:widowControl/>
              <w:rPr>
                <w:color w:val="auto"/>
                <w:highlight w:val="none"/>
              </w:rPr>
            </w:pPr>
          </w:p>
        </w:tc>
        <w:tc>
          <w:tcPr>
            <w:tcW w:w="1110" w:type="dxa"/>
            <w:tcBorders>
              <w:tl2br w:val="nil"/>
              <w:tr2bl w:val="nil"/>
            </w:tcBorders>
            <w:vAlign w:val="center"/>
          </w:tcPr>
          <w:p>
            <w:pPr>
              <w:widowControl/>
              <w:rPr>
                <w:color w:val="auto"/>
                <w:highlight w:val="none"/>
              </w:rPr>
            </w:pPr>
          </w:p>
        </w:tc>
        <w:tc>
          <w:tcPr>
            <w:tcW w:w="1118" w:type="dxa"/>
            <w:tcBorders>
              <w:tl2br w:val="nil"/>
              <w:tr2bl w:val="nil"/>
            </w:tcBorders>
            <w:vAlign w:val="center"/>
          </w:tcPr>
          <w:p>
            <w:pPr>
              <w:widowControl/>
              <w:rPr>
                <w:color w:val="auto"/>
                <w:highlight w:val="none"/>
              </w:rPr>
            </w:pPr>
          </w:p>
        </w:tc>
        <w:tc>
          <w:tcPr>
            <w:tcW w:w="712" w:type="dxa"/>
            <w:tcBorders>
              <w:tl2br w:val="nil"/>
              <w:tr2bl w:val="nil"/>
            </w:tcBorders>
            <w:vAlign w:val="center"/>
          </w:tcPr>
          <w:p>
            <w:pPr>
              <w:widowControl/>
              <w:rPr>
                <w:color w:val="auto"/>
                <w:highlight w:val="none"/>
              </w:rPr>
            </w:pPr>
          </w:p>
        </w:tc>
        <w:tc>
          <w:tcPr>
            <w:tcW w:w="860" w:type="dxa"/>
            <w:tcBorders>
              <w:tl2br w:val="nil"/>
              <w:tr2bl w:val="nil"/>
            </w:tcBorders>
            <w:vAlign w:val="center"/>
          </w:tcPr>
          <w:p>
            <w:pPr>
              <w:widowControl/>
              <w:rPr>
                <w:color w:val="auto"/>
                <w:highlight w:val="none"/>
              </w:rPr>
            </w:pPr>
          </w:p>
        </w:tc>
        <w:tc>
          <w:tcPr>
            <w:tcW w:w="1035" w:type="dxa"/>
            <w:tcBorders>
              <w:tl2br w:val="nil"/>
              <w:tr2bl w:val="nil"/>
            </w:tcBorders>
            <w:vAlign w:val="center"/>
          </w:tcPr>
          <w:p>
            <w:pPr>
              <w:widowControl/>
              <w:rPr>
                <w:color w:val="auto"/>
                <w:highlight w:val="none"/>
              </w:rPr>
            </w:pPr>
          </w:p>
        </w:tc>
        <w:tc>
          <w:tcPr>
            <w:tcW w:w="675" w:type="dxa"/>
            <w:tcBorders>
              <w:tl2br w:val="nil"/>
              <w:tr2bl w:val="nil"/>
            </w:tcBorders>
            <w:vAlign w:val="center"/>
          </w:tcPr>
          <w:p>
            <w:pPr>
              <w:widowControl/>
              <w:snapToGrid w:val="0"/>
              <w:rPr>
                <w:color w:val="auto"/>
                <w:highlight w:val="none"/>
              </w:rPr>
            </w:pPr>
          </w:p>
          <w:p>
            <w:pPr>
              <w:widowControl/>
              <w:rPr>
                <w:color w:val="auto"/>
                <w:highlight w:val="none"/>
              </w:rPr>
            </w:pPr>
          </w:p>
        </w:tc>
      </w:tr>
    </w:tbl>
    <w:p>
      <w:pPr>
        <w:keepLines/>
        <w:widowControl/>
        <w:ind w:firstLine="630" w:firstLineChars="300"/>
        <w:jc w:val="left"/>
        <w:rPr>
          <w:color w:val="auto"/>
          <w:highlight w:val="none"/>
        </w:rPr>
      </w:pPr>
      <w:r>
        <w:rPr>
          <w:rFonts w:hint="eastAsia"/>
          <w:color w:val="auto"/>
          <w:highlight w:val="none"/>
        </w:rPr>
        <w:t>注：人文社科类参考评审文件附件1-4填写，自然科学类参考附件1-5填写，著作等级：可计分类按A-C填写，不可计分类为D级。</w:t>
      </w:r>
    </w:p>
    <w:tbl>
      <w:tblPr>
        <w:tblStyle w:val="7"/>
        <w:tblpPr w:leftFromText="181" w:rightFromText="181" w:topFromText="170" w:vertAnchor="text" w:horzAnchor="page" w:tblpX="1220" w:tblpY="292"/>
        <w:tblOverlap w:val="never"/>
        <w:tblW w:w="10033"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508"/>
        <w:gridCol w:w="887"/>
        <w:gridCol w:w="1281"/>
        <w:gridCol w:w="1814"/>
        <w:gridCol w:w="1200"/>
        <w:gridCol w:w="736"/>
        <w:gridCol w:w="1105"/>
        <w:gridCol w:w="1104"/>
        <w:gridCol w:w="750"/>
        <w:gridCol w:w="648"/>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9" w:hRule="atLeast"/>
        </w:trPr>
        <w:tc>
          <w:tcPr>
            <w:tcW w:w="10033" w:type="dxa"/>
            <w:gridSpan w:val="10"/>
            <w:tcBorders>
              <w:tl2br w:val="nil"/>
              <w:tr2bl w:val="nil"/>
            </w:tcBorders>
            <w:vAlign w:val="center"/>
          </w:tcPr>
          <w:p>
            <w:pPr>
              <w:overflowPunct w:val="0"/>
              <w:ind w:firstLine="4081" w:firstLineChars="1936"/>
              <w:rPr>
                <w:b/>
                <w:bCs/>
                <w:color w:val="auto"/>
                <w:highlight w:val="none"/>
              </w:rPr>
            </w:pPr>
            <w:r>
              <w:rPr>
                <w:rFonts w:hint="eastAsia"/>
                <w:b/>
                <w:bCs/>
                <w:color w:val="auto"/>
                <w:highlight w:val="none"/>
              </w:rPr>
              <w:t>四、科研成果奖</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007" w:hRule="atLeast"/>
        </w:trPr>
        <w:tc>
          <w:tcPr>
            <w:tcW w:w="508" w:type="dxa"/>
            <w:tcBorders>
              <w:tl2br w:val="nil"/>
              <w:tr2bl w:val="nil"/>
            </w:tcBorders>
            <w:vAlign w:val="center"/>
          </w:tcPr>
          <w:p>
            <w:pPr>
              <w:widowControl/>
              <w:overflowPunct w:val="0"/>
              <w:jc w:val="center"/>
              <w:rPr>
                <w:rFonts w:eastAsia="宋体"/>
                <w:color w:val="auto"/>
                <w:highlight w:val="none"/>
              </w:rPr>
            </w:pPr>
            <w:r>
              <w:rPr>
                <w:rFonts w:hint="eastAsia" w:eastAsia="宋体"/>
                <w:b/>
                <w:bCs/>
                <w:color w:val="auto"/>
                <w:highlight w:val="none"/>
              </w:rPr>
              <w:t>类别</w:t>
            </w:r>
          </w:p>
        </w:tc>
        <w:tc>
          <w:tcPr>
            <w:tcW w:w="887"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序号</w:t>
            </w:r>
          </w:p>
        </w:tc>
        <w:tc>
          <w:tcPr>
            <w:tcW w:w="1281" w:type="dxa"/>
            <w:tcBorders>
              <w:tl2br w:val="nil"/>
              <w:tr2bl w:val="nil"/>
            </w:tcBorders>
            <w:vAlign w:val="center"/>
          </w:tcPr>
          <w:p>
            <w:pPr>
              <w:overflowPunct w:val="0"/>
              <w:jc w:val="center"/>
              <w:rPr>
                <w:b/>
                <w:bCs/>
                <w:color w:val="auto"/>
                <w:highlight w:val="none"/>
              </w:rPr>
            </w:pPr>
            <w:r>
              <w:rPr>
                <w:rFonts w:hint="eastAsia"/>
                <w:b/>
                <w:bCs/>
                <w:color w:val="auto"/>
                <w:highlight w:val="none"/>
              </w:rPr>
              <w:t>奖励等级</w:t>
            </w:r>
          </w:p>
        </w:tc>
        <w:tc>
          <w:tcPr>
            <w:tcW w:w="1814" w:type="dxa"/>
            <w:tcBorders>
              <w:tl2br w:val="nil"/>
              <w:tr2bl w:val="nil"/>
            </w:tcBorders>
            <w:vAlign w:val="center"/>
          </w:tcPr>
          <w:p>
            <w:pPr>
              <w:overflowPunct w:val="0"/>
              <w:jc w:val="center"/>
              <w:rPr>
                <w:b/>
                <w:bCs/>
                <w:color w:val="auto"/>
                <w:highlight w:val="none"/>
              </w:rPr>
            </w:pPr>
            <w:r>
              <w:rPr>
                <w:rFonts w:hint="eastAsia"/>
                <w:b/>
                <w:bCs/>
                <w:color w:val="auto"/>
                <w:highlight w:val="none"/>
              </w:rPr>
              <w:t>获奖成果名称</w:t>
            </w:r>
          </w:p>
        </w:tc>
        <w:tc>
          <w:tcPr>
            <w:tcW w:w="1200"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rFonts w:eastAsia="宋体"/>
                <w:b/>
                <w:bCs/>
                <w:color w:val="auto"/>
                <w:highlight w:val="none"/>
              </w:rPr>
            </w:pPr>
            <w:r>
              <w:rPr>
                <w:rFonts w:hint="eastAsia"/>
                <w:b/>
                <w:bCs/>
                <w:color w:val="auto"/>
                <w:highlight w:val="none"/>
              </w:rPr>
              <w:t>等级</w:t>
            </w:r>
          </w:p>
        </w:tc>
        <w:tc>
          <w:tcPr>
            <w:tcW w:w="736"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奖励名称</w:t>
            </w:r>
          </w:p>
        </w:tc>
        <w:tc>
          <w:tcPr>
            <w:tcW w:w="1105" w:type="dxa"/>
            <w:tcBorders>
              <w:tl2br w:val="nil"/>
              <w:tr2bl w:val="nil"/>
            </w:tcBorders>
            <w:vAlign w:val="center"/>
          </w:tcPr>
          <w:p>
            <w:pPr>
              <w:overflowPunct w:val="0"/>
              <w:jc w:val="center"/>
              <w:rPr>
                <w:b/>
                <w:bCs/>
                <w:color w:val="auto"/>
                <w:highlight w:val="none"/>
              </w:rPr>
            </w:pPr>
            <w:r>
              <w:rPr>
                <w:rFonts w:hint="eastAsia"/>
                <w:b/>
                <w:bCs/>
                <w:color w:val="auto"/>
                <w:highlight w:val="none"/>
              </w:rPr>
              <w:t>获奖</w:t>
            </w:r>
          </w:p>
          <w:p>
            <w:pPr>
              <w:overflowPunct w:val="0"/>
              <w:jc w:val="center"/>
              <w:rPr>
                <w:b/>
                <w:bCs/>
                <w:color w:val="auto"/>
                <w:highlight w:val="none"/>
              </w:rPr>
            </w:pPr>
            <w:r>
              <w:rPr>
                <w:rFonts w:hint="eastAsia"/>
                <w:b/>
                <w:bCs/>
                <w:color w:val="auto"/>
                <w:highlight w:val="none"/>
              </w:rPr>
              <w:t>年月</w:t>
            </w:r>
          </w:p>
        </w:tc>
        <w:tc>
          <w:tcPr>
            <w:tcW w:w="1104" w:type="dxa"/>
            <w:tcBorders>
              <w:tl2br w:val="nil"/>
              <w:tr2bl w:val="nil"/>
            </w:tcBorders>
            <w:vAlign w:val="center"/>
          </w:tcPr>
          <w:p>
            <w:pPr>
              <w:overflowPunct w:val="0"/>
              <w:jc w:val="center"/>
              <w:rPr>
                <w:b/>
                <w:bCs/>
                <w:color w:val="auto"/>
                <w:highlight w:val="none"/>
              </w:rPr>
            </w:pPr>
            <w:r>
              <w:rPr>
                <w:rFonts w:hint="eastAsia"/>
                <w:b/>
                <w:bCs/>
                <w:color w:val="auto"/>
                <w:highlight w:val="none"/>
              </w:rPr>
              <w:t>第几</w:t>
            </w:r>
          </w:p>
          <w:p>
            <w:pPr>
              <w:overflowPunct w:val="0"/>
              <w:jc w:val="center"/>
              <w:rPr>
                <w:rFonts w:eastAsia="宋体"/>
                <w:b/>
                <w:bCs/>
                <w:color w:val="auto"/>
                <w:highlight w:val="none"/>
              </w:rPr>
            </w:pPr>
            <w:r>
              <w:rPr>
                <w:rFonts w:hint="eastAsia"/>
                <w:b/>
                <w:bCs/>
                <w:color w:val="auto"/>
                <w:highlight w:val="none"/>
              </w:rPr>
              <w:t>完成人</w:t>
            </w:r>
          </w:p>
        </w:tc>
        <w:tc>
          <w:tcPr>
            <w:tcW w:w="750" w:type="dxa"/>
            <w:tcBorders>
              <w:tl2br w:val="nil"/>
              <w:tr2bl w:val="nil"/>
            </w:tcBorders>
            <w:vAlign w:val="center"/>
          </w:tcPr>
          <w:p>
            <w:pPr>
              <w:overflowPunct w:val="0"/>
              <w:jc w:val="center"/>
              <w:rPr>
                <w:rFonts w:eastAsia="宋体"/>
                <w:b/>
                <w:bCs/>
                <w:color w:val="auto"/>
                <w:highlight w:val="none"/>
              </w:rPr>
            </w:pPr>
            <w:r>
              <w:rPr>
                <w:rFonts w:hint="eastAsia"/>
                <w:b/>
                <w:bCs/>
                <w:color w:val="auto"/>
                <w:highlight w:val="none"/>
              </w:rPr>
              <w:t>备注</w:t>
            </w:r>
          </w:p>
        </w:tc>
        <w:tc>
          <w:tcPr>
            <w:tcW w:w="648" w:type="dxa"/>
            <w:tcBorders>
              <w:tl2br w:val="nil"/>
              <w:tr2bl w:val="nil"/>
            </w:tcBorders>
            <w:vAlign w:val="center"/>
          </w:tcPr>
          <w:p>
            <w:pPr>
              <w:overflowPunct w:val="0"/>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57" w:hRule="atLeast"/>
        </w:trPr>
        <w:tc>
          <w:tcPr>
            <w:tcW w:w="508" w:type="dxa"/>
            <w:tcBorders>
              <w:bottom w:val="single" w:color="000000" w:sz="12" w:space="0"/>
              <w:tl2br w:val="nil"/>
              <w:tr2bl w:val="nil"/>
            </w:tcBorders>
            <w:vAlign w:val="center"/>
          </w:tcPr>
          <w:p>
            <w:pPr>
              <w:overflowPunct w:val="0"/>
              <w:jc w:val="center"/>
              <w:rPr>
                <w:color w:val="auto"/>
                <w:highlight w:val="none"/>
              </w:rPr>
            </w:pPr>
          </w:p>
        </w:tc>
        <w:tc>
          <w:tcPr>
            <w:tcW w:w="887" w:type="dxa"/>
            <w:tcBorders>
              <w:bottom w:val="single" w:color="000000" w:sz="12" w:space="0"/>
              <w:tl2br w:val="nil"/>
              <w:tr2bl w:val="nil"/>
            </w:tcBorders>
            <w:vAlign w:val="center"/>
          </w:tcPr>
          <w:p>
            <w:pPr>
              <w:overflowPunct w:val="0"/>
              <w:jc w:val="center"/>
              <w:rPr>
                <w:color w:val="auto"/>
                <w:highlight w:val="none"/>
              </w:rPr>
            </w:pPr>
          </w:p>
        </w:tc>
        <w:tc>
          <w:tcPr>
            <w:tcW w:w="1281" w:type="dxa"/>
            <w:tcBorders>
              <w:bottom w:val="single" w:color="000000" w:sz="12" w:space="0"/>
              <w:tl2br w:val="nil"/>
              <w:tr2bl w:val="nil"/>
            </w:tcBorders>
            <w:vAlign w:val="center"/>
          </w:tcPr>
          <w:p>
            <w:pPr>
              <w:overflowPunct w:val="0"/>
              <w:jc w:val="center"/>
              <w:rPr>
                <w:color w:val="auto"/>
                <w:highlight w:val="none"/>
              </w:rPr>
            </w:pPr>
          </w:p>
        </w:tc>
        <w:tc>
          <w:tcPr>
            <w:tcW w:w="1814" w:type="dxa"/>
            <w:tcBorders>
              <w:bottom w:val="single" w:color="000000" w:sz="12" w:space="0"/>
              <w:tl2br w:val="nil"/>
              <w:tr2bl w:val="nil"/>
            </w:tcBorders>
            <w:vAlign w:val="center"/>
          </w:tcPr>
          <w:p>
            <w:pPr>
              <w:overflowPunct w:val="0"/>
              <w:jc w:val="center"/>
              <w:rPr>
                <w:color w:val="auto"/>
                <w:highlight w:val="none"/>
              </w:rPr>
            </w:pPr>
          </w:p>
        </w:tc>
        <w:tc>
          <w:tcPr>
            <w:tcW w:w="1200" w:type="dxa"/>
            <w:tcBorders>
              <w:bottom w:val="single" w:color="000000" w:sz="12" w:space="0"/>
              <w:tl2br w:val="nil"/>
              <w:tr2bl w:val="nil"/>
            </w:tcBorders>
            <w:vAlign w:val="center"/>
          </w:tcPr>
          <w:p>
            <w:pPr>
              <w:overflowPunct w:val="0"/>
              <w:jc w:val="center"/>
              <w:rPr>
                <w:color w:val="auto"/>
                <w:highlight w:val="none"/>
              </w:rPr>
            </w:pPr>
          </w:p>
        </w:tc>
        <w:tc>
          <w:tcPr>
            <w:tcW w:w="736" w:type="dxa"/>
            <w:tcBorders>
              <w:bottom w:val="single" w:color="000000" w:sz="12" w:space="0"/>
              <w:tl2br w:val="nil"/>
              <w:tr2bl w:val="nil"/>
            </w:tcBorders>
            <w:vAlign w:val="center"/>
          </w:tcPr>
          <w:p>
            <w:pPr>
              <w:overflowPunct w:val="0"/>
              <w:jc w:val="center"/>
              <w:rPr>
                <w:color w:val="auto"/>
                <w:highlight w:val="none"/>
              </w:rPr>
            </w:pPr>
          </w:p>
        </w:tc>
        <w:tc>
          <w:tcPr>
            <w:tcW w:w="1105" w:type="dxa"/>
            <w:tcBorders>
              <w:bottom w:val="single" w:color="000000" w:sz="12" w:space="0"/>
              <w:tl2br w:val="nil"/>
              <w:tr2bl w:val="nil"/>
            </w:tcBorders>
            <w:vAlign w:val="center"/>
          </w:tcPr>
          <w:p>
            <w:pPr>
              <w:overflowPunct w:val="0"/>
              <w:jc w:val="center"/>
              <w:rPr>
                <w:color w:val="auto"/>
                <w:highlight w:val="none"/>
              </w:rPr>
            </w:pPr>
          </w:p>
        </w:tc>
        <w:tc>
          <w:tcPr>
            <w:tcW w:w="1104" w:type="dxa"/>
            <w:tcBorders>
              <w:bottom w:val="single" w:color="000000" w:sz="12" w:space="0"/>
              <w:tl2br w:val="nil"/>
              <w:tr2bl w:val="nil"/>
            </w:tcBorders>
            <w:vAlign w:val="center"/>
          </w:tcPr>
          <w:p>
            <w:pPr>
              <w:overflowPunct w:val="0"/>
              <w:jc w:val="center"/>
              <w:rPr>
                <w:color w:val="auto"/>
                <w:highlight w:val="none"/>
              </w:rPr>
            </w:pPr>
          </w:p>
        </w:tc>
        <w:tc>
          <w:tcPr>
            <w:tcW w:w="750" w:type="dxa"/>
            <w:tcBorders>
              <w:bottom w:val="single" w:color="000000" w:sz="12" w:space="0"/>
              <w:tl2br w:val="nil"/>
              <w:tr2bl w:val="nil"/>
            </w:tcBorders>
            <w:vAlign w:val="center"/>
          </w:tcPr>
          <w:p>
            <w:pPr>
              <w:overflowPunct w:val="0"/>
              <w:jc w:val="center"/>
              <w:rPr>
                <w:color w:val="auto"/>
                <w:highlight w:val="none"/>
              </w:rPr>
            </w:pPr>
          </w:p>
        </w:tc>
        <w:tc>
          <w:tcPr>
            <w:tcW w:w="648" w:type="dxa"/>
            <w:tcBorders>
              <w:bottom w:val="single" w:color="000000" w:sz="12" w:space="0"/>
              <w:tl2br w:val="nil"/>
              <w:tr2bl w:val="nil"/>
            </w:tcBorders>
            <w:vAlign w:val="center"/>
          </w:tcPr>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508" w:type="dxa"/>
            <w:vMerge w:val="restart"/>
            <w:tcBorders>
              <w:top w:val="single" w:color="000000" w:sz="12" w:space="0"/>
            </w:tcBorders>
            <w:vAlign w:val="center"/>
          </w:tcPr>
          <w:p>
            <w:pPr>
              <w:widowControl/>
              <w:overflowPunct w:val="0"/>
              <w:jc w:val="center"/>
              <w:rPr>
                <w:color w:val="auto"/>
                <w:highlight w:val="none"/>
              </w:rPr>
            </w:pPr>
            <w:r>
              <w:rPr>
                <w:rFonts w:hint="eastAsia"/>
                <w:b/>
                <w:bCs/>
                <w:color w:val="auto"/>
                <w:highlight w:val="none"/>
              </w:rPr>
              <w:t>不可计分</w:t>
            </w:r>
          </w:p>
        </w:tc>
        <w:tc>
          <w:tcPr>
            <w:tcW w:w="887" w:type="dxa"/>
            <w:tcBorders>
              <w:top w:val="single" w:color="000000" w:sz="12" w:space="0"/>
            </w:tcBorders>
            <w:vAlign w:val="center"/>
          </w:tcPr>
          <w:p>
            <w:pPr>
              <w:rPr>
                <w:rFonts w:hint="eastAsia" w:eastAsia="宋体" w:cs="Times New Roman"/>
                <w:color w:val="000000" w:themeColor="text1"/>
                <w:lang w:val="en-US" w:eastAsia="zh-CN"/>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1</w:t>
            </w:r>
          </w:p>
          <w:p>
            <w:pPr>
              <w:rPr>
                <w:rFonts w:hint="eastAsia" w:eastAsia="宋体" w:cs="Times New Roman" w:asciiTheme="minorHAnsi" w:hAnsiTheme="minorHAnsi"/>
                <w:color w:val="000000" w:themeColor="text1"/>
                <w:kern w:val="2"/>
                <w:sz w:val="21"/>
                <w:szCs w:val="22"/>
                <w:lang w:val="en-US" w:eastAsia="zh-CN" w:bidi="ar-SA"/>
                <w14:textFill>
                  <w14:solidFill>
                    <w14:schemeClr w14:val="tx1"/>
                  </w14:solidFill>
                </w14:textFill>
              </w:rPr>
            </w:pPr>
          </w:p>
        </w:tc>
        <w:tc>
          <w:tcPr>
            <w:tcW w:w="1281" w:type="dxa"/>
            <w:tcBorders>
              <w:top w:val="single" w:color="000000" w:sz="12" w:space="0"/>
            </w:tcBorders>
            <w:vAlign w:val="center"/>
          </w:tcPr>
          <w:p>
            <w:pPr>
              <w:rPr>
                <w:rFonts w:hint="eastAsia"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《地市级广播电台跨地域合作发展模式探析》</w:t>
            </w:r>
          </w:p>
        </w:tc>
        <w:tc>
          <w:tcPr>
            <w:tcW w:w="1814" w:type="dxa"/>
            <w:tcBorders>
              <w:top w:val="single" w:color="000000" w:sz="12" w:space="0"/>
            </w:tcBorders>
            <w:vAlign w:val="center"/>
          </w:tcPr>
          <w:p>
            <w:pPr>
              <w:rPr>
                <w:rFonts w:hint="default"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D级</w:t>
            </w:r>
          </w:p>
        </w:tc>
        <w:tc>
          <w:tcPr>
            <w:tcW w:w="1200" w:type="dxa"/>
            <w:tcBorders>
              <w:top w:val="single" w:color="000000" w:sz="12" w:space="0"/>
            </w:tcBorders>
            <w:vAlign w:val="center"/>
          </w:tcPr>
          <w:p>
            <w:pPr>
              <w:rPr>
                <w:rFonts w:hint="default"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海南省新闻奖</w:t>
            </w:r>
          </w:p>
        </w:tc>
        <w:tc>
          <w:tcPr>
            <w:tcW w:w="736" w:type="dxa"/>
            <w:tcBorders>
              <w:top w:val="single" w:color="000000" w:sz="12" w:space="0"/>
            </w:tcBorders>
            <w:vAlign w:val="center"/>
          </w:tcPr>
          <w:p>
            <w:pPr>
              <w:rPr>
                <w:rFonts w:hint="eastAsia"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三等奖</w:t>
            </w:r>
          </w:p>
        </w:tc>
        <w:tc>
          <w:tcPr>
            <w:tcW w:w="1105" w:type="dxa"/>
            <w:tcBorders>
              <w:top w:val="single" w:color="000000" w:sz="12" w:space="0"/>
            </w:tcBorders>
            <w:vAlign w:val="center"/>
          </w:tcPr>
          <w:p>
            <w:pPr>
              <w:rPr>
                <w:rFonts w:hint="default"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2013年</w:t>
            </w:r>
          </w:p>
        </w:tc>
        <w:tc>
          <w:tcPr>
            <w:tcW w:w="1104" w:type="dxa"/>
            <w:tcBorders>
              <w:top w:val="single" w:color="000000" w:sz="12" w:space="0"/>
            </w:tcBorders>
            <w:vAlign w:val="center"/>
          </w:tcPr>
          <w:p>
            <w:pPr>
              <w:rPr>
                <w:rFonts w:hint="eastAsia" w:eastAsia="宋体" w:cs="Times New Roman" w:asciiTheme="minorHAnsi" w:hAnsiTheme="minorHAnsi"/>
                <w:color w:val="000000" w:themeColor="text1"/>
                <w:kern w:val="2"/>
                <w:sz w:val="21"/>
                <w:szCs w:val="22"/>
                <w:lang w:val="en-US" w:eastAsia="zh-CN" w:bidi="ar-SA"/>
                <w14:textFill>
                  <w14:solidFill>
                    <w14:schemeClr w14:val="tx1"/>
                  </w14:solidFill>
                </w14:textFill>
              </w:rPr>
            </w:pPr>
            <w:r>
              <w:rPr>
                <w:rFonts w:hint="eastAsia" w:eastAsia="宋体" w:cs="Times New Roman"/>
                <w:color w:val="000000" w:themeColor="text1"/>
                <w:lang w:val="en-US" w:eastAsia="zh-CN"/>
                <w14:textFill>
                  <w14:solidFill>
                    <w14:schemeClr w14:val="tx1"/>
                  </w14:solidFill>
                </w14:textFill>
              </w:rPr>
              <w:t>第一</w:t>
            </w:r>
          </w:p>
        </w:tc>
        <w:tc>
          <w:tcPr>
            <w:tcW w:w="750" w:type="dxa"/>
            <w:tcBorders>
              <w:top w:val="single" w:color="000000" w:sz="12" w:space="0"/>
            </w:tcBorders>
          </w:tcPr>
          <w:p>
            <w:pPr>
              <w:overflowPunct w:val="0"/>
              <w:jc w:val="center"/>
              <w:rPr>
                <w:color w:val="auto"/>
                <w:highlight w:val="none"/>
              </w:rPr>
            </w:pPr>
          </w:p>
        </w:tc>
        <w:tc>
          <w:tcPr>
            <w:tcW w:w="648" w:type="dxa"/>
            <w:tcBorders>
              <w:top w:val="single" w:color="000000" w:sz="12" w:space="0"/>
            </w:tcBorders>
          </w:tcPr>
          <w:p>
            <w:pPr>
              <w:overflowPunct w:val="0"/>
              <w:snapToGrid w:val="0"/>
              <w:jc w:val="center"/>
              <w:rPr>
                <w:color w:val="auto"/>
                <w:highlight w:val="none"/>
              </w:rPr>
            </w:pPr>
          </w:p>
          <w:p>
            <w:pPr>
              <w:overflowPunct w:val="0"/>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38" w:hRule="atLeast"/>
        </w:trPr>
        <w:tc>
          <w:tcPr>
            <w:tcW w:w="508" w:type="dxa"/>
            <w:vMerge w:val="continue"/>
            <w:tcBorders>
              <w:tl2br w:val="nil"/>
              <w:tr2bl w:val="nil"/>
            </w:tcBorders>
            <w:vAlign w:val="center"/>
          </w:tcPr>
          <w:p>
            <w:pPr>
              <w:widowControl/>
              <w:overflowPunct w:val="0"/>
              <w:rPr>
                <w:b/>
                <w:bCs/>
                <w:color w:val="auto"/>
                <w:highlight w:val="none"/>
              </w:rPr>
            </w:pPr>
          </w:p>
        </w:tc>
        <w:tc>
          <w:tcPr>
            <w:tcW w:w="887" w:type="dxa"/>
            <w:tcBorders>
              <w:tl2br w:val="nil"/>
              <w:tr2bl w:val="nil"/>
            </w:tcBorders>
          </w:tcPr>
          <w:p>
            <w:pPr>
              <w:overflowPunct w:val="0"/>
              <w:jc w:val="center"/>
              <w:rPr>
                <w:color w:val="auto"/>
                <w:highlight w:val="none"/>
              </w:rPr>
            </w:pPr>
          </w:p>
        </w:tc>
        <w:tc>
          <w:tcPr>
            <w:tcW w:w="1281" w:type="dxa"/>
            <w:tcBorders>
              <w:tl2br w:val="nil"/>
              <w:tr2bl w:val="nil"/>
            </w:tcBorders>
          </w:tcPr>
          <w:p>
            <w:pPr>
              <w:overflowPunct w:val="0"/>
              <w:jc w:val="center"/>
              <w:rPr>
                <w:color w:val="auto"/>
                <w:highlight w:val="none"/>
              </w:rPr>
            </w:pPr>
          </w:p>
        </w:tc>
        <w:tc>
          <w:tcPr>
            <w:tcW w:w="1814" w:type="dxa"/>
            <w:tcBorders>
              <w:tl2br w:val="nil"/>
              <w:tr2bl w:val="nil"/>
            </w:tcBorders>
          </w:tcPr>
          <w:p>
            <w:pPr>
              <w:overflowPunct w:val="0"/>
              <w:jc w:val="center"/>
              <w:rPr>
                <w:color w:val="auto"/>
                <w:highlight w:val="none"/>
              </w:rPr>
            </w:pPr>
          </w:p>
        </w:tc>
        <w:tc>
          <w:tcPr>
            <w:tcW w:w="1200" w:type="dxa"/>
            <w:tcBorders>
              <w:tl2br w:val="nil"/>
              <w:tr2bl w:val="nil"/>
            </w:tcBorders>
          </w:tcPr>
          <w:p>
            <w:pPr>
              <w:overflowPunct w:val="0"/>
              <w:jc w:val="center"/>
              <w:rPr>
                <w:color w:val="auto"/>
                <w:highlight w:val="none"/>
              </w:rPr>
            </w:pPr>
          </w:p>
        </w:tc>
        <w:tc>
          <w:tcPr>
            <w:tcW w:w="736" w:type="dxa"/>
            <w:tcBorders>
              <w:tl2br w:val="nil"/>
              <w:tr2bl w:val="nil"/>
            </w:tcBorders>
          </w:tcPr>
          <w:p>
            <w:pPr>
              <w:overflowPunct w:val="0"/>
              <w:jc w:val="center"/>
              <w:rPr>
                <w:color w:val="auto"/>
                <w:highlight w:val="none"/>
              </w:rPr>
            </w:pPr>
          </w:p>
        </w:tc>
        <w:tc>
          <w:tcPr>
            <w:tcW w:w="1105" w:type="dxa"/>
            <w:tcBorders>
              <w:tl2br w:val="nil"/>
              <w:tr2bl w:val="nil"/>
            </w:tcBorders>
          </w:tcPr>
          <w:p>
            <w:pPr>
              <w:overflowPunct w:val="0"/>
              <w:jc w:val="center"/>
              <w:rPr>
                <w:color w:val="auto"/>
                <w:highlight w:val="none"/>
              </w:rPr>
            </w:pPr>
          </w:p>
        </w:tc>
        <w:tc>
          <w:tcPr>
            <w:tcW w:w="1104" w:type="dxa"/>
            <w:tcBorders>
              <w:tl2br w:val="nil"/>
              <w:tr2bl w:val="nil"/>
            </w:tcBorders>
          </w:tcPr>
          <w:p>
            <w:pPr>
              <w:overflowPunct w:val="0"/>
              <w:jc w:val="center"/>
              <w:rPr>
                <w:color w:val="auto"/>
                <w:highlight w:val="none"/>
              </w:rPr>
            </w:pPr>
          </w:p>
        </w:tc>
        <w:tc>
          <w:tcPr>
            <w:tcW w:w="750" w:type="dxa"/>
            <w:tcBorders>
              <w:tl2br w:val="nil"/>
              <w:tr2bl w:val="nil"/>
            </w:tcBorders>
          </w:tcPr>
          <w:p>
            <w:pPr>
              <w:overflowPunct w:val="0"/>
              <w:jc w:val="center"/>
              <w:rPr>
                <w:color w:val="auto"/>
                <w:highlight w:val="none"/>
              </w:rPr>
            </w:pPr>
          </w:p>
        </w:tc>
        <w:tc>
          <w:tcPr>
            <w:tcW w:w="648" w:type="dxa"/>
            <w:tcBorders>
              <w:tl2br w:val="nil"/>
              <w:tr2bl w:val="nil"/>
            </w:tcBorders>
          </w:tcPr>
          <w:p>
            <w:pPr>
              <w:overflowPunct w:val="0"/>
              <w:snapToGrid w:val="0"/>
              <w:jc w:val="center"/>
              <w:rPr>
                <w:color w:val="auto"/>
                <w:highlight w:val="none"/>
              </w:rPr>
            </w:pPr>
          </w:p>
          <w:p>
            <w:pPr>
              <w:overflowPunct w:val="0"/>
              <w:jc w:val="center"/>
              <w:rPr>
                <w:color w:val="auto"/>
                <w:highlight w:val="none"/>
              </w:rPr>
            </w:pPr>
          </w:p>
        </w:tc>
      </w:tr>
    </w:tbl>
    <w:p>
      <w:pPr>
        <w:overflowPunct w:val="0"/>
        <w:ind w:firstLine="420" w:firstLineChars="200"/>
        <w:rPr>
          <w:color w:val="auto"/>
          <w:highlight w:val="none"/>
        </w:rPr>
      </w:pPr>
      <w:r>
        <w:rPr>
          <w:rFonts w:hint="eastAsia"/>
          <w:color w:val="auto"/>
          <w:highlight w:val="none"/>
        </w:rPr>
        <w:t>注：人文社科类参考评审文件附件1-4填写，自然科学类参考附件1-5填写，奖励等级：可计分类按A级-C级填写，不可类分类为D级；获奖等级按特等奖、一等奖、二等奖、三等奖、其他类填写。</w:t>
      </w:r>
    </w:p>
    <w:tbl>
      <w:tblPr>
        <w:tblStyle w:val="7"/>
        <w:tblpPr w:leftFromText="180" w:rightFromText="180" w:vertAnchor="text" w:horzAnchor="page" w:tblpX="1170" w:tblpY="267"/>
        <w:tblOverlap w:val="never"/>
        <w:tblW w:w="1013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2"/>
        <w:gridCol w:w="880"/>
        <w:gridCol w:w="1370"/>
        <w:gridCol w:w="2242"/>
        <w:gridCol w:w="1964"/>
        <w:gridCol w:w="1595"/>
        <w:gridCol w:w="737"/>
        <w:gridCol w:w="68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29" w:hRule="atLeast"/>
        </w:trPr>
        <w:tc>
          <w:tcPr>
            <w:tcW w:w="1013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五、应用成果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265" w:hRule="atLeast"/>
        </w:trPr>
        <w:tc>
          <w:tcPr>
            <w:tcW w:w="662"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88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序号</w:t>
            </w:r>
          </w:p>
        </w:tc>
        <w:tc>
          <w:tcPr>
            <w:tcW w:w="1370"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成果等级</w:t>
            </w:r>
          </w:p>
        </w:tc>
        <w:tc>
          <w:tcPr>
            <w:tcW w:w="2242" w:type="dxa"/>
            <w:tcBorders>
              <w:tl2br w:val="nil"/>
              <w:tr2bl w:val="nil"/>
            </w:tcBorders>
            <w:vAlign w:val="center"/>
          </w:tcPr>
          <w:p>
            <w:pPr>
              <w:jc w:val="center"/>
              <w:rPr>
                <w:rFonts w:ascii="宋体" w:hAnsi="宋体" w:cs="Arial"/>
                <w:b/>
                <w:bCs/>
                <w:color w:val="auto"/>
                <w:kern w:val="0"/>
                <w:szCs w:val="21"/>
                <w:highlight w:val="none"/>
              </w:rPr>
            </w:pPr>
            <w:r>
              <w:rPr>
                <w:rFonts w:hint="eastAsia" w:ascii="宋体" w:hAnsi="宋体" w:cs="Arial"/>
                <w:b/>
                <w:bCs/>
                <w:color w:val="auto"/>
                <w:kern w:val="0"/>
                <w:szCs w:val="21"/>
                <w:highlight w:val="none"/>
              </w:rPr>
              <w:t>成果名称</w:t>
            </w:r>
          </w:p>
        </w:tc>
        <w:tc>
          <w:tcPr>
            <w:tcW w:w="1964" w:type="dxa"/>
            <w:tcBorders>
              <w:tl2br w:val="nil"/>
              <w:tr2bl w:val="nil"/>
            </w:tcBorders>
            <w:vAlign w:val="center"/>
          </w:tcPr>
          <w:p>
            <w:pPr>
              <w:widowControl/>
              <w:jc w:val="center"/>
              <w:rPr>
                <w:b/>
                <w:bCs/>
                <w:color w:val="auto"/>
                <w:highlight w:val="none"/>
              </w:rPr>
            </w:pPr>
            <w:r>
              <w:rPr>
                <w:rFonts w:hint="eastAsia"/>
                <w:b/>
                <w:bCs/>
                <w:color w:val="auto"/>
                <w:highlight w:val="none"/>
              </w:rPr>
              <w:t>采纳部门</w:t>
            </w:r>
          </w:p>
          <w:p>
            <w:pPr>
              <w:widowControl/>
              <w:jc w:val="center"/>
              <w:rPr>
                <w:rFonts w:eastAsia="宋体"/>
                <w:b/>
                <w:bCs/>
                <w:color w:val="auto"/>
                <w:highlight w:val="none"/>
              </w:rPr>
            </w:pPr>
            <w:r>
              <w:rPr>
                <w:rFonts w:hint="eastAsia"/>
                <w:b/>
                <w:bCs/>
                <w:color w:val="auto"/>
                <w:highlight w:val="none"/>
              </w:rPr>
              <w:t>（或领导批示）</w:t>
            </w:r>
          </w:p>
        </w:tc>
        <w:tc>
          <w:tcPr>
            <w:tcW w:w="1595"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采纳</w:t>
            </w:r>
            <w:r>
              <w:rPr>
                <w:rFonts w:hint="eastAsia"/>
                <w:b/>
                <w:bCs/>
                <w:color w:val="auto"/>
                <w:highlight w:val="none"/>
              </w:rPr>
              <w:t>年月</w:t>
            </w:r>
          </w:p>
        </w:tc>
        <w:tc>
          <w:tcPr>
            <w:tcW w:w="737"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备注</w:t>
            </w:r>
          </w:p>
        </w:tc>
        <w:tc>
          <w:tcPr>
            <w:tcW w:w="681" w:type="dxa"/>
            <w:tcBorders>
              <w:tl2br w:val="nil"/>
              <w:tr2bl w:val="nil"/>
            </w:tcBorders>
            <w:vAlign w:val="center"/>
          </w:tcPr>
          <w:p>
            <w:pPr>
              <w:widowControl/>
              <w:jc w:val="center"/>
              <w:rPr>
                <w:rFonts w:eastAsia="宋体"/>
                <w:b/>
                <w:bCs/>
                <w:color w:val="auto"/>
                <w:highlight w:val="none"/>
              </w:rPr>
            </w:pPr>
            <w:r>
              <w:rPr>
                <w:rFonts w:hint="eastAsia" w:eastAsia="宋体"/>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08" w:hRule="atLeast"/>
        </w:trPr>
        <w:tc>
          <w:tcPr>
            <w:tcW w:w="662" w:type="dxa"/>
            <w:tcBorders>
              <w:bottom w:val="single" w:color="000000" w:sz="12" w:space="0"/>
              <w:tl2br w:val="nil"/>
              <w:tr2bl w:val="nil"/>
            </w:tcBorders>
          </w:tcPr>
          <w:p>
            <w:pPr>
              <w:jc w:val="center"/>
              <w:rPr>
                <w:b/>
                <w:bCs/>
                <w:color w:val="auto"/>
                <w:highlight w:val="none"/>
              </w:rPr>
            </w:pPr>
            <w:r>
              <w:rPr>
                <w:rFonts w:hint="eastAsia"/>
                <w:b/>
                <w:bCs/>
                <w:color w:val="auto"/>
                <w:highlight w:val="none"/>
              </w:rPr>
              <w:t>可计分</w:t>
            </w:r>
          </w:p>
        </w:tc>
        <w:tc>
          <w:tcPr>
            <w:tcW w:w="880" w:type="dxa"/>
            <w:tcBorders>
              <w:bottom w:val="single" w:color="000000" w:sz="12" w:space="0"/>
              <w:tl2br w:val="nil"/>
              <w:tr2bl w:val="nil"/>
            </w:tcBorders>
          </w:tcPr>
          <w:p>
            <w:pPr>
              <w:jc w:val="center"/>
              <w:rPr>
                <w:color w:val="auto"/>
                <w:highlight w:val="none"/>
              </w:rPr>
            </w:pPr>
          </w:p>
        </w:tc>
        <w:tc>
          <w:tcPr>
            <w:tcW w:w="1370" w:type="dxa"/>
            <w:tcBorders>
              <w:bottom w:val="single" w:color="000000" w:sz="12" w:space="0"/>
              <w:tl2br w:val="nil"/>
              <w:tr2bl w:val="nil"/>
            </w:tcBorders>
          </w:tcPr>
          <w:p>
            <w:pPr>
              <w:widowControl/>
              <w:jc w:val="center"/>
              <w:rPr>
                <w:color w:val="auto"/>
                <w:highlight w:val="none"/>
              </w:rPr>
            </w:pPr>
          </w:p>
        </w:tc>
        <w:tc>
          <w:tcPr>
            <w:tcW w:w="2242" w:type="dxa"/>
            <w:tcBorders>
              <w:bottom w:val="single" w:color="000000" w:sz="12" w:space="0"/>
              <w:tl2br w:val="nil"/>
              <w:tr2bl w:val="nil"/>
            </w:tcBorders>
          </w:tcPr>
          <w:p>
            <w:pPr>
              <w:widowControl/>
              <w:jc w:val="center"/>
              <w:rPr>
                <w:color w:val="auto"/>
                <w:highlight w:val="none"/>
              </w:rPr>
            </w:pPr>
          </w:p>
        </w:tc>
        <w:tc>
          <w:tcPr>
            <w:tcW w:w="1964" w:type="dxa"/>
            <w:tcBorders>
              <w:bottom w:val="single" w:color="000000" w:sz="12" w:space="0"/>
              <w:tl2br w:val="nil"/>
              <w:tr2bl w:val="nil"/>
            </w:tcBorders>
          </w:tcPr>
          <w:p>
            <w:pPr>
              <w:widowControl/>
              <w:jc w:val="center"/>
              <w:rPr>
                <w:color w:val="auto"/>
                <w:highlight w:val="none"/>
              </w:rPr>
            </w:pPr>
          </w:p>
        </w:tc>
        <w:tc>
          <w:tcPr>
            <w:tcW w:w="1595" w:type="dxa"/>
            <w:tcBorders>
              <w:bottom w:val="single" w:color="000000" w:sz="12" w:space="0"/>
              <w:tl2br w:val="nil"/>
              <w:tr2bl w:val="nil"/>
            </w:tcBorders>
          </w:tcPr>
          <w:p>
            <w:pPr>
              <w:widowControl/>
              <w:jc w:val="center"/>
              <w:rPr>
                <w:color w:val="auto"/>
                <w:highlight w:val="none"/>
              </w:rPr>
            </w:pPr>
          </w:p>
        </w:tc>
        <w:tc>
          <w:tcPr>
            <w:tcW w:w="737" w:type="dxa"/>
            <w:tcBorders>
              <w:bottom w:val="single" w:color="000000" w:sz="12" w:space="0"/>
              <w:tl2br w:val="nil"/>
              <w:tr2bl w:val="nil"/>
            </w:tcBorders>
          </w:tcPr>
          <w:p>
            <w:pPr>
              <w:widowControl/>
              <w:jc w:val="center"/>
              <w:rPr>
                <w:color w:val="auto"/>
                <w:highlight w:val="none"/>
              </w:rPr>
            </w:pPr>
          </w:p>
        </w:tc>
        <w:tc>
          <w:tcPr>
            <w:tcW w:w="681" w:type="dxa"/>
            <w:tcBorders>
              <w:bottom w:val="single" w:color="000000" w:sz="12" w:space="0"/>
              <w:tl2br w:val="nil"/>
              <w:tr2bl w:val="nil"/>
            </w:tcBorders>
          </w:tcPr>
          <w:p>
            <w:pPr>
              <w:widowControl/>
              <w:jc w:val="center"/>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PrEx>
        <w:trPr>
          <w:trHeight w:val="654" w:hRule="atLeast"/>
        </w:trPr>
        <w:tc>
          <w:tcPr>
            <w:tcW w:w="662"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880" w:type="dxa"/>
            <w:tcBorders>
              <w:top w:val="single" w:color="000000" w:sz="12" w:space="0"/>
            </w:tcBorders>
          </w:tcPr>
          <w:p>
            <w:pPr>
              <w:jc w:val="center"/>
              <w:rPr>
                <w:color w:val="auto"/>
                <w:highlight w:val="none"/>
              </w:rPr>
            </w:pPr>
          </w:p>
        </w:tc>
        <w:tc>
          <w:tcPr>
            <w:tcW w:w="1370" w:type="dxa"/>
            <w:tcBorders>
              <w:top w:val="single" w:color="000000" w:sz="12" w:space="0"/>
            </w:tcBorders>
          </w:tcPr>
          <w:p>
            <w:pPr>
              <w:widowControl/>
              <w:jc w:val="center"/>
              <w:rPr>
                <w:color w:val="auto"/>
                <w:highlight w:val="none"/>
              </w:rPr>
            </w:pPr>
          </w:p>
        </w:tc>
        <w:tc>
          <w:tcPr>
            <w:tcW w:w="2242" w:type="dxa"/>
            <w:tcBorders>
              <w:top w:val="single" w:color="000000" w:sz="12" w:space="0"/>
            </w:tcBorders>
          </w:tcPr>
          <w:p>
            <w:pPr>
              <w:widowControl/>
              <w:jc w:val="center"/>
              <w:rPr>
                <w:color w:val="auto"/>
                <w:highlight w:val="none"/>
              </w:rPr>
            </w:pPr>
          </w:p>
        </w:tc>
        <w:tc>
          <w:tcPr>
            <w:tcW w:w="1964" w:type="dxa"/>
            <w:tcBorders>
              <w:top w:val="single" w:color="000000" w:sz="12" w:space="0"/>
            </w:tcBorders>
          </w:tcPr>
          <w:p>
            <w:pPr>
              <w:widowControl/>
              <w:jc w:val="center"/>
              <w:rPr>
                <w:color w:val="auto"/>
                <w:highlight w:val="none"/>
              </w:rPr>
            </w:pPr>
          </w:p>
        </w:tc>
        <w:tc>
          <w:tcPr>
            <w:tcW w:w="1595" w:type="dxa"/>
            <w:tcBorders>
              <w:top w:val="single" w:color="000000" w:sz="12" w:space="0"/>
            </w:tcBorders>
          </w:tcPr>
          <w:p>
            <w:pPr>
              <w:widowControl/>
              <w:jc w:val="center"/>
              <w:rPr>
                <w:color w:val="auto"/>
                <w:highlight w:val="none"/>
              </w:rPr>
            </w:pPr>
          </w:p>
        </w:tc>
        <w:tc>
          <w:tcPr>
            <w:tcW w:w="737" w:type="dxa"/>
            <w:tcBorders>
              <w:top w:val="single" w:color="000000" w:sz="12" w:space="0"/>
            </w:tcBorders>
          </w:tcPr>
          <w:p>
            <w:pPr>
              <w:widowControl/>
              <w:jc w:val="center"/>
              <w:rPr>
                <w:color w:val="auto"/>
                <w:highlight w:val="none"/>
              </w:rPr>
            </w:pPr>
          </w:p>
        </w:tc>
        <w:tc>
          <w:tcPr>
            <w:tcW w:w="681" w:type="dxa"/>
            <w:tcBorders>
              <w:top w:val="single" w:color="000000" w:sz="12" w:space="0"/>
            </w:tcBorders>
          </w:tcPr>
          <w:p>
            <w:pPr>
              <w:widowControl/>
              <w:snapToGrid w:val="0"/>
              <w:jc w:val="center"/>
              <w:rPr>
                <w:color w:val="auto"/>
                <w:highlight w:val="none"/>
              </w:rPr>
            </w:pPr>
          </w:p>
          <w:p>
            <w:pPr>
              <w:widowControl/>
              <w:jc w:val="center"/>
              <w:rPr>
                <w:color w:val="auto"/>
                <w:highlight w:val="none"/>
              </w:rPr>
            </w:pPr>
          </w:p>
        </w:tc>
      </w:tr>
    </w:tbl>
    <w:p>
      <w:pPr>
        <w:ind w:firstLine="420" w:firstLineChars="200"/>
        <w:rPr>
          <w:color w:val="auto"/>
          <w:highlight w:val="none"/>
        </w:rPr>
      </w:pPr>
      <w:r>
        <w:rPr>
          <w:rFonts w:hint="eastAsia"/>
          <w:color w:val="auto"/>
          <w:highlight w:val="none"/>
        </w:rPr>
        <w:t>注：人文社科类参考评审文件附件1-4填写，自然科学类参考附件1-5填写，成果等级：可计分类别按A-C填写，不可计分类为D级。</w:t>
      </w:r>
    </w:p>
    <w:p>
      <w:pPr>
        <w:ind w:firstLine="420" w:firstLineChars="200"/>
        <w:rPr>
          <w:color w:val="auto"/>
          <w:highlight w:val="none"/>
        </w:rPr>
      </w:pPr>
    </w:p>
    <w:tbl>
      <w:tblPr>
        <w:tblStyle w:val="7"/>
        <w:tblpPr w:leftFromText="180" w:rightFromText="180" w:vertAnchor="text" w:horzAnchor="page" w:tblpX="1223" w:tblpY="48"/>
        <w:tblOverlap w:val="never"/>
        <w:tblW w:w="10151"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60"/>
        <w:gridCol w:w="1570"/>
        <w:gridCol w:w="1750"/>
        <w:gridCol w:w="1130"/>
        <w:gridCol w:w="2000"/>
        <w:gridCol w:w="1400"/>
        <w:gridCol w:w="890"/>
        <w:gridCol w:w="751"/>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5" w:hRule="atLeast"/>
        </w:trPr>
        <w:tc>
          <w:tcPr>
            <w:tcW w:w="10151" w:type="dxa"/>
            <w:gridSpan w:val="8"/>
            <w:tcBorders>
              <w:tl2br w:val="nil"/>
              <w:tr2bl w:val="nil"/>
            </w:tcBorders>
            <w:vAlign w:val="center"/>
          </w:tcPr>
          <w:p>
            <w:pPr>
              <w:widowControl/>
              <w:jc w:val="center"/>
              <w:rPr>
                <w:b/>
                <w:bCs/>
                <w:color w:val="auto"/>
                <w:highlight w:val="none"/>
              </w:rPr>
            </w:pPr>
            <w:r>
              <w:rPr>
                <w:rFonts w:hint="eastAsia"/>
                <w:b/>
                <w:bCs/>
                <w:color w:val="auto"/>
                <w:highlight w:val="none"/>
              </w:rPr>
              <w:t>六、文艺创作</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07" w:hRule="atLeast"/>
        </w:trPr>
        <w:tc>
          <w:tcPr>
            <w:tcW w:w="660" w:type="dxa"/>
            <w:tcBorders>
              <w:tl2br w:val="nil"/>
              <w:tr2bl w:val="nil"/>
            </w:tcBorders>
            <w:vAlign w:val="center"/>
          </w:tcPr>
          <w:p>
            <w:pPr>
              <w:jc w:val="center"/>
              <w:rPr>
                <w:rFonts w:eastAsia="宋体"/>
                <w:color w:val="auto"/>
                <w:highlight w:val="none"/>
              </w:rPr>
            </w:pPr>
            <w:r>
              <w:rPr>
                <w:rFonts w:hint="eastAsia" w:eastAsia="宋体"/>
                <w:b/>
                <w:bCs/>
                <w:color w:val="auto"/>
                <w:highlight w:val="none"/>
              </w:rPr>
              <w:t>类别</w:t>
            </w:r>
          </w:p>
        </w:tc>
        <w:tc>
          <w:tcPr>
            <w:tcW w:w="1570" w:type="dxa"/>
            <w:tcBorders>
              <w:tl2br w:val="nil"/>
              <w:tr2bl w:val="nil"/>
            </w:tcBorders>
            <w:vAlign w:val="center"/>
          </w:tcPr>
          <w:p>
            <w:pPr>
              <w:jc w:val="center"/>
              <w:rPr>
                <w:rFonts w:eastAsia="宋体"/>
                <w:b/>
                <w:bCs/>
                <w:color w:val="auto"/>
                <w:highlight w:val="none"/>
              </w:rPr>
            </w:pPr>
            <w:r>
              <w:rPr>
                <w:rFonts w:hint="eastAsia"/>
                <w:b/>
                <w:bCs/>
                <w:color w:val="auto"/>
                <w:highlight w:val="none"/>
              </w:rPr>
              <w:t>序号</w:t>
            </w:r>
          </w:p>
        </w:tc>
        <w:tc>
          <w:tcPr>
            <w:tcW w:w="1750" w:type="dxa"/>
            <w:tcBorders>
              <w:tl2br w:val="nil"/>
              <w:tr2bl w:val="nil"/>
            </w:tcBorders>
            <w:vAlign w:val="center"/>
          </w:tcPr>
          <w:p>
            <w:pPr>
              <w:jc w:val="center"/>
              <w:rPr>
                <w:rFonts w:ascii="宋体" w:hAnsi="宋体" w:cs="Arial"/>
                <w:b/>
                <w:bCs/>
                <w:color w:val="auto"/>
                <w:kern w:val="0"/>
                <w:szCs w:val="21"/>
                <w:highlight w:val="none"/>
              </w:rPr>
            </w:pPr>
            <w:r>
              <w:rPr>
                <w:rFonts w:hint="eastAsia"/>
                <w:b/>
                <w:bCs/>
                <w:color w:val="auto"/>
                <w:highlight w:val="none"/>
              </w:rPr>
              <w:t>指标等级</w:t>
            </w:r>
          </w:p>
        </w:tc>
        <w:tc>
          <w:tcPr>
            <w:tcW w:w="1130"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获奖名称</w:t>
            </w:r>
          </w:p>
        </w:tc>
        <w:tc>
          <w:tcPr>
            <w:tcW w:w="2000" w:type="dxa"/>
            <w:tcBorders>
              <w:tl2br w:val="nil"/>
              <w:tr2bl w:val="nil"/>
            </w:tcBorders>
            <w:vAlign w:val="center"/>
          </w:tcPr>
          <w:p>
            <w:pPr>
              <w:widowControl/>
              <w:jc w:val="center"/>
              <w:rPr>
                <w:rFonts w:eastAsia="宋体"/>
                <w:b/>
                <w:bCs/>
                <w:color w:val="auto"/>
                <w:highlight w:val="none"/>
              </w:rPr>
            </w:pPr>
            <w:r>
              <w:rPr>
                <w:rFonts w:hint="eastAsia"/>
                <w:b/>
                <w:bCs/>
                <w:color w:val="auto"/>
                <w:highlight w:val="none"/>
              </w:rPr>
              <w:t>获奖级别</w:t>
            </w:r>
          </w:p>
        </w:tc>
        <w:tc>
          <w:tcPr>
            <w:tcW w:w="1400" w:type="dxa"/>
            <w:tcBorders>
              <w:tl2br w:val="nil"/>
              <w:tr2bl w:val="nil"/>
            </w:tcBorders>
            <w:vAlign w:val="center"/>
          </w:tcPr>
          <w:p>
            <w:pPr>
              <w:widowControl/>
              <w:jc w:val="center"/>
              <w:rPr>
                <w:b/>
                <w:bCs/>
                <w:color w:val="auto"/>
                <w:highlight w:val="none"/>
              </w:rPr>
            </w:pPr>
            <w:r>
              <w:rPr>
                <w:rFonts w:hint="eastAsia"/>
                <w:b/>
                <w:bCs/>
                <w:color w:val="auto"/>
                <w:highlight w:val="none"/>
              </w:rPr>
              <w:t>举办单位</w:t>
            </w:r>
          </w:p>
        </w:tc>
        <w:tc>
          <w:tcPr>
            <w:tcW w:w="890" w:type="dxa"/>
            <w:tcBorders>
              <w:tl2br w:val="nil"/>
              <w:tr2bl w:val="nil"/>
            </w:tcBorders>
            <w:vAlign w:val="center"/>
          </w:tcPr>
          <w:p>
            <w:pPr>
              <w:widowControl/>
              <w:jc w:val="center"/>
              <w:rPr>
                <w:b/>
                <w:bCs/>
                <w:color w:val="auto"/>
                <w:highlight w:val="none"/>
              </w:rPr>
            </w:pPr>
            <w:r>
              <w:rPr>
                <w:rFonts w:hint="eastAsia" w:ascii="宋体" w:hAnsi="宋体" w:cs="Arial"/>
                <w:b/>
                <w:bCs/>
                <w:color w:val="auto"/>
                <w:kern w:val="0"/>
                <w:szCs w:val="21"/>
                <w:highlight w:val="none"/>
              </w:rPr>
              <w:t>举办</w:t>
            </w:r>
            <w:r>
              <w:rPr>
                <w:rFonts w:hint="eastAsia"/>
                <w:b/>
                <w:bCs/>
                <w:color w:val="auto"/>
                <w:highlight w:val="none"/>
              </w:rPr>
              <w:t>年月</w:t>
            </w:r>
          </w:p>
        </w:tc>
        <w:tc>
          <w:tcPr>
            <w:tcW w:w="751" w:type="dxa"/>
            <w:tcBorders>
              <w:tl2br w:val="nil"/>
              <w:tr2bl w:val="nil"/>
            </w:tcBorders>
            <w:vAlign w:val="center"/>
          </w:tcPr>
          <w:p>
            <w:pPr>
              <w:widowControl/>
              <w:jc w:val="center"/>
              <w:rPr>
                <w:rFonts w:eastAsia="宋体"/>
                <w:b/>
                <w:bCs/>
                <w:color w:val="auto"/>
                <w:highlight w:val="none"/>
              </w:rPr>
            </w:pPr>
            <w:r>
              <w:rPr>
                <w:rFonts w:hint="eastAsia" w:ascii="宋体" w:hAnsi="宋体" w:cs="Arial"/>
                <w:b/>
                <w:bCs/>
                <w:color w:val="auto"/>
                <w:kern w:val="0"/>
                <w:szCs w:val="21"/>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restart"/>
            <w:tcBorders>
              <w:tl2br w:val="nil"/>
              <w:tr2bl w:val="nil"/>
            </w:tcBorders>
          </w:tcPr>
          <w:p>
            <w:pPr>
              <w:jc w:val="center"/>
              <w:rPr>
                <w:b/>
                <w:bCs/>
                <w:color w:val="auto"/>
                <w:highlight w:val="none"/>
              </w:rPr>
            </w:pPr>
            <w:r>
              <w:rPr>
                <w:rFonts w:hint="eastAsia"/>
                <w:b/>
                <w:bCs/>
                <w:color w:val="auto"/>
                <w:highlight w:val="none"/>
              </w:rPr>
              <w:t>可计分</w:t>
            </w:r>
          </w:p>
        </w:tc>
        <w:tc>
          <w:tcPr>
            <w:tcW w:w="1570" w:type="dxa"/>
            <w:tcBorders>
              <w:bottom w:val="single" w:color="000000" w:sz="12" w:space="0"/>
              <w:tl2br w:val="nil"/>
              <w:tr2bl w:val="nil"/>
            </w:tcBorders>
          </w:tcPr>
          <w:p>
            <w:pPr>
              <w:spacing w:line="360" w:lineRule="auto"/>
              <w:jc w:val="center"/>
              <w:rPr>
                <w:rFonts w:hint="default" w:eastAsiaTheme="minorEastAsia"/>
                <w:color w:val="auto"/>
                <w:highlight w:val="none"/>
                <w:lang w:val="en-US" w:eastAsia="zh-CN"/>
              </w:rPr>
            </w:pPr>
            <w:r>
              <w:rPr>
                <w:rFonts w:hint="eastAsia"/>
                <w:color w:val="auto"/>
                <w:highlight w:val="none"/>
                <w:lang w:val="en-US" w:eastAsia="zh-CN"/>
              </w:rPr>
              <w:t>1</w:t>
            </w:r>
          </w:p>
        </w:tc>
        <w:tc>
          <w:tcPr>
            <w:tcW w:w="1750" w:type="dxa"/>
            <w:tcBorders>
              <w:bottom w:val="single" w:color="000000" w:sz="12" w:space="0"/>
              <w:tl2br w:val="nil"/>
              <w:tr2bl w:val="nil"/>
            </w:tcBorders>
          </w:tcPr>
          <w:p>
            <w:pPr>
              <w:widowControl/>
              <w:spacing w:line="360" w:lineRule="auto"/>
              <w:jc w:val="center"/>
              <w:rPr>
                <w:rFonts w:hint="default" w:eastAsiaTheme="minorEastAsia"/>
                <w:color w:val="auto"/>
                <w:highlight w:val="none"/>
                <w:lang w:val="en-US" w:eastAsia="zh-CN"/>
              </w:rPr>
            </w:pPr>
            <w:r>
              <w:rPr>
                <w:rFonts w:hint="default" w:eastAsiaTheme="minorEastAsia"/>
                <w:color w:val="auto"/>
                <w:highlight w:val="none"/>
                <w:lang w:val="en-US" w:eastAsia="zh-CN"/>
              </w:rPr>
              <w:t>C级</w:t>
            </w:r>
          </w:p>
        </w:tc>
        <w:tc>
          <w:tcPr>
            <w:tcW w:w="1130" w:type="dxa"/>
            <w:tcBorders>
              <w:bottom w:val="single" w:color="000000" w:sz="12" w:space="0"/>
              <w:tl2br w:val="nil"/>
              <w:tr2bl w:val="nil"/>
            </w:tcBorders>
            <w:vAlign w:val="center"/>
          </w:tcPr>
          <w:p>
            <w:pPr>
              <w:widowControl/>
              <w:spacing w:line="360" w:lineRule="auto"/>
              <w:jc w:val="center"/>
              <w:rPr>
                <w:rFonts w:hint="default" w:eastAsia="宋体"/>
                <w:color w:val="auto"/>
                <w:highlight w:val="none"/>
                <w:lang w:val="en-US" w:eastAsia="zh-CN"/>
              </w:rPr>
            </w:pPr>
            <w:r>
              <w:rPr>
                <w:rFonts w:hint="eastAsia" w:eastAsia="宋体"/>
                <w:color w:val="auto"/>
                <w:highlight w:val="none"/>
                <w:lang w:val="en-US" w:eastAsia="zh-CN"/>
              </w:rPr>
              <w:t>《叶茂归根》</w:t>
            </w:r>
          </w:p>
        </w:tc>
        <w:tc>
          <w:tcPr>
            <w:tcW w:w="2000" w:type="dxa"/>
            <w:tcBorders>
              <w:bottom w:val="single" w:color="000000" w:sz="12" w:space="0"/>
              <w:tl2br w:val="nil"/>
              <w:tr2bl w:val="nil"/>
            </w:tcBorders>
          </w:tcPr>
          <w:p>
            <w:pPr>
              <w:widowControl/>
              <w:spacing w:line="360" w:lineRule="auto"/>
              <w:jc w:val="center"/>
              <w:rPr>
                <w:rFonts w:hint="default" w:eastAsiaTheme="minorEastAsia"/>
                <w:color w:val="auto"/>
                <w:highlight w:val="none"/>
                <w:lang w:val="en-US" w:eastAsia="zh-CN"/>
              </w:rPr>
            </w:pPr>
            <w:r>
              <w:rPr>
                <w:rFonts w:hint="eastAsia"/>
                <w:color w:val="auto"/>
                <w:highlight w:val="none"/>
                <w:lang w:val="en-US" w:eastAsia="zh-CN"/>
              </w:rPr>
              <w:t>优秀创作奖</w:t>
            </w:r>
          </w:p>
        </w:tc>
        <w:tc>
          <w:tcPr>
            <w:tcW w:w="1400" w:type="dxa"/>
            <w:tcBorders>
              <w:bottom w:val="single" w:color="000000" w:sz="12" w:space="0"/>
              <w:tl2br w:val="nil"/>
              <w:tr2bl w:val="nil"/>
            </w:tcBorders>
            <w:vAlign w:val="center"/>
          </w:tcPr>
          <w:p>
            <w:pPr>
              <w:spacing w:line="360" w:lineRule="auto"/>
              <w:jc w:val="center"/>
              <w:rPr>
                <w:rFonts w:hint="default" w:asciiTheme="minorHAnsi" w:hAnsiTheme="minorHAnsi" w:eastAsiaTheme="minorEastAsia" w:cstheme="minorBidi"/>
                <w:kern w:val="2"/>
                <w:sz w:val="21"/>
                <w:szCs w:val="22"/>
                <w:lang w:val="en-US" w:eastAsia="zh-CN" w:bidi="ar-SA"/>
              </w:rPr>
            </w:pPr>
            <w:r>
              <w:rPr>
                <w:rFonts w:hint="eastAsia" w:cstheme="minorBidi"/>
                <w:kern w:val="2"/>
                <w:sz w:val="21"/>
                <w:szCs w:val="22"/>
                <w:lang w:val="en-US" w:eastAsia="zh-CN" w:bidi="ar-SA"/>
              </w:rPr>
              <w:t>海南省教育厅</w:t>
            </w:r>
          </w:p>
        </w:tc>
        <w:tc>
          <w:tcPr>
            <w:tcW w:w="890" w:type="dxa"/>
            <w:tcBorders>
              <w:bottom w:val="single" w:color="000000" w:sz="12" w:space="0"/>
              <w:tl2br w:val="nil"/>
              <w:tr2bl w:val="nil"/>
            </w:tcBorders>
            <w:vAlign w:val="center"/>
          </w:tcPr>
          <w:p>
            <w:pPr>
              <w:spacing w:line="360" w:lineRule="auto"/>
              <w:jc w:val="center"/>
              <w:rPr>
                <w:rFonts w:hint="default" w:ascii="宋体" w:hAnsi="宋体" w:cs="宋体" w:eastAsiaTheme="minorEastAsia"/>
                <w:kern w:val="0"/>
                <w:sz w:val="21"/>
                <w:szCs w:val="21"/>
                <w:lang w:val="en-US" w:eastAsia="zh-CN" w:bidi="ar-SA"/>
              </w:rPr>
            </w:pPr>
            <w:r>
              <w:rPr>
                <w:rFonts w:hint="eastAsia" w:ascii="宋体" w:hAnsi="宋体" w:cs="宋体"/>
                <w:kern w:val="0"/>
                <w:sz w:val="21"/>
                <w:szCs w:val="21"/>
                <w:lang w:val="en-US" w:eastAsia="zh-CN" w:bidi="ar-SA"/>
              </w:rPr>
              <w:t>2019年</w:t>
            </w:r>
          </w:p>
        </w:tc>
        <w:tc>
          <w:tcPr>
            <w:tcW w:w="751" w:type="dxa"/>
            <w:tcBorders>
              <w:bottom w:val="single" w:color="000000" w:sz="12" w:space="0"/>
              <w:tl2br w:val="nil"/>
              <w:tr2bl w:val="nil"/>
            </w:tcBorders>
          </w:tcPr>
          <w:p>
            <w:pPr>
              <w:widowControl/>
              <w:spacing w:line="360" w:lineRule="auto"/>
              <w:jc w:val="center"/>
              <w:rPr>
                <w:rFonts w:hint="default" w:eastAsiaTheme="minorEastAsia"/>
                <w:color w:val="auto"/>
                <w:highlight w:val="none"/>
                <w:lang w:val="en-US" w:eastAsia="zh-CN"/>
              </w:rPr>
            </w:pPr>
            <w:r>
              <w:rPr>
                <w:rFonts w:hint="eastAsia"/>
                <w:color w:val="auto"/>
                <w:highlight w:val="none"/>
                <w:lang w:val="en-US" w:eastAsia="zh-CN"/>
              </w:rPr>
              <w:t>40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tl2br w:val="nil"/>
              <w:tr2bl w:val="nil"/>
            </w:tcBorders>
          </w:tcPr>
          <w:p>
            <w:pPr>
              <w:jc w:val="center"/>
              <w:rPr>
                <w:rFonts w:hint="eastAsia"/>
                <w:b/>
                <w:bCs/>
                <w:color w:val="auto"/>
                <w:highlight w:val="none"/>
              </w:rPr>
            </w:pPr>
          </w:p>
        </w:tc>
        <w:tc>
          <w:tcPr>
            <w:tcW w:w="1570" w:type="dxa"/>
            <w:tcBorders>
              <w:bottom w:val="single" w:color="000000" w:sz="12" w:space="0"/>
              <w:tl2br w:val="nil"/>
              <w:tr2bl w:val="nil"/>
            </w:tcBorders>
          </w:tcPr>
          <w:p>
            <w:pPr>
              <w:spacing w:line="360" w:lineRule="auto"/>
              <w:jc w:val="center"/>
              <w:rPr>
                <w:rFonts w:hint="default"/>
                <w:color w:val="auto"/>
                <w:highlight w:val="none"/>
                <w:lang w:val="en-US" w:eastAsia="zh-CN"/>
              </w:rPr>
            </w:pPr>
            <w:r>
              <w:rPr>
                <w:rFonts w:hint="eastAsia"/>
                <w:color w:val="auto"/>
                <w:highlight w:val="none"/>
                <w:lang w:val="en-US" w:eastAsia="zh-CN"/>
              </w:rPr>
              <w:t>2</w:t>
            </w:r>
          </w:p>
        </w:tc>
        <w:tc>
          <w:tcPr>
            <w:tcW w:w="1750" w:type="dxa"/>
            <w:tcBorders>
              <w:bottom w:val="single" w:color="000000" w:sz="12" w:space="0"/>
              <w:tl2br w:val="nil"/>
              <w:tr2bl w:val="nil"/>
            </w:tcBorders>
            <w:vAlign w:val="top"/>
          </w:tcPr>
          <w:p>
            <w:pPr>
              <w:widowControl/>
              <w:spacing w:line="360" w:lineRule="auto"/>
              <w:jc w:val="center"/>
              <w:rPr>
                <w:rFonts w:hint="default" w:eastAsiaTheme="minorEastAsia"/>
                <w:color w:val="auto"/>
                <w:highlight w:val="none"/>
                <w:lang w:val="en-US" w:eastAsia="zh-CN"/>
              </w:rPr>
            </w:pPr>
            <w:r>
              <w:rPr>
                <w:rFonts w:hint="default" w:eastAsiaTheme="minorEastAsia"/>
                <w:color w:val="auto"/>
                <w:highlight w:val="none"/>
                <w:lang w:val="en-US" w:eastAsia="zh-CN"/>
              </w:rPr>
              <w:t>C级</w:t>
            </w:r>
          </w:p>
        </w:tc>
        <w:tc>
          <w:tcPr>
            <w:tcW w:w="1130" w:type="dxa"/>
            <w:tcBorders>
              <w:bottom w:val="single" w:color="000000" w:sz="12" w:space="0"/>
              <w:tl2br w:val="nil"/>
              <w:tr2bl w:val="nil"/>
            </w:tcBorders>
            <w:vAlign w:val="center"/>
          </w:tcPr>
          <w:p>
            <w:pPr>
              <w:widowControl/>
              <w:spacing w:line="360" w:lineRule="auto"/>
              <w:jc w:val="center"/>
              <w:rPr>
                <w:rFonts w:hint="eastAsia" w:eastAsia="宋体"/>
                <w:color w:val="auto"/>
                <w:highlight w:val="none"/>
                <w:lang w:val="en-US" w:eastAsia="zh-CN"/>
              </w:rPr>
            </w:pPr>
            <w:r>
              <w:rPr>
                <w:rFonts w:hint="eastAsia" w:eastAsia="宋体"/>
                <w:color w:val="auto"/>
                <w:highlight w:val="none"/>
                <w:lang w:val="en-US" w:eastAsia="zh-CN"/>
              </w:rPr>
              <w:t>《叶茂归根》</w:t>
            </w:r>
          </w:p>
        </w:tc>
        <w:tc>
          <w:tcPr>
            <w:tcW w:w="2000" w:type="dxa"/>
            <w:tcBorders>
              <w:bottom w:val="single" w:color="000000" w:sz="12" w:space="0"/>
              <w:tl2br w:val="nil"/>
              <w:tr2bl w:val="nil"/>
            </w:tcBorders>
          </w:tcPr>
          <w:p>
            <w:pPr>
              <w:widowControl/>
              <w:spacing w:line="360" w:lineRule="auto"/>
              <w:jc w:val="center"/>
              <w:rPr>
                <w:rFonts w:hint="default"/>
                <w:color w:val="auto"/>
                <w:highlight w:val="none"/>
                <w:lang w:val="en-US" w:eastAsia="zh-CN"/>
              </w:rPr>
            </w:pPr>
            <w:r>
              <w:rPr>
                <w:rFonts w:hint="eastAsia"/>
                <w:color w:val="auto"/>
                <w:highlight w:val="none"/>
                <w:lang w:val="en-US" w:eastAsia="zh-CN"/>
              </w:rPr>
              <w:t>一等奖</w:t>
            </w:r>
          </w:p>
        </w:tc>
        <w:tc>
          <w:tcPr>
            <w:tcW w:w="1400" w:type="dxa"/>
            <w:tcBorders>
              <w:bottom w:val="single" w:color="000000" w:sz="12" w:space="0"/>
              <w:tl2br w:val="nil"/>
              <w:tr2bl w:val="nil"/>
            </w:tcBorders>
            <w:vAlign w:val="center"/>
          </w:tcPr>
          <w:p>
            <w:pPr>
              <w:spacing w:line="360" w:lineRule="auto"/>
              <w:jc w:val="center"/>
              <w:rPr>
                <w:rFonts w:hint="eastAsia" w:cstheme="minorBidi"/>
                <w:kern w:val="2"/>
                <w:sz w:val="21"/>
                <w:szCs w:val="22"/>
                <w:lang w:val="en-US" w:eastAsia="zh-CN" w:bidi="ar-SA"/>
              </w:rPr>
            </w:pPr>
            <w:r>
              <w:rPr>
                <w:rFonts w:hint="eastAsia" w:cstheme="minorBidi"/>
                <w:kern w:val="2"/>
                <w:sz w:val="21"/>
                <w:szCs w:val="22"/>
                <w:lang w:val="en-US" w:eastAsia="zh-CN" w:bidi="ar-SA"/>
              </w:rPr>
              <w:t>海南省教育厅</w:t>
            </w:r>
          </w:p>
        </w:tc>
        <w:tc>
          <w:tcPr>
            <w:tcW w:w="890" w:type="dxa"/>
            <w:tcBorders>
              <w:bottom w:val="single" w:color="000000" w:sz="12" w:space="0"/>
              <w:tl2br w:val="nil"/>
              <w:tr2bl w:val="nil"/>
            </w:tcBorders>
            <w:vAlign w:val="center"/>
          </w:tcPr>
          <w:p>
            <w:pPr>
              <w:spacing w:line="360" w:lineRule="auto"/>
              <w:jc w:val="center"/>
              <w:rPr>
                <w:rFonts w:hint="eastAsia" w:ascii="宋体" w:hAnsi="宋体" w:cs="宋体"/>
                <w:kern w:val="0"/>
                <w:sz w:val="21"/>
                <w:szCs w:val="21"/>
                <w:lang w:val="en-US" w:eastAsia="zh-CN" w:bidi="ar-SA"/>
              </w:rPr>
            </w:pPr>
            <w:r>
              <w:rPr>
                <w:rFonts w:hint="eastAsia" w:ascii="宋体" w:hAnsi="宋体" w:cs="宋体"/>
                <w:kern w:val="0"/>
                <w:sz w:val="21"/>
                <w:szCs w:val="21"/>
                <w:lang w:val="en-US" w:eastAsia="zh-CN" w:bidi="ar-SA"/>
              </w:rPr>
              <w:t>2019年</w:t>
            </w:r>
          </w:p>
        </w:tc>
        <w:tc>
          <w:tcPr>
            <w:tcW w:w="751" w:type="dxa"/>
            <w:tcBorders>
              <w:bottom w:val="single" w:color="000000" w:sz="12" w:space="0"/>
              <w:tl2br w:val="nil"/>
              <w:tr2bl w:val="nil"/>
            </w:tcBorders>
          </w:tcPr>
          <w:p>
            <w:pPr>
              <w:widowControl/>
              <w:spacing w:line="360" w:lineRule="auto"/>
              <w:jc w:val="center"/>
              <w:rPr>
                <w:rFonts w:hint="default"/>
                <w:color w:val="auto"/>
                <w:highlight w:val="none"/>
                <w:lang w:val="en-US" w:eastAsia="zh-CN"/>
              </w:rPr>
            </w:pPr>
            <w:r>
              <w:rPr>
                <w:rFonts w:hint="eastAsia"/>
                <w:color w:val="auto"/>
                <w:highlight w:val="none"/>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827" w:hRule="atLeast"/>
        </w:trPr>
        <w:tc>
          <w:tcPr>
            <w:tcW w:w="660" w:type="dxa"/>
            <w:vMerge w:val="continue"/>
            <w:tcBorders>
              <w:bottom w:val="single" w:color="000000" w:sz="12" w:space="0"/>
              <w:tl2br w:val="nil"/>
              <w:tr2bl w:val="nil"/>
            </w:tcBorders>
          </w:tcPr>
          <w:p>
            <w:pPr>
              <w:jc w:val="center"/>
              <w:rPr>
                <w:rFonts w:hint="eastAsia"/>
                <w:b/>
                <w:bCs/>
                <w:color w:val="auto"/>
                <w:highlight w:val="none"/>
              </w:rPr>
            </w:pPr>
          </w:p>
        </w:tc>
        <w:tc>
          <w:tcPr>
            <w:tcW w:w="1570" w:type="dxa"/>
            <w:tcBorders>
              <w:bottom w:val="single" w:color="000000" w:sz="12" w:space="0"/>
              <w:tl2br w:val="nil"/>
              <w:tr2bl w:val="nil"/>
            </w:tcBorders>
          </w:tcPr>
          <w:p>
            <w:pPr>
              <w:spacing w:line="360" w:lineRule="auto"/>
              <w:jc w:val="center"/>
              <w:rPr>
                <w:rFonts w:hint="default"/>
                <w:color w:val="auto"/>
                <w:highlight w:val="none"/>
                <w:lang w:val="en-US" w:eastAsia="zh-CN"/>
              </w:rPr>
            </w:pPr>
            <w:r>
              <w:rPr>
                <w:rFonts w:hint="eastAsia"/>
                <w:color w:val="auto"/>
                <w:highlight w:val="none"/>
                <w:lang w:val="en-US" w:eastAsia="zh-CN"/>
              </w:rPr>
              <w:t>3</w:t>
            </w:r>
          </w:p>
        </w:tc>
        <w:tc>
          <w:tcPr>
            <w:tcW w:w="1750" w:type="dxa"/>
            <w:tcBorders>
              <w:bottom w:val="single" w:color="000000" w:sz="12" w:space="0"/>
              <w:tl2br w:val="nil"/>
              <w:tr2bl w:val="nil"/>
            </w:tcBorders>
            <w:vAlign w:val="top"/>
          </w:tcPr>
          <w:p>
            <w:pPr>
              <w:widowControl/>
              <w:spacing w:line="360" w:lineRule="auto"/>
              <w:jc w:val="center"/>
              <w:rPr>
                <w:rFonts w:hint="default" w:eastAsiaTheme="minorEastAsia"/>
                <w:color w:val="auto"/>
                <w:highlight w:val="none"/>
                <w:lang w:val="en-US" w:eastAsia="zh-CN"/>
              </w:rPr>
            </w:pPr>
            <w:r>
              <w:rPr>
                <w:rFonts w:hint="eastAsia"/>
                <w:color w:val="auto"/>
                <w:highlight w:val="none"/>
                <w:lang w:val="en-US" w:eastAsia="zh-CN"/>
              </w:rPr>
              <w:t>B级</w:t>
            </w:r>
          </w:p>
        </w:tc>
        <w:tc>
          <w:tcPr>
            <w:tcW w:w="1130" w:type="dxa"/>
            <w:tcBorders>
              <w:bottom w:val="single" w:color="000000" w:sz="12" w:space="0"/>
              <w:tl2br w:val="nil"/>
              <w:tr2bl w:val="nil"/>
            </w:tcBorders>
            <w:vAlign w:val="center"/>
          </w:tcPr>
          <w:p>
            <w:pPr>
              <w:widowControl/>
              <w:spacing w:line="360" w:lineRule="auto"/>
              <w:jc w:val="center"/>
              <w:rPr>
                <w:rFonts w:hint="eastAsia" w:eastAsia="宋体"/>
                <w:color w:val="auto"/>
                <w:highlight w:val="none"/>
                <w:lang w:val="en-US" w:eastAsia="zh-CN"/>
              </w:rPr>
            </w:pPr>
            <w:r>
              <w:rPr>
                <w:rFonts w:hint="eastAsia" w:eastAsia="宋体"/>
                <w:color w:val="auto"/>
                <w:highlight w:val="none"/>
                <w:lang w:val="en-US" w:eastAsia="zh-CN"/>
              </w:rPr>
              <w:t>《黎陶摄影》</w:t>
            </w:r>
          </w:p>
        </w:tc>
        <w:tc>
          <w:tcPr>
            <w:tcW w:w="2000" w:type="dxa"/>
            <w:tcBorders>
              <w:bottom w:val="single" w:color="000000" w:sz="12" w:space="0"/>
              <w:tl2br w:val="nil"/>
              <w:tr2bl w:val="nil"/>
            </w:tcBorders>
          </w:tcPr>
          <w:p>
            <w:pPr>
              <w:widowControl/>
              <w:spacing w:line="360" w:lineRule="auto"/>
              <w:jc w:val="center"/>
              <w:rPr>
                <w:rFonts w:hint="default"/>
                <w:color w:val="auto"/>
                <w:highlight w:val="none"/>
                <w:lang w:val="en-US" w:eastAsia="zh-CN"/>
              </w:rPr>
            </w:pPr>
            <w:r>
              <w:rPr>
                <w:rFonts w:hint="eastAsia"/>
                <w:color w:val="auto"/>
                <w:highlight w:val="none"/>
                <w:lang w:val="en-US" w:eastAsia="zh-CN"/>
              </w:rPr>
              <w:t>二等奖</w:t>
            </w:r>
          </w:p>
        </w:tc>
        <w:tc>
          <w:tcPr>
            <w:tcW w:w="1400" w:type="dxa"/>
            <w:tcBorders>
              <w:bottom w:val="single" w:color="000000" w:sz="12" w:space="0"/>
              <w:tl2br w:val="nil"/>
              <w:tr2bl w:val="nil"/>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全国大学生网络文化节</w:t>
            </w:r>
          </w:p>
        </w:tc>
        <w:tc>
          <w:tcPr>
            <w:tcW w:w="890" w:type="dxa"/>
            <w:tcBorders>
              <w:bottom w:val="single" w:color="000000" w:sz="12" w:space="0"/>
              <w:tl2br w:val="nil"/>
              <w:tr2bl w:val="nil"/>
            </w:tcBorders>
            <w:vAlign w:val="center"/>
          </w:tcPr>
          <w:p>
            <w:pPr>
              <w:jc w:val="center"/>
              <w:rPr>
                <w:rFonts w:hint="eastAsia" w:ascii="宋体" w:hAnsi="宋体" w:eastAsia="宋体" w:cs="宋体"/>
                <w:kern w:val="0"/>
                <w:sz w:val="21"/>
                <w:szCs w:val="21"/>
                <w:lang w:val="en-US" w:eastAsia="zh-CN" w:bidi="ar-SA"/>
              </w:rPr>
            </w:pPr>
            <w:r>
              <w:rPr>
                <w:rFonts w:hint="eastAsia" w:ascii="宋体" w:hAnsi="宋体" w:cs="宋体"/>
                <w:kern w:val="0"/>
                <w:szCs w:val="21"/>
                <w:lang w:val="en-US" w:eastAsia="zh-CN"/>
              </w:rPr>
              <w:t>2021年</w:t>
            </w:r>
          </w:p>
        </w:tc>
        <w:tc>
          <w:tcPr>
            <w:tcW w:w="751" w:type="dxa"/>
            <w:tcBorders>
              <w:bottom w:val="single" w:color="000000" w:sz="12" w:space="0"/>
              <w:tl2br w:val="nil"/>
              <w:tr2bl w:val="nil"/>
            </w:tcBorders>
          </w:tcPr>
          <w:p>
            <w:pPr>
              <w:widowControl/>
              <w:spacing w:line="360" w:lineRule="auto"/>
              <w:jc w:val="center"/>
              <w:rPr>
                <w:rFonts w:hint="default"/>
                <w:color w:val="auto"/>
                <w:highlight w:val="none"/>
                <w:lang w:val="en-US" w:eastAsia="zh-CN"/>
              </w:rPr>
            </w:pPr>
            <w:r>
              <w:rPr>
                <w:rFonts w:hint="eastAsia"/>
                <w:color w:val="auto"/>
                <w:highlight w:val="none"/>
                <w:lang w:val="en-US" w:eastAsia="zh-CN"/>
              </w:rPr>
              <w:t>160</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74" w:hRule="atLeast"/>
        </w:trPr>
        <w:tc>
          <w:tcPr>
            <w:tcW w:w="660" w:type="dxa"/>
            <w:tcBorders>
              <w:top w:val="single" w:color="000000" w:sz="12" w:space="0"/>
            </w:tcBorders>
          </w:tcPr>
          <w:p>
            <w:pPr>
              <w:jc w:val="center"/>
              <w:rPr>
                <w:b/>
                <w:bCs/>
                <w:color w:val="auto"/>
                <w:highlight w:val="none"/>
              </w:rPr>
            </w:pPr>
            <w:r>
              <w:rPr>
                <w:rFonts w:hint="eastAsia"/>
                <w:b/>
                <w:bCs/>
                <w:color w:val="auto"/>
                <w:highlight w:val="none"/>
              </w:rPr>
              <w:t>不可计分</w:t>
            </w:r>
          </w:p>
        </w:tc>
        <w:tc>
          <w:tcPr>
            <w:tcW w:w="1570" w:type="dxa"/>
            <w:tcBorders>
              <w:top w:val="single" w:color="000000" w:sz="12" w:space="0"/>
            </w:tcBorders>
            <w:vAlign w:val="center"/>
          </w:tcPr>
          <w:p>
            <w:pPr>
              <w:jc w:val="center"/>
              <w:rPr>
                <w:rFonts w:hint="eastAsia" w:ascii="Calibri" w:hAnsi="Calibri" w:eastAsia="宋体" w:cs="Times New Roman"/>
                <w:kern w:val="2"/>
                <w:sz w:val="21"/>
                <w:szCs w:val="24"/>
                <w:lang w:val="en-US" w:eastAsia="zh-CN" w:bidi="ar-SA"/>
              </w:rPr>
            </w:pPr>
          </w:p>
        </w:tc>
        <w:tc>
          <w:tcPr>
            <w:tcW w:w="1750" w:type="dxa"/>
            <w:tcBorders>
              <w:top w:val="single" w:color="000000" w:sz="12" w:space="0"/>
            </w:tcBorders>
            <w:vAlign w:val="center"/>
          </w:tcPr>
          <w:p>
            <w:pPr>
              <w:jc w:val="center"/>
              <w:rPr>
                <w:rFonts w:hint="eastAsia" w:ascii="宋体" w:hAnsi="宋体" w:eastAsia="宋体" w:cs="宋体"/>
                <w:kern w:val="0"/>
                <w:sz w:val="21"/>
                <w:szCs w:val="21"/>
                <w:lang w:val="en-US" w:eastAsia="zh-CN" w:bidi="ar-SA"/>
              </w:rPr>
            </w:pPr>
          </w:p>
        </w:tc>
        <w:tc>
          <w:tcPr>
            <w:tcW w:w="1130" w:type="dxa"/>
            <w:tcBorders>
              <w:top w:val="single" w:color="000000" w:sz="12" w:space="0"/>
            </w:tcBorders>
            <w:vAlign w:val="center"/>
          </w:tcPr>
          <w:p>
            <w:pPr>
              <w:jc w:val="center"/>
              <w:rPr>
                <w:rFonts w:hint="eastAsia" w:ascii="宋体" w:hAnsi="宋体" w:eastAsia="宋体" w:cs="宋体"/>
                <w:kern w:val="0"/>
                <w:sz w:val="21"/>
                <w:szCs w:val="21"/>
                <w:lang w:val="en-US" w:eastAsia="zh-CN" w:bidi="ar-SA"/>
              </w:rPr>
            </w:pPr>
          </w:p>
        </w:tc>
        <w:tc>
          <w:tcPr>
            <w:tcW w:w="2000" w:type="dxa"/>
            <w:tcBorders>
              <w:top w:val="single" w:color="000000" w:sz="12" w:space="0"/>
            </w:tcBorders>
            <w:vAlign w:val="center"/>
          </w:tcPr>
          <w:p>
            <w:pPr>
              <w:jc w:val="center"/>
              <w:rPr>
                <w:rFonts w:hint="eastAsia" w:ascii="宋体" w:hAnsi="宋体" w:eastAsia="宋体" w:cs="宋体"/>
                <w:kern w:val="0"/>
                <w:sz w:val="21"/>
                <w:szCs w:val="21"/>
                <w:lang w:val="en-US" w:eastAsia="zh-CN" w:bidi="ar-SA"/>
              </w:rPr>
            </w:pPr>
          </w:p>
        </w:tc>
        <w:tc>
          <w:tcPr>
            <w:tcW w:w="1400" w:type="dxa"/>
            <w:tcBorders>
              <w:top w:val="single" w:color="000000" w:sz="12" w:space="0"/>
            </w:tcBorders>
            <w:vAlign w:val="center"/>
          </w:tcPr>
          <w:p>
            <w:pPr>
              <w:jc w:val="center"/>
              <w:rPr>
                <w:rFonts w:hint="eastAsia" w:ascii="宋体" w:hAnsi="宋体" w:eastAsia="宋体" w:cs="宋体"/>
                <w:kern w:val="0"/>
                <w:sz w:val="21"/>
                <w:szCs w:val="21"/>
                <w:lang w:val="en-US" w:eastAsia="zh-CN" w:bidi="ar-SA"/>
              </w:rPr>
            </w:pPr>
          </w:p>
        </w:tc>
        <w:tc>
          <w:tcPr>
            <w:tcW w:w="890" w:type="dxa"/>
            <w:tcBorders>
              <w:top w:val="single" w:color="000000" w:sz="12" w:space="0"/>
            </w:tcBorders>
            <w:vAlign w:val="center"/>
          </w:tcPr>
          <w:p>
            <w:pPr>
              <w:jc w:val="center"/>
              <w:rPr>
                <w:rFonts w:hint="eastAsia" w:ascii="宋体" w:hAnsi="宋体" w:eastAsia="宋体" w:cs="宋体"/>
                <w:kern w:val="0"/>
                <w:sz w:val="21"/>
                <w:szCs w:val="21"/>
                <w:lang w:val="en-US" w:eastAsia="zh-CN" w:bidi="ar-SA"/>
              </w:rPr>
            </w:pPr>
          </w:p>
        </w:tc>
        <w:tc>
          <w:tcPr>
            <w:tcW w:w="751" w:type="dxa"/>
            <w:tcBorders>
              <w:top w:val="single" w:color="000000" w:sz="12" w:space="0"/>
            </w:tcBorders>
            <w:vAlign w:val="center"/>
          </w:tcPr>
          <w:p>
            <w:pPr>
              <w:jc w:val="center"/>
              <w:rPr>
                <w:rFonts w:hint="default" w:ascii="宋体" w:hAnsi="宋体" w:eastAsia="宋体" w:cs="宋体"/>
                <w:kern w:val="0"/>
                <w:sz w:val="21"/>
                <w:szCs w:val="21"/>
                <w:lang w:val="en-US" w:eastAsia="zh-CN" w:bidi="ar-SA"/>
              </w:rPr>
            </w:pPr>
          </w:p>
        </w:tc>
      </w:tr>
    </w:tbl>
    <w:p>
      <w:pPr>
        <w:ind w:firstLine="420" w:firstLineChars="200"/>
        <w:rPr>
          <w:color w:val="auto"/>
          <w:highlight w:val="none"/>
        </w:rPr>
      </w:pPr>
      <w:r>
        <w:rPr>
          <w:rFonts w:hint="eastAsia"/>
          <w:color w:val="auto"/>
          <w:highlight w:val="none"/>
        </w:rPr>
        <w:t>注：人文社科类参考附件1-</w:t>
      </w:r>
      <w:r>
        <w:rPr>
          <w:color w:val="auto"/>
          <w:highlight w:val="none"/>
        </w:rPr>
        <w:t>4</w:t>
      </w:r>
      <w:r>
        <w:rPr>
          <w:rFonts w:hint="eastAsia"/>
          <w:color w:val="auto"/>
          <w:highlight w:val="none"/>
        </w:rPr>
        <w:t>填写，指标等级：可计分类别按A-C填写，不可计分类别为D级。</w:t>
      </w:r>
    </w:p>
    <w:p>
      <w:pPr>
        <w:rPr>
          <w:color w:val="auto"/>
          <w:highlight w:val="none"/>
        </w:rPr>
      </w:pPr>
    </w:p>
    <w:tbl>
      <w:tblPr>
        <w:tblStyle w:val="7"/>
        <w:tblpPr w:leftFromText="180" w:rightFromText="180" w:vertAnchor="text" w:horzAnchor="page" w:tblpX="1198" w:tblpY="58"/>
        <w:tblOverlap w:val="never"/>
        <w:tblW w:w="1014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670"/>
        <w:gridCol w:w="860"/>
        <w:gridCol w:w="920"/>
        <w:gridCol w:w="1130"/>
        <w:gridCol w:w="1149"/>
        <w:gridCol w:w="1050"/>
        <w:gridCol w:w="1341"/>
        <w:gridCol w:w="909"/>
        <w:gridCol w:w="1411"/>
        <w:gridCol w:w="70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84" w:hRule="atLeast"/>
        </w:trPr>
        <w:tc>
          <w:tcPr>
            <w:tcW w:w="10140" w:type="dxa"/>
            <w:gridSpan w:val="10"/>
            <w:tcBorders>
              <w:tl2br w:val="nil"/>
              <w:tr2bl w:val="nil"/>
            </w:tcBorders>
            <w:vAlign w:val="top"/>
          </w:tcPr>
          <w:p>
            <w:pPr>
              <w:widowControl/>
              <w:jc w:val="center"/>
              <w:rPr>
                <w:b/>
                <w:bCs/>
                <w:color w:val="auto"/>
                <w:highlight w:val="none"/>
              </w:rPr>
            </w:pPr>
            <w:r>
              <w:rPr>
                <w:rFonts w:hint="eastAsia"/>
                <w:b/>
                <w:bCs/>
                <w:color w:val="auto"/>
                <w:highlight w:val="none"/>
              </w:rPr>
              <w:t>七、知识产权</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652" w:hRule="atLeast"/>
        </w:trPr>
        <w:tc>
          <w:tcPr>
            <w:tcW w:w="670" w:type="dxa"/>
            <w:tcBorders>
              <w:tl2br w:val="nil"/>
              <w:tr2bl w:val="nil"/>
            </w:tcBorders>
            <w:vAlign w:val="top"/>
          </w:tcPr>
          <w:p>
            <w:pPr>
              <w:jc w:val="center"/>
              <w:rPr>
                <w:rFonts w:eastAsia="宋体"/>
                <w:color w:val="auto"/>
                <w:highlight w:val="none"/>
              </w:rPr>
            </w:pPr>
            <w:r>
              <w:rPr>
                <w:rFonts w:hint="eastAsia" w:eastAsia="宋体"/>
                <w:b/>
                <w:bCs/>
                <w:color w:val="auto"/>
                <w:highlight w:val="none"/>
              </w:rPr>
              <w:t>类别</w:t>
            </w:r>
          </w:p>
        </w:tc>
        <w:tc>
          <w:tcPr>
            <w:tcW w:w="860" w:type="dxa"/>
            <w:tcBorders>
              <w:tl2br w:val="nil"/>
              <w:tr2bl w:val="nil"/>
            </w:tcBorders>
            <w:vAlign w:val="top"/>
          </w:tcPr>
          <w:p>
            <w:pPr>
              <w:jc w:val="center"/>
              <w:rPr>
                <w:rFonts w:eastAsia="宋体"/>
                <w:b/>
                <w:bCs/>
                <w:color w:val="auto"/>
                <w:highlight w:val="none"/>
              </w:rPr>
            </w:pPr>
            <w:r>
              <w:rPr>
                <w:rFonts w:hint="eastAsia"/>
                <w:b/>
                <w:bCs/>
                <w:color w:val="auto"/>
                <w:highlight w:val="none"/>
              </w:rPr>
              <w:t>序号</w:t>
            </w:r>
          </w:p>
        </w:tc>
        <w:tc>
          <w:tcPr>
            <w:tcW w:w="920" w:type="dxa"/>
            <w:tcBorders>
              <w:tl2br w:val="nil"/>
              <w:tr2bl w:val="nil"/>
            </w:tcBorders>
            <w:vAlign w:val="top"/>
          </w:tcPr>
          <w:p>
            <w:pPr>
              <w:jc w:val="center"/>
              <w:rPr>
                <w:rFonts w:eastAsia="宋体"/>
                <w:b/>
                <w:bCs/>
                <w:color w:val="auto"/>
                <w:highlight w:val="none"/>
              </w:rPr>
            </w:pPr>
            <w:r>
              <w:rPr>
                <w:rFonts w:hint="eastAsia" w:eastAsia="宋体"/>
                <w:b/>
                <w:bCs/>
                <w:color w:val="auto"/>
                <w:highlight w:val="none"/>
              </w:rPr>
              <w:t>指标</w:t>
            </w:r>
          </w:p>
          <w:p>
            <w:pPr>
              <w:jc w:val="center"/>
              <w:rPr>
                <w:rFonts w:eastAsia="宋体"/>
                <w:b/>
                <w:bCs/>
                <w:color w:val="auto"/>
                <w:highlight w:val="none"/>
              </w:rPr>
            </w:pPr>
            <w:r>
              <w:rPr>
                <w:rFonts w:hint="eastAsia" w:eastAsia="宋体"/>
                <w:b/>
                <w:bCs/>
                <w:color w:val="auto"/>
                <w:highlight w:val="none"/>
              </w:rPr>
              <w:t>等级</w:t>
            </w:r>
          </w:p>
        </w:tc>
        <w:tc>
          <w:tcPr>
            <w:tcW w:w="1130" w:type="dxa"/>
            <w:tcBorders>
              <w:tl2br w:val="nil"/>
              <w:tr2bl w:val="nil"/>
            </w:tcBorders>
            <w:vAlign w:val="top"/>
          </w:tcPr>
          <w:p>
            <w:pPr>
              <w:jc w:val="center"/>
              <w:rPr>
                <w:rFonts w:eastAsia="宋体"/>
                <w:b/>
                <w:bCs/>
                <w:color w:val="auto"/>
                <w:highlight w:val="none"/>
              </w:rPr>
            </w:pPr>
            <w:r>
              <w:rPr>
                <w:rFonts w:hint="eastAsia"/>
                <w:b/>
                <w:bCs/>
                <w:color w:val="auto"/>
                <w:highlight w:val="none"/>
              </w:rPr>
              <w:t>授权专利名称</w:t>
            </w:r>
          </w:p>
        </w:tc>
        <w:tc>
          <w:tcPr>
            <w:tcW w:w="1149" w:type="dxa"/>
            <w:tcBorders>
              <w:tl2br w:val="nil"/>
              <w:tr2bl w:val="nil"/>
            </w:tcBorders>
            <w:vAlign w:val="top"/>
          </w:tcPr>
          <w:p>
            <w:pPr>
              <w:jc w:val="center"/>
              <w:rPr>
                <w:b/>
                <w:bCs/>
                <w:color w:val="auto"/>
                <w:highlight w:val="none"/>
              </w:rPr>
            </w:pPr>
            <w:r>
              <w:rPr>
                <w:rFonts w:hint="eastAsia"/>
                <w:b/>
                <w:bCs/>
                <w:color w:val="auto"/>
                <w:highlight w:val="none"/>
              </w:rPr>
              <w:t>专利授权号</w:t>
            </w:r>
          </w:p>
        </w:tc>
        <w:tc>
          <w:tcPr>
            <w:tcW w:w="1050" w:type="dxa"/>
            <w:tcBorders>
              <w:tl2br w:val="nil"/>
              <w:tr2bl w:val="nil"/>
            </w:tcBorders>
            <w:vAlign w:val="top"/>
          </w:tcPr>
          <w:p>
            <w:pPr>
              <w:jc w:val="center"/>
              <w:rPr>
                <w:b/>
                <w:bCs/>
                <w:color w:val="auto"/>
                <w:highlight w:val="none"/>
              </w:rPr>
            </w:pPr>
            <w:r>
              <w:rPr>
                <w:rFonts w:hint="eastAsia"/>
                <w:b/>
                <w:bCs/>
                <w:color w:val="auto"/>
                <w:highlight w:val="none"/>
              </w:rPr>
              <w:t>专利类型</w:t>
            </w:r>
          </w:p>
        </w:tc>
        <w:tc>
          <w:tcPr>
            <w:tcW w:w="1341" w:type="dxa"/>
            <w:tcBorders>
              <w:tl2br w:val="nil"/>
              <w:tr2bl w:val="nil"/>
            </w:tcBorders>
            <w:vAlign w:val="top"/>
          </w:tcPr>
          <w:p>
            <w:pPr>
              <w:jc w:val="center"/>
              <w:rPr>
                <w:b/>
                <w:bCs/>
                <w:color w:val="auto"/>
                <w:highlight w:val="none"/>
              </w:rPr>
            </w:pPr>
            <w:r>
              <w:rPr>
                <w:rFonts w:hint="eastAsia"/>
                <w:b/>
                <w:bCs/>
                <w:color w:val="auto"/>
                <w:highlight w:val="none"/>
              </w:rPr>
              <w:t>授权</w:t>
            </w:r>
          </w:p>
          <w:p>
            <w:pPr>
              <w:jc w:val="center"/>
              <w:rPr>
                <w:rFonts w:eastAsia="宋体"/>
                <w:b/>
                <w:bCs/>
                <w:color w:val="auto"/>
                <w:highlight w:val="none"/>
              </w:rPr>
            </w:pPr>
            <w:r>
              <w:rPr>
                <w:rFonts w:hint="eastAsia"/>
                <w:b/>
                <w:bCs/>
                <w:color w:val="auto"/>
                <w:highlight w:val="none"/>
              </w:rPr>
              <w:t>年月</w:t>
            </w:r>
          </w:p>
        </w:tc>
        <w:tc>
          <w:tcPr>
            <w:tcW w:w="909" w:type="dxa"/>
            <w:tcBorders>
              <w:tl2br w:val="nil"/>
              <w:tr2bl w:val="nil"/>
            </w:tcBorders>
            <w:vAlign w:val="top"/>
          </w:tcPr>
          <w:p>
            <w:pPr>
              <w:jc w:val="center"/>
              <w:rPr>
                <w:b/>
                <w:bCs/>
                <w:color w:val="auto"/>
                <w:highlight w:val="none"/>
              </w:rPr>
            </w:pPr>
            <w:r>
              <w:rPr>
                <w:rFonts w:hint="eastAsia"/>
                <w:b/>
                <w:bCs/>
                <w:color w:val="auto"/>
                <w:highlight w:val="none"/>
              </w:rPr>
              <w:t>第几发</w:t>
            </w:r>
          </w:p>
          <w:p>
            <w:pPr>
              <w:jc w:val="center"/>
              <w:rPr>
                <w:rFonts w:eastAsia="宋体"/>
                <w:b/>
                <w:bCs/>
                <w:color w:val="auto"/>
                <w:highlight w:val="none"/>
              </w:rPr>
            </w:pPr>
            <w:r>
              <w:rPr>
                <w:rFonts w:hint="eastAsia"/>
                <w:b/>
                <w:bCs/>
                <w:color w:val="auto"/>
                <w:highlight w:val="none"/>
              </w:rPr>
              <w:t>明人</w:t>
            </w:r>
          </w:p>
        </w:tc>
        <w:tc>
          <w:tcPr>
            <w:tcW w:w="1411" w:type="dxa"/>
            <w:tcBorders>
              <w:tl2br w:val="nil"/>
              <w:tr2bl w:val="nil"/>
            </w:tcBorders>
            <w:vAlign w:val="top"/>
          </w:tcPr>
          <w:p>
            <w:pPr>
              <w:jc w:val="center"/>
              <w:rPr>
                <w:b/>
                <w:bCs/>
                <w:color w:val="auto"/>
                <w:highlight w:val="none"/>
              </w:rPr>
            </w:pPr>
            <w:r>
              <w:rPr>
                <w:rFonts w:hint="eastAsia"/>
                <w:b/>
                <w:bCs/>
                <w:color w:val="auto"/>
                <w:highlight w:val="none"/>
              </w:rPr>
              <w:t>转让或实施情况</w:t>
            </w:r>
          </w:p>
        </w:tc>
        <w:tc>
          <w:tcPr>
            <w:tcW w:w="700" w:type="dxa"/>
            <w:tcBorders>
              <w:tl2br w:val="nil"/>
              <w:tr2bl w:val="nil"/>
            </w:tcBorders>
            <w:vAlign w:val="top"/>
          </w:tcPr>
          <w:p>
            <w:pPr>
              <w:jc w:val="center"/>
              <w:rPr>
                <w:b/>
                <w:bCs/>
                <w:color w:val="auto"/>
                <w:highlight w:val="none"/>
              </w:rPr>
            </w:pPr>
            <w:r>
              <w:rPr>
                <w:rFonts w:hint="eastAsia"/>
                <w:b/>
                <w:bCs/>
                <w:color w:val="auto"/>
                <w:highlight w:val="none"/>
              </w:rPr>
              <w:t>得分</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504" w:hRule="atLeast"/>
        </w:trPr>
        <w:tc>
          <w:tcPr>
            <w:tcW w:w="670" w:type="dxa"/>
            <w:tcBorders>
              <w:bottom w:val="single" w:color="000000" w:sz="12" w:space="0"/>
              <w:tl2br w:val="nil"/>
              <w:tr2bl w:val="nil"/>
            </w:tcBorders>
            <w:vAlign w:val="center"/>
          </w:tcPr>
          <w:p>
            <w:pPr>
              <w:jc w:val="center"/>
              <w:rPr>
                <w:b/>
                <w:bCs/>
                <w:color w:val="auto"/>
                <w:highlight w:val="none"/>
              </w:rPr>
            </w:pPr>
            <w:r>
              <w:rPr>
                <w:rFonts w:hint="eastAsia"/>
                <w:b/>
                <w:bCs/>
                <w:color w:val="auto"/>
                <w:highlight w:val="none"/>
              </w:rPr>
              <w:t>可计分</w:t>
            </w:r>
          </w:p>
        </w:tc>
        <w:tc>
          <w:tcPr>
            <w:tcW w:w="860" w:type="dxa"/>
            <w:tcBorders>
              <w:bottom w:val="single" w:color="000000" w:sz="12" w:space="0"/>
              <w:tl2br w:val="nil"/>
              <w:tr2bl w:val="nil"/>
            </w:tcBorders>
            <w:vAlign w:val="top"/>
          </w:tcPr>
          <w:p>
            <w:pPr>
              <w:jc w:val="left"/>
              <w:rPr>
                <w:color w:val="auto"/>
                <w:highlight w:val="none"/>
              </w:rPr>
            </w:pPr>
          </w:p>
        </w:tc>
        <w:tc>
          <w:tcPr>
            <w:tcW w:w="920" w:type="dxa"/>
            <w:tcBorders>
              <w:bottom w:val="single" w:color="000000" w:sz="12" w:space="0"/>
              <w:tl2br w:val="nil"/>
              <w:tr2bl w:val="nil"/>
            </w:tcBorders>
            <w:vAlign w:val="top"/>
          </w:tcPr>
          <w:p>
            <w:pPr>
              <w:jc w:val="left"/>
              <w:rPr>
                <w:color w:val="auto"/>
                <w:highlight w:val="none"/>
              </w:rPr>
            </w:pPr>
          </w:p>
        </w:tc>
        <w:tc>
          <w:tcPr>
            <w:tcW w:w="1130" w:type="dxa"/>
            <w:tcBorders>
              <w:bottom w:val="single" w:color="000000" w:sz="12" w:space="0"/>
              <w:tl2br w:val="nil"/>
              <w:tr2bl w:val="nil"/>
            </w:tcBorders>
            <w:vAlign w:val="top"/>
          </w:tcPr>
          <w:p>
            <w:pPr>
              <w:jc w:val="left"/>
              <w:rPr>
                <w:color w:val="auto"/>
                <w:highlight w:val="none"/>
              </w:rPr>
            </w:pPr>
          </w:p>
        </w:tc>
        <w:tc>
          <w:tcPr>
            <w:tcW w:w="1149" w:type="dxa"/>
            <w:tcBorders>
              <w:bottom w:val="single" w:color="000000" w:sz="12" w:space="0"/>
              <w:tl2br w:val="nil"/>
              <w:tr2bl w:val="nil"/>
            </w:tcBorders>
            <w:vAlign w:val="top"/>
          </w:tcPr>
          <w:p>
            <w:pPr>
              <w:jc w:val="left"/>
              <w:rPr>
                <w:color w:val="auto"/>
                <w:highlight w:val="none"/>
              </w:rPr>
            </w:pPr>
          </w:p>
        </w:tc>
        <w:tc>
          <w:tcPr>
            <w:tcW w:w="1050" w:type="dxa"/>
            <w:tcBorders>
              <w:bottom w:val="single" w:color="000000" w:sz="12" w:space="0"/>
              <w:tl2br w:val="nil"/>
              <w:tr2bl w:val="nil"/>
            </w:tcBorders>
            <w:vAlign w:val="top"/>
          </w:tcPr>
          <w:p>
            <w:pPr>
              <w:jc w:val="left"/>
              <w:rPr>
                <w:color w:val="auto"/>
                <w:highlight w:val="none"/>
              </w:rPr>
            </w:pPr>
          </w:p>
        </w:tc>
        <w:tc>
          <w:tcPr>
            <w:tcW w:w="1341" w:type="dxa"/>
            <w:tcBorders>
              <w:bottom w:val="single" w:color="000000" w:sz="12" w:space="0"/>
              <w:tl2br w:val="nil"/>
              <w:tr2bl w:val="nil"/>
            </w:tcBorders>
            <w:vAlign w:val="top"/>
          </w:tcPr>
          <w:p>
            <w:pPr>
              <w:jc w:val="left"/>
              <w:rPr>
                <w:color w:val="auto"/>
                <w:highlight w:val="none"/>
              </w:rPr>
            </w:pPr>
          </w:p>
        </w:tc>
        <w:tc>
          <w:tcPr>
            <w:tcW w:w="909" w:type="dxa"/>
            <w:tcBorders>
              <w:bottom w:val="single" w:color="000000" w:sz="12" w:space="0"/>
              <w:tl2br w:val="nil"/>
              <w:tr2bl w:val="nil"/>
            </w:tcBorders>
            <w:vAlign w:val="top"/>
          </w:tcPr>
          <w:p>
            <w:pPr>
              <w:jc w:val="left"/>
              <w:rPr>
                <w:color w:val="auto"/>
                <w:highlight w:val="none"/>
              </w:rPr>
            </w:pPr>
          </w:p>
        </w:tc>
        <w:tc>
          <w:tcPr>
            <w:tcW w:w="1411" w:type="dxa"/>
            <w:tcBorders>
              <w:bottom w:val="single" w:color="000000" w:sz="12" w:space="0"/>
              <w:tl2br w:val="nil"/>
              <w:tr2bl w:val="nil"/>
            </w:tcBorders>
            <w:vAlign w:val="top"/>
          </w:tcPr>
          <w:p>
            <w:pPr>
              <w:jc w:val="left"/>
              <w:rPr>
                <w:color w:val="auto"/>
                <w:highlight w:val="none"/>
              </w:rPr>
            </w:pPr>
          </w:p>
        </w:tc>
        <w:tc>
          <w:tcPr>
            <w:tcW w:w="700" w:type="dxa"/>
            <w:tcBorders>
              <w:bottom w:val="single" w:color="000000" w:sz="12" w:space="0"/>
              <w:tl2br w:val="nil"/>
              <w:tr2bl w:val="nil"/>
            </w:tcBorders>
            <w:vAlign w:val="top"/>
          </w:tcPr>
          <w:p>
            <w:pPr>
              <w:snapToGrid w:val="0"/>
              <w:jc w:val="left"/>
              <w:rPr>
                <w:color w:val="auto"/>
                <w:highlight w:val="none"/>
              </w:rPr>
            </w:pPr>
          </w:p>
          <w:p>
            <w:pPr>
              <w:snapToGrid w:val="0"/>
              <w:jc w:val="left"/>
              <w:rPr>
                <w:color w:val="auto"/>
                <w:highlight w:val="none"/>
              </w:rPr>
            </w:pPr>
          </w:p>
          <w:p>
            <w:pPr>
              <w:jc w:val="left"/>
              <w:rPr>
                <w:color w:val="auto"/>
                <w:highlight w:val="none"/>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744" w:hRule="atLeast"/>
        </w:trPr>
        <w:tc>
          <w:tcPr>
            <w:tcW w:w="670" w:type="dxa"/>
            <w:tcBorders>
              <w:top w:val="single" w:color="000000" w:sz="12" w:space="0"/>
            </w:tcBorders>
            <w:vAlign w:val="top"/>
          </w:tcPr>
          <w:p>
            <w:pPr>
              <w:jc w:val="left"/>
              <w:rPr>
                <w:b/>
                <w:bCs/>
                <w:color w:val="auto"/>
                <w:highlight w:val="none"/>
              </w:rPr>
            </w:pPr>
            <w:r>
              <w:rPr>
                <w:rFonts w:hint="eastAsia"/>
                <w:b/>
                <w:bCs/>
                <w:color w:val="auto"/>
                <w:highlight w:val="none"/>
              </w:rPr>
              <w:t>不可计分</w:t>
            </w:r>
          </w:p>
        </w:tc>
        <w:tc>
          <w:tcPr>
            <w:tcW w:w="860" w:type="dxa"/>
            <w:tcBorders>
              <w:top w:val="single" w:color="000000" w:sz="12" w:space="0"/>
            </w:tcBorders>
            <w:vAlign w:val="top"/>
          </w:tcPr>
          <w:p>
            <w:pPr>
              <w:jc w:val="left"/>
              <w:rPr>
                <w:color w:val="auto"/>
                <w:highlight w:val="none"/>
              </w:rPr>
            </w:pPr>
          </w:p>
        </w:tc>
        <w:tc>
          <w:tcPr>
            <w:tcW w:w="920" w:type="dxa"/>
            <w:tcBorders>
              <w:top w:val="single" w:color="000000" w:sz="12" w:space="0"/>
            </w:tcBorders>
            <w:vAlign w:val="top"/>
          </w:tcPr>
          <w:p>
            <w:pPr>
              <w:jc w:val="left"/>
              <w:rPr>
                <w:color w:val="auto"/>
                <w:highlight w:val="none"/>
              </w:rPr>
            </w:pPr>
          </w:p>
        </w:tc>
        <w:tc>
          <w:tcPr>
            <w:tcW w:w="1130" w:type="dxa"/>
            <w:tcBorders>
              <w:top w:val="single" w:color="000000" w:sz="12" w:space="0"/>
            </w:tcBorders>
            <w:vAlign w:val="top"/>
          </w:tcPr>
          <w:p>
            <w:pPr>
              <w:jc w:val="left"/>
              <w:rPr>
                <w:color w:val="auto"/>
                <w:highlight w:val="none"/>
              </w:rPr>
            </w:pPr>
          </w:p>
        </w:tc>
        <w:tc>
          <w:tcPr>
            <w:tcW w:w="1149" w:type="dxa"/>
            <w:tcBorders>
              <w:top w:val="single" w:color="000000" w:sz="12" w:space="0"/>
            </w:tcBorders>
            <w:vAlign w:val="top"/>
          </w:tcPr>
          <w:p>
            <w:pPr>
              <w:jc w:val="left"/>
              <w:rPr>
                <w:color w:val="auto"/>
                <w:highlight w:val="none"/>
              </w:rPr>
            </w:pPr>
          </w:p>
        </w:tc>
        <w:tc>
          <w:tcPr>
            <w:tcW w:w="1050" w:type="dxa"/>
            <w:tcBorders>
              <w:top w:val="single" w:color="000000" w:sz="12" w:space="0"/>
            </w:tcBorders>
            <w:vAlign w:val="top"/>
          </w:tcPr>
          <w:p>
            <w:pPr>
              <w:jc w:val="left"/>
              <w:rPr>
                <w:color w:val="auto"/>
                <w:highlight w:val="none"/>
              </w:rPr>
            </w:pPr>
          </w:p>
        </w:tc>
        <w:tc>
          <w:tcPr>
            <w:tcW w:w="1341" w:type="dxa"/>
            <w:tcBorders>
              <w:top w:val="single" w:color="000000" w:sz="12" w:space="0"/>
            </w:tcBorders>
            <w:vAlign w:val="top"/>
          </w:tcPr>
          <w:p>
            <w:pPr>
              <w:jc w:val="left"/>
              <w:rPr>
                <w:color w:val="auto"/>
                <w:highlight w:val="none"/>
              </w:rPr>
            </w:pPr>
          </w:p>
        </w:tc>
        <w:tc>
          <w:tcPr>
            <w:tcW w:w="909" w:type="dxa"/>
            <w:tcBorders>
              <w:top w:val="single" w:color="000000" w:sz="12" w:space="0"/>
            </w:tcBorders>
            <w:vAlign w:val="top"/>
          </w:tcPr>
          <w:p>
            <w:pPr>
              <w:jc w:val="left"/>
              <w:rPr>
                <w:color w:val="auto"/>
                <w:highlight w:val="none"/>
              </w:rPr>
            </w:pPr>
          </w:p>
        </w:tc>
        <w:tc>
          <w:tcPr>
            <w:tcW w:w="1411" w:type="dxa"/>
            <w:tcBorders>
              <w:top w:val="single" w:color="000000" w:sz="12" w:space="0"/>
            </w:tcBorders>
            <w:vAlign w:val="top"/>
          </w:tcPr>
          <w:p>
            <w:pPr>
              <w:jc w:val="left"/>
              <w:rPr>
                <w:color w:val="auto"/>
                <w:highlight w:val="none"/>
              </w:rPr>
            </w:pPr>
          </w:p>
        </w:tc>
        <w:tc>
          <w:tcPr>
            <w:tcW w:w="700" w:type="dxa"/>
            <w:tcBorders>
              <w:top w:val="single" w:color="000000" w:sz="12" w:space="0"/>
            </w:tcBorders>
            <w:vAlign w:val="top"/>
          </w:tcPr>
          <w:p>
            <w:pPr>
              <w:snapToGrid w:val="0"/>
              <w:jc w:val="left"/>
              <w:rPr>
                <w:color w:val="auto"/>
                <w:highlight w:val="none"/>
              </w:rPr>
            </w:pPr>
          </w:p>
          <w:p>
            <w:pPr>
              <w:jc w:val="left"/>
              <w:rPr>
                <w:color w:val="auto"/>
                <w:highlight w:val="none"/>
              </w:rPr>
            </w:pPr>
          </w:p>
        </w:tc>
      </w:tr>
    </w:tbl>
    <w:p>
      <w:pPr>
        <w:ind w:firstLine="420" w:firstLineChars="200"/>
        <w:rPr>
          <w:color w:val="auto"/>
          <w:highlight w:val="none"/>
        </w:rPr>
      </w:pPr>
      <w:r>
        <w:rPr>
          <w:rFonts w:hint="eastAsia"/>
          <w:color w:val="auto"/>
          <w:highlight w:val="none"/>
        </w:rPr>
        <w:t>注：自然科学类参考评审文件附件1-</w:t>
      </w:r>
      <w:r>
        <w:rPr>
          <w:color w:val="auto"/>
          <w:highlight w:val="none"/>
        </w:rPr>
        <w:t>5</w:t>
      </w:r>
      <w:r>
        <w:rPr>
          <w:rFonts w:hint="eastAsia"/>
          <w:color w:val="auto"/>
          <w:highlight w:val="none"/>
        </w:rPr>
        <w:t>填写，指标等级：可计分类按A-C填写，不可计分类为D级。</w:t>
      </w:r>
    </w:p>
    <w:p>
      <w:pPr>
        <w:widowControl/>
        <w:jc w:val="left"/>
        <w:rPr>
          <w:b/>
          <w:bCs/>
          <w:color w:val="auto"/>
          <w:highlight w:val="none"/>
        </w:rPr>
      </w:pPr>
    </w:p>
    <w:tbl>
      <w:tblPr>
        <w:tblStyle w:val="7"/>
        <w:tblpPr w:leftFromText="180" w:rightFromText="180" w:vertAnchor="text" w:horzAnchor="page" w:tblpX="1218" w:tblpY="74"/>
        <w:tblOverlap w:val="never"/>
        <w:tblW w:w="101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50"/>
        <w:gridCol w:w="2743"/>
        <w:gridCol w:w="1643"/>
        <w:gridCol w:w="1168"/>
        <w:gridCol w:w="1134"/>
        <w:gridCol w:w="850"/>
        <w:gridCol w:w="1187"/>
        <w:gridCol w:w="7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2" w:hRule="atLeast"/>
        </w:trPr>
        <w:tc>
          <w:tcPr>
            <w:tcW w:w="10125" w:type="dxa"/>
            <w:gridSpan w:val="8"/>
            <w:tcBorders>
              <w:top w:val="single" w:color="000000" w:sz="12" w:space="0"/>
              <w:left w:val="single" w:color="000000" w:sz="12" w:space="0"/>
              <w:right w:val="single" w:color="000000" w:sz="12" w:space="0"/>
            </w:tcBorders>
            <w:vAlign w:val="center"/>
          </w:tcPr>
          <w:p>
            <w:pPr>
              <w:jc w:val="center"/>
              <w:rPr>
                <w:rFonts w:eastAsia="宋体"/>
                <w:b/>
                <w:bCs/>
                <w:color w:val="auto"/>
                <w:highlight w:val="none"/>
              </w:rPr>
            </w:pPr>
            <w:r>
              <w:rPr>
                <w:rFonts w:hint="eastAsia" w:eastAsia="宋体"/>
                <w:b/>
                <w:bCs/>
                <w:color w:val="auto"/>
                <w:highlight w:val="none"/>
              </w:rPr>
              <w:t>八、科技成果转化（经费）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631" w:hRule="atLeast"/>
        </w:trPr>
        <w:tc>
          <w:tcPr>
            <w:tcW w:w="650" w:type="dxa"/>
            <w:tcBorders>
              <w:left w:val="single" w:color="000000" w:sz="12" w:space="0"/>
              <w:right w:val="single" w:color="000000" w:sz="4" w:space="0"/>
            </w:tcBorders>
            <w:vAlign w:val="center"/>
          </w:tcPr>
          <w:p>
            <w:pPr>
              <w:jc w:val="center"/>
              <w:rPr>
                <w:rFonts w:eastAsia="宋体"/>
                <w:b/>
                <w:bCs/>
                <w:color w:val="auto"/>
                <w:highlight w:val="none"/>
              </w:rPr>
            </w:pPr>
            <w:r>
              <w:rPr>
                <w:rFonts w:hint="eastAsia"/>
                <w:b/>
                <w:bCs/>
                <w:color w:val="auto"/>
                <w:highlight w:val="none"/>
              </w:rPr>
              <w:t>序号</w:t>
            </w:r>
          </w:p>
        </w:tc>
        <w:tc>
          <w:tcPr>
            <w:tcW w:w="2743"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项目（成果）名称</w:t>
            </w:r>
          </w:p>
        </w:tc>
        <w:tc>
          <w:tcPr>
            <w:tcW w:w="1643" w:type="dxa"/>
            <w:tcBorders>
              <w:left w:val="single" w:color="000000" w:sz="4" w:space="0"/>
              <w:right w:val="single" w:color="000000" w:sz="4" w:space="0"/>
            </w:tcBorders>
            <w:vAlign w:val="center"/>
          </w:tcPr>
          <w:p>
            <w:pPr>
              <w:jc w:val="center"/>
              <w:rPr>
                <w:b/>
                <w:bCs/>
                <w:color w:val="auto"/>
                <w:highlight w:val="none"/>
              </w:rPr>
            </w:pPr>
            <w:r>
              <w:rPr>
                <w:rFonts w:hint="eastAsia" w:eastAsia="宋体"/>
                <w:b/>
                <w:bCs/>
                <w:color w:val="auto"/>
                <w:highlight w:val="none"/>
              </w:rPr>
              <w:t>项目来源</w:t>
            </w:r>
          </w:p>
        </w:tc>
        <w:tc>
          <w:tcPr>
            <w:tcW w:w="1168"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转化方式</w:t>
            </w:r>
          </w:p>
        </w:tc>
        <w:tc>
          <w:tcPr>
            <w:tcW w:w="1134"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转化年月</w:t>
            </w:r>
          </w:p>
        </w:tc>
        <w:tc>
          <w:tcPr>
            <w:tcW w:w="850" w:type="dxa"/>
            <w:tcBorders>
              <w:left w:val="single" w:color="000000" w:sz="4" w:space="0"/>
              <w:right w:val="single" w:color="000000" w:sz="4" w:space="0"/>
            </w:tcBorders>
            <w:vAlign w:val="center"/>
          </w:tcPr>
          <w:p>
            <w:pPr>
              <w:jc w:val="center"/>
              <w:rPr>
                <w:b/>
                <w:bCs/>
                <w:color w:val="auto"/>
                <w:highlight w:val="none"/>
              </w:rPr>
            </w:pPr>
            <w:r>
              <w:rPr>
                <w:rFonts w:hint="eastAsia"/>
                <w:b/>
                <w:bCs/>
                <w:color w:val="auto"/>
                <w:highlight w:val="none"/>
              </w:rPr>
              <w:t>是否</w:t>
            </w:r>
          </w:p>
          <w:p>
            <w:pPr>
              <w:jc w:val="center"/>
              <w:rPr>
                <w:rFonts w:eastAsia="宋体"/>
                <w:b/>
                <w:bCs/>
                <w:color w:val="auto"/>
                <w:highlight w:val="none"/>
              </w:rPr>
            </w:pPr>
            <w:r>
              <w:rPr>
                <w:rFonts w:hint="eastAsia"/>
                <w:b/>
                <w:bCs/>
                <w:color w:val="auto"/>
                <w:highlight w:val="none"/>
              </w:rPr>
              <w:t>主持</w:t>
            </w:r>
          </w:p>
        </w:tc>
        <w:tc>
          <w:tcPr>
            <w:tcW w:w="1187" w:type="dxa"/>
            <w:tcBorders>
              <w:left w:val="single" w:color="000000" w:sz="4" w:space="0"/>
              <w:right w:val="single" w:color="000000" w:sz="4" w:space="0"/>
            </w:tcBorders>
            <w:vAlign w:val="center"/>
          </w:tcPr>
          <w:p>
            <w:pPr>
              <w:jc w:val="center"/>
              <w:rPr>
                <w:rFonts w:eastAsia="宋体"/>
                <w:b/>
                <w:bCs/>
                <w:color w:val="auto"/>
                <w:highlight w:val="none"/>
              </w:rPr>
            </w:pPr>
            <w:r>
              <w:rPr>
                <w:rFonts w:hint="eastAsia"/>
                <w:b/>
                <w:bCs/>
                <w:color w:val="auto"/>
                <w:highlight w:val="none"/>
              </w:rPr>
              <w:t>到账经费（万元）</w:t>
            </w:r>
          </w:p>
        </w:tc>
        <w:tc>
          <w:tcPr>
            <w:tcW w:w="750" w:type="dxa"/>
            <w:tcBorders>
              <w:left w:val="single" w:color="000000" w:sz="4" w:space="0"/>
              <w:right w:val="single" w:color="000000" w:sz="12" w:space="0"/>
            </w:tcBorders>
            <w:vAlign w:val="center"/>
          </w:tcPr>
          <w:p>
            <w:pPr>
              <w:jc w:val="center"/>
              <w:rPr>
                <w:rFonts w:eastAsia="宋体"/>
                <w:b/>
                <w:bCs/>
                <w:color w:val="auto"/>
                <w:highlight w:val="none"/>
              </w:rPr>
            </w:pPr>
            <w:r>
              <w:rPr>
                <w:rFonts w:hint="eastAsia"/>
                <w:b/>
                <w:bCs/>
                <w:color w:val="auto"/>
                <w:highlight w:val="none"/>
              </w:rPr>
              <w:t>得分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1" w:hRule="atLeast"/>
        </w:trPr>
        <w:tc>
          <w:tcPr>
            <w:tcW w:w="650" w:type="dxa"/>
            <w:tcBorders>
              <w:left w:val="single" w:color="000000" w:sz="12" w:space="0"/>
              <w:bottom w:val="single" w:color="000000" w:sz="12" w:space="0"/>
              <w:right w:val="single" w:color="000000" w:sz="4" w:space="0"/>
            </w:tcBorders>
            <w:vAlign w:val="center"/>
          </w:tcPr>
          <w:p>
            <w:pPr>
              <w:rPr>
                <w:color w:val="auto"/>
                <w:highlight w:val="none"/>
              </w:rPr>
            </w:pPr>
          </w:p>
        </w:tc>
        <w:tc>
          <w:tcPr>
            <w:tcW w:w="2743" w:type="dxa"/>
            <w:tcBorders>
              <w:left w:val="single" w:color="000000" w:sz="4" w:space="0"/>
              <w:bottom w:val="single" w:color="000000" w:sz="12" w:space="0"/>
              <w:right w:val="single" w:color="000000" w:sz="4" w:space="0"/>
            </w:tcBorders>
            <w:vAlign w:val="center"/>
          </w:tcPr>
          <w:p>
            <w:pPr>
              <w:rPr>
                <w:color w:val="auto"/>
                <w:highlight w:val="none"/>
              </w:rPr>
            </w:pPr>
          </w:p>
        </w:tc>
        <w:tc>
          <w:tcPr>
            <w:tcW w:w="1643" w:type="dxa"/>
            <w:tcBorders>
              <w:left w:val="single" w:color="000000" w:sz="4" w:space="0"/>
              <w:bottom w:val="single" w:color="000000" w:sz="12" w:space="0"/>
              <w:right w:val="single" w:color="000000" w:sz="4" w:space="0"/>
            </w:tcBorders>
            <w:vAlign w:val="center"/>
          </w:tcPr>
          <w:p>
            <w:pPr>
              <w:rPr>
                <w:color w:val="auto"/>
                <w:highlight w:val="none"/>
              </w:rPr>
            </w:pPr>
          </w:p>
        </w:tc>
        <w:tc>
          <w:tcPr>
            <w:tcW w:w="1168" w:type="dxa"/>
            <w:tcBorders>
              <w:left w:val="single" w:color="000000" w:sz="4" w:space="0"/>
              <w:bottom w:val="single" w:color="000000" w:sz="12" w:space="0"/>
              <w:right w:val="single" w:color="000000" w:sz="4" w:space="0"/>
            </w:tcBorders>
            <w:vAlign w:val="center"/>
          </w:tcPr>
          <w:p>
            <w:pPr>
              <w:rPr>
                <w:color w:val="auto"/>
                <w:highlight w:val="none"/>
              </w:rPr>
            </w:pPr>
          </w:p>
        </w:tc>
        <w:tc>
          <w:tcPr>
            <w:tcW w:w="1134" w:type="dxa"/>
            <w:tcBorders>
              <w:left w:val="single" w:color="000000" w:sz="4" w:space="0"/>
              <w:bottom w:val="single" w:color="000000" w:sz="12" w:space="0"/>
              <w:right w:val="single" w:color="000000" w:sz="4" w:space="0"/>
            </w:tcBorders>
            <w:vAlign w:val="center"/>
          </w:tcPr>
          <w:p>
            <w:pPr>
              <w:rPr>
                <w:color w:val="auto"/>
                <w:highlight w:val="none"/>
              </w:rPr>
            </w:pPr>
          </w:p>
        </w:tc>
        <w:tc>
          <w:tcPr>
            <w:tcW w:w="850" w:type="dxa"/>
            <w:tcBorders>
              <w:left w:val="single" w:color="000000" w:sz="4" w:space="0"/>
              <w:bottom w:val="single" w:color="000000" w:sz="12" w:space="0"/>
              <w:right w:val="single" w:color="000000" w:sz="4" w:space="0"/>
            </w:tcBorders>
            <w:vAlign w:val="center"/>
          </w:tcPr>
          <w:p>
            <w:pPr>
              <w:rPr>
                <w:color w:val="auto"/>
                <w:highlight w:val="none"/>
              </w:rPr>
            </w:pPr>
          </w:p>
        </w:tc>
        <w:tc>
          <w:tcPr>
            <w:tcW w:w="1187" w:type="dxa"/>
            <w:tcBorders>
              <w:left w:val="single" w:color="000000" w:sz="4" w:space="0"/>
              <w:bottom w:val="single" w:color="000000" w:sz="12" w:space="0"/>
              <w:right w:val="single" w:color="000000" w:sz="4" w:space="0"/>
            </w:tcBorders>
            <w:vAlign w:val="center"/>
          </w:tcPr>
          <w:p>
            <w:pPr>
              <w:rPr>
                <w:color w:val="auto"/>
                <w:highlight w:val="none"/>
              </w:rPr>
            </w:pPr>
          </w:p>
        </w:tc>
        <w:tc>
          <w:tcPr>
            <w:tcW w:w="750" w:type="dxa"/>
            <w:tcBorders>
              <w:left w:val="single" w:color="000000" w:sz="4" w:space="0"/>
              <w:bottom w:val="single" w:color="000000" w:sz="12" w:space="0"/>
              <w:right w:val="single" w:color="000000" w:sz="12" w:space="0"/>
            </w:tcBorders>
            <w:vAlign w:val="center"/>
          </w:tcPr>
          <w:p>
            <w:pPr>
              <w:rPr>
                <w:color w:val="auto"/>
                <w:highlight w:val="none"/>
              </w:rPr>
            </w:pPr>
          </w:p>
        </w:tc>
      </w:tr>
    </w:tbl>
    <w:p>
      <w:pPr>
        <w:ind w:firstLine="630" w:firstLineChars="300"/>
        <w:rPr>
          <w:color w:val="auto"/>
          <w:highlight w:val="none"/>
        </w:rPr>
      </w:pPr>
      <w:r>
        <w:rPr>
          <w:rFonts w:hint="eastAsia"/>
          <w:color w:val="auto"/>
          <w:highlight w:val="none"/>
        </w:rPr>
        <w:t>注：参考附件1-5填写，转化方式：限填转让、许可或者作价投资。</w:t>
      </w:r>
    </w:p>
    <w:p>
      <w:pPr>
        <w:widowControl/>
        <w:spacing w:line="600" w:lineRule="auto"/>
        <w:jc w:val="center"/>
        <w:rPr>
          <w:rFonts w:hint="eastAsia" w:cs="方正小标宋简体" w:asciiTheme="majorEastAsia" w:hAnsiTheme="majorEastAsia" w:eastAsiaTheme="majorEastAsia"/>
          <w:b/>
          <w:color w:val="auto"/>
          <w:kern w:val="0"/>
          <w:szCs w:val="21"/>
          <w:highlight w:val="none"/>
        </w:rPr>
      </w:pPr>
    </w:p>
    <w:p>
      <w:pPr>
        <w:widowControl/>
        <w:spacing w:line="600" w:lineRule="auto"/>
        <w:jc w:val="center"/>
        <w:rPr>
          <w:rFonts w:hint="eastAsia" w:cs="方正小标宋简体" w:asciiTheme="majorEastAsia" w:hAnsiTheme="majorEastAsia" w:eastAsiaTheme="majorEastAsia"/>
          <w:b/>
          <w:color w:val="auto"/>
          <w:kern w:val="0"/>
          <w:szCs w:val="21"/>
          <w:highlight w:val="none"/>
        </w:rPr>
      </w:pPr>
    </w:p>
    <w:p>
      <w:pPr>
        <w:widowControl/>
        <w:spacing w:line="600" w:lineRule="auto"/>
        <w:jc w:val="center"/>
        <w:rPr>
          <w:rFonts w:hint="eastAsia" w:cs="方正小标宋简体" w:asciiTheme="majorEastAsia" w:hAnsiTheme="majorEastAsia" w:eastAsiaTheme="majorEastAsia"/>
          <w:b/>
          <w:color w:val="auto"/>
          <w:kern w:val="0"/>
          <w:szCs w:val="21"/>
          <w:highlight w:val="none"/>
        </w:rPr>
      </w:pPr>
    </w:p>
    <w:p>
      <w:pPr>
        <w:widowControl/>
        <w:spacing w:line="600" w:lineRule="auto"/>
        <w:jc w:val="center"/>
        <w:rPr>
          <w:rFonts w:hint="eastAsia" w:cs="方正小标宋简体" w:asciiTheme="majorEastAsia" w:hAnsiTheme="majorEastAsia" w:eastAsiaTheme="majorEastAsia"/>
          <w:b/>
          <w:color w:val="auto"/>
          <w:kern w:val="0"/>
          <w:szCs w:val="21"/>
          <w:highlight w:val="none"/>
        </w:rPr>
      </w:pPr>
    </w:p>
    <w:p>
      <w:pPr>
        <w:widowControl/>
        <w:spacing w:line="600" w:lineRule="auto"/>
        <w:jc w:val="center"/>
        <w:rPr>
          <w:rFonts w:hint="eastAsia" w:cs="方正小标宋简体" w:asciiTheme="majorEastAsia" w:hAnsiTheme="majorEastAsia" w:eastAsiaTheme="majorEastAsia"/>
          <w:b/>
          <w:color w:val="auto"/>
          <w:kern w:val="0"/>
          <w:szCs w:val="21"/>
          <w:highlight w:val="none"/>
        </w:rPr>
      </w:pPr>
    </w:p>
    <w:p>
      <w:pPr>
        <w:widowControl/>
        <w:spacing w:line="600" w:lineRule="auto"/>
        <w:jc w:val="center"/>
        <w:rPr>
          <w:rFonts w:hint="eastAsia" w:cs="方正小标宋简体" w:asciiTheme="majorEastAsia" w:hAnsiTheme="majorEastAsia" w:eastAsiaTheme="majorEastAsia"/>
          <w:b/>
          <w:color w:val="auto"/>
          <w:kern w:val="0"/>
          <w:szCs w:val="21"/>
          <w:highlight w:val="none"/>
        </w:rPr>
      </w:pPr>
      <w:r>
        <w:rPr>
          <w:rFonts w:hint="eastAsia" w:cs="方正小标宋简体" w:asciiTheme="majorEastAsia" w:hAnsiTheme="majorEastAsia" w:eastAsiaTheme="majorEastAsia"/>
          <w:b/>
          <w:color w:val="auto"/>
          <w:kern w:val="0"/>
          <w:szCs w:val="21"/>
          <w:highlight w:val="none"/>
        </w:rPr>
        <w:t>双师型教师实践应用能力评价计分汇总表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407"/>
        <w:gridCol w:w="1407"/>
        <w:gridCol w:w="1830"/>
        <w:gridCol w:w="1418"/>
        <w:gridCol w:w="976"/>
        <w:gridCol w:w="1408"/>
        <w:gridCol w:w="140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姓名</w:t>
            </w:r>
          </w:p>
        </w:tc>
        <w:tc>
          <w:tcPr>
            <w:tcW w:w="1407"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830"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在企事业单位工作分值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社会服务效益分值</w:t>
            </w:r>
          </w:p>
        </w:tc>
        <w:tc>
          <w:tcPr>
            <w:tcW w:w="976"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个人申报得分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二级学院审核得分</w:t>
            </w:r>
          </w:p>
        </w:tc>
        <w:tc>
          <w:tcPr>
            <w:tcW w:w="1408" w:type="dxa"/>
            <w:vAlign w:val="center"/>
          </w:tcPr>
          <w:p>
            <w:pPr>
              <w:widowControl/>
              <w:jc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职能部门审核得分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04" w:hRule="atLeast"/>
          <w:jc w:val="center"/>
        </w:trPr>
        <w:tc>
          <w:tcPr>
            <w:tcW w:w="1407" w:type="dxa"/>
            <w:vAlign w:val="center"/>
          </w:tcPr>
          <w:p>
            <w:pPr>
              <w:widowControl/>
              <w:jc w:val="center"/>
              <w:rPr>
                <w:rFonts w:asciiTheme="minorEastAsia" w:hAnsiTheme="minorEastAsia"/>
                <w:color w:val="auto"/>
                <w:szCs w:val="21"/>
                <w:highlight w:val="none"/>
              </w:rPr>
            </w:pPr>
          </w:p>
        </w:tc>
        <w:tc>
          <w:tcPr>
            <w:tcW w:w="1407" w:type="dxa"/>
            <w:vAlign w:val="center"/>
          </w:tcPr>
          <w:p>
            <w:pPr>
              <w:widowControl/>
              <w:jc w:val="center"/>
              <w:rPr>
                <w:rFonts w:asciiTheme="minorEastAsia" w:hAnsiTheme="minorEastAsia"/>
                <w:color w:val="auto"/>
                <w:szCs w:val="21"/>
                <w:highlight w:val="none"/>
              </w:rPr>
            </w:pPr>
          </w:p>
        </w:tc>
        <w:tc>
          <w:tcPr>
            <w:tcW w:w="1830"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93" w:hRule="atLeast"/>
          <w:jc w:val="center"/>
        </w:trPr>
        <w:tc>
          <w:tcPr>
            <w:tcW w:w="1407" w:type="dxa"/>
            <w:vAlign w:val="center"/>
          </w:tcPr>
          <w:p>
            <w:pPr>
              <w:widowControl/>
              <w:jc w:val="center"/>
              <w:rPr>
                <w:rFonts w:asciiTheme="minorEastAsia" w:hAnsiTheme="minorEastAsia"/>
                <w:color w:val="auto"/>
                <w:szCs w:val="21"/>
                <w:highlight w:val="none"/>
              </w:rPr>
            </w:pPr>
            <w:r>
              <w:rPr>
                <w:rFonts w:asciiTheme="minorEastAsia" w:hAnsiTheme="minorEastAsia"/>
                <w:color w:val="auto"/>
                <w:szCs w:val="21"/>
                <w:highlight w:val="none"/>
              </w:rPr>
              <w:t>申报人签名</w:t>
            </w:r>
          </w:p>
        </w:tc>
        <w:tc>
          <w:tcPr>
            <w:tcW w:w="4655" w:type="dxa"/>
            <w:gridSpan w:val="3"/>
            <w:vAlign w:val="center"/>
          </w:tcPr>
          <w:p>
            <w:pPr>
              <w:widowControl/>
              <w:jc w:val="center"/>
              <w:rPr>
                <w:rFonts w:asciiTheme="minorEastAsia" w:hAnsiTheme="minorEastAsia"/>
                <w:color w:val="auto"/>
                <w:szCs w:val="21"/>
                <w:highlight w:val="none"/>
              </w:rPr>
            </w:pPr>
          </w:p>
        </w:tc>
        <w:tc>
          <w:tcPr>
            <w:tcW w:w="976"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c>
          <w:tcPr>
            <w:tcW w:w="1408" w:type="dxa"/>
            <w:vAlign w:val="center"/>
          </w:tcPr>
          <w:p>
            <w:pPr>
              <w:widowControl/>
              <w:jc w:val="center"/>
              <w:rPr>
                <w:rFonts w:asciiTheme="minorEastAsia" w:hAnsiTheme="minorEastAsia"/>
                <w:color w:val="auto"/>
                <w:szCs w:val="21"/>
                <w:highlight w:val="none"/>
              </w:rPr>
            </w:pPr>
          </w:p>
        </w:tc>
      </w:tr>
    </w:tbl>
    <w:p>
      <w:pPr>
        <w:ind w:firstLine="480" w:firstLineChars="200"/>
        <w:rPr>
          <w:color w:val="auto"/>
          <w:highlight w:val="none"/>
        </w:rPr>
      </w:pPr>
      <w:r>
        <w:rPr>
          <w:rFonts w:hint="eastAsia" w:ascii="宋体" w:hAnsi="宋体" w:eastAsia="宋体" w:cs="宋体"/>
          <w:color w:val="auto"/>
          <w:kern w:val="0"/>
          <w:sz w:val="24"/>
          <w:szCs w:val="24"/>
          <w:highlight w:val="none"/>
        </w:rPr>
        <w:t>二级单位审核者签名：                     职能部门审核者签名：</w:t>
      </w:r>
    </w:p>
    <w:p>
      <w:pPr>
        <w:widowControl/>
        <w:spacing w:line="600" w:lineRule="auto"/>
        <w:jc w:val="center"/>
        <w:rPr>
          <w:rFonts w:asciiTheme="majorEastAsia" w:hAnsiTheme="majorEastAsia" w:eastAsiaTheme="majorEastAsia"/>
          <w:b/>
          <w:color w:val="auto"/>
          <w:szCs w:val="21"/>
          <w:highlight w:val="none"/>
        </w:rPr>
      </w:pPr>
      <w:r>
        <w:rPr>
          <w:rFonts w:hint="eastAsia" w:cs="方正小标宋简体" w:asciiTheme="majorEastAsia" w:hAnsiTheme="majorEastAsia" w:eastAsiaTheme="majorEastAsia"/>
          <w:b/>
          <w:color w:val="auto"/>
          <w:kern w:val="0"/>
          <w:szCs w:val="21"/>
          <w:highlight w:val="none"/>
        </w:rPr>
        <w:t>双师型教师职务任职资格评审实践应用能力评价计分表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34"/>
        <w:gridCol w:w="1559"/>
        <w:gridCol w:w="1601"/>
        <w:gridCol w:w="1232"/>
        <w:gridCol w:w="1232"/>
        <w:gridCol w:w="1232"/>
        <w:gridCol w:w="1232"/>
        <w:gridCol w:w="123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3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序号</w:t>
            </w:r>
          </w:p>
        </w:tc>
        <w:tc>
          <w:tcPr>
            <w:tcW w:w="1559"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职业资格名称</w:t>
            </w:r>
          </w:p>
        </w:tc>
        <w:tc>
          <w:tcPr>
            <w:tcW w:w="1601" w:type="dxa"/>
            <w:vAlign w:val="center"/>
          </w:tcPr>
          <w:p>
            <w:pPr>
              <w:widowControl/>
              <w:jc w:val="center"/>
              <w:textAlignment w:val="center"/>
              <w:rPr>
                <w:rFonts w:cs="宋体" w:asciiTheme="minorEastAsia" w:hAnsiTheme="minorEastAsia"/>
                <w:bCs/>
                <w:color w:val="auto"/>
                <w:kern w:val="0"/>
                <w:szCs w:val="21"/>
                <w:highlight w:val="none"/>
              </w:rPr>
            </w:pPr>
            <w:r>
              <w:rPr>
                <w:rFonts w:hint="eastAsia" w:cs="宋体" w:asciiTheme="minorEastAsia" w:hAnsiTheme="minorEastAsia"/>
                <w:bCs/>
                <w:color w:val="auto"/>
                <w:kern w:val="0"/>
                <w:szCs w:val="21"/>
                <w:highlight w:val="none"/>
              </w:rPr>
              <w:t>实施部门</w:t>
            </w:r>
          </w:p>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（单位）</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资格类别</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34" w:type="dxa"/>
          </w:tcPr>
          <w:p>
            <w:pPr>
              <w:widowControl/>
              <w:jc w:val="left"/>
              <w:rPr>
                <w:rFonts w:asciiTheme="minorEastAsia" w:hAnsiTheme="minorEastAsia"/>
                <w:color w:val="auto"/>
                <w:szCs w:val="21"/>
                <w:highlight w:val="none"/>
              </w:rPr>
            </w:pPr>
          </w:p>
        </w:tc>
        <w:tc>
          <w:tcPr>
            <w:tcW w:w="1559" w:type="dxa"/>
          </w:tcPr>
          <w:p>
            <w:pPr>
              <w:widowControl/>
              <w:jc w:val="left"/>
              <w:rPr>
                <w:rFonts w:asciiTheme="minorEastAsia" w:hAnsiTheme="minorEastAsia"/>
                <w:color w:val="auto"/>
                <w:szCs w:val="21"/>
                <w:highlight w:val="none"/>
              </w:rPr>
            </w:pPr>
          </w:p>
        </w:tc>
        <w:tc>
          <w:tcPr>
            <w:tcW w:w="160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宋体" w:asciiTheme="minorEastAsia" w:hAnsiTheme="minorEastAsia"/>
          <w:color w:val="auto"/>
          <w:kern w:val="0"/>
          <w:szCs w:val="21"/>
          <w:highlight w:val="none"/>
        </w:rPr>
      </w:pPr>
      <w:r>
        <w:rPr>
          <w:rFonts w:hint="eastAsia" w:asciiTheme="minorEastAsia" w:hAnsiTheme="minorEastAsia"/>
          <w:color w:val="auto"/>
          <w:szCs w:val="21"/>
          <w:highlight w:val="none"/>
        </w:rPr>
        <w:t>注：参考评审文件附件1-7表1填写，</w:t>
      </w:r>
      <w:r>
        <w:rPr>
          <w:rFonts w:hint="eastAsia" w:cs="宋体" w:asciiTheme="minorEastAsia" w:hAnsiTheme="minorEastAsia"/>
          <w:color w:val="auto"/>
          <w:kern w:val="0"/>
          <w:szCs w:val="21"/>
          <w:highlight w:val="none"/>
        </w:rPr>
        <w:t>国家人力资源和社会保障部发布的《国家职业资格目录》实行动态调整，专业技术人员职业资格计分以获得资格当年的目录为准。双师型教师在本专业技术工作外只计算一项专技技能，且与在教学岗位从事的专业技术工作密切关联。</w:t>
      </w:r>
    </w:p>
    <w:p>
      <w:pPr>
        <w:widowControl/>
        <w:jc w:val="left"/>
        <w:rPr>
          <w:color w:val="auto"/>
          <w:highlight w:val="none"/>
        </w:rPr>
      </w:pPr>
    </w:p>
    <w:p>
      <w:pPr>
        <w:widowControl/>
        <w:spacing w:line="600" w:lineRule="auto"/>
        <w:ind w:firstLine="211" w:firstLineChars="100"/>
        <w:jc w:val="center"/>
        <w:rPr>
          <w:rFonts w:asciiTheme="minorEastAsia" w:hAnsiTheme="minorEastAsia"/>
          <w:b/>
          <w:color w:val="auto"/>
          <w:szCs w:val="21"/>
          <w:highlight w:val="none"/>
        </w:rPr>
      </w:pPr>
      <w:r>
        <w:rPr>
          <w:rFonts w:hint="eastAsia" w:cs="黑体" w:asciiTheme="minorEastAsia" w:hAnsiTheme="minorEastAsia"/>
          <w:b/>
          <w:color w:val="auto"/>
          <w:kern w:val="0"/>
          <w:szCs w:val="21"/>
          <w:highlight w:val="none"/>
        </w:rPr>
        <w:t>经学校批准在企业、行政事业单位从事与本专业相关的兼职、在职创业、离岗创业工作的教师计分表</w:t>
      </w: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231"/>
        <w:gridCol w:w="1231"/>
        <w:gridCol w:w="1232"/>
        <w:gridCol w:w="1232"/>
        <w:gridCol w:w="1232"/>
        <w:gridCol w:w="1232"/>
        <w:gridCol w:w="1444"/>
        <w:gridCol w:w="1106"/>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33" w:hRule="atLeast"/>
          <w:jc w:val="center"/>
        </w:trPr>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等级</w:t>
            </w:r>
          </w:p>
        </w:tc>
        <w:tc>
          <w:tcPr>
            <w:tcW w:w="1231"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指标一</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指标二</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指标三</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指标分值</w:t>
            </w:r>
          </w:p>
        </w:tc>
        <w:tc>
          <w:tcPr>
            <w:tcW w:w="1232"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取得成绩</w:t>
            </w:r>
          </w:p>
        </w:tc>
        <w:tc>
          <w:tcPr>
            <w:tcW w:w="1444"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指标得分</w:t>
            </w:r>
          </w:p>
        </w:tc>
        <w:tc>
          <w:tcPr>
            <w:tcW w:w="1106" w:type="dxa"/>
            <w:vAlign w:val="center"/>
          </w:tcPr>
          <w:p>
            <w:pPr>
              <w:widowControl/>
              <w:jc w:val="center"/>
              <w:textAlignment w:val="center"/>
              <w:rPr>
                <w:rFonts w:cs="宋体" w:asciiTheme="minorEastAsia" w:hAnsiTheme="minorEastAsia"/>
                <w:bCs/>
                <w:color w:val="auto"/>
                <w:szCs w:val="21"/>
                <w:highlight w:val="none"/>
              </w:rPr>
            </w:pPr>
            <w:r>
              <w:rPr>
                <w:rFonts w:hint="eastAsia" w:cs="宋体" w:asciiTheme="minorEastAsia" w:hAnsiTheme="minorEastAsia"/>
                <w:bCs/>
                <w:color w:val="auto"/>
                <w:kern w:val="0"/>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13" w:hRule="atLeast"/>
          <w:jc w:val="center"/>
        </w:trPr>
        <w:tc>
          <w:tcPr>
            <w:tcW w:w="1231" w:type="dxa"/>
          </w:tcPr>
          <w:p>
            <w:pPr>
              <w:widowControl/>
              <w:jc w:val="left"/>
              <w:rPr>
                <w:rFonts w:asciiTheme="minorEastAsia" w:hAnsiTheme="minorEastAsia"/>
                <w:color w:val="auto"/>
                <w:szCs w:val="21"/>
                <w:highlight w:val="none"/>
              </w:rPr>
            </w:pPr>
          </w:p>
        </w:tc>
        <w:tc>
          <w:tcPr>
            <w:tcW w:w="1231"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232" w:type="dxa"/>
          </w:tcPr>
          <w:p>
            <w:pPr>
              <w:widowControl/>
              <w:jc w:val="left"/>
              <w:rPr>
                <w:rFonts w:asciiTheme="minorEastAsia" w:hAnsiTheme="minorEastAsia"/>
                <w:color w:val="auto"/>
                <w:szCs w:val="21"/>
                <w:highlight w:val="none"/>
              </w:rPr>
            </w:pPr>
          </w:p>
        </w:tc>
        <w:tc>
          <w:tcPr>
            <w:tcW w:w="1444" w:type="dxa"/>
          </w:tcPr>
          <w:p>
            <w:pPr>
              <w:widowControl/>
              <w:jc w:val="left"/>
              <w:rPr>
                <w:rFonts w:asciiTheme="minorEastAsia" w:hAnsiTheme="minorEastAsia"/>
                <w:color w:val="auto"/>
                <w:szCs w:val="21"/>
                <w:highlight w:val="none"/>
              </w:rPr>
            </w:pPr>
          </w:p>
        </w:tc>
        <w:tc>
          <w:tcPr>
            <w:tcW w:w="1106" w:type="dxa"/>
          </w:tcPr>
          <w:p>
            <w:pPr>
              <w:widowControl/>
              <w:jc w:val="left"/>
              <w:rPr>
                <w:rFonts w:asciiTheme="minorEastAsia" w:hAnsiTheme="minorEastAsia"/>
                <w:color w:val="auto"/>
                <w:szCs w:val="21"/>
                <w:highlight w:val="none"/>
              </w:rPr>
            </w:pPr>
          </w:p>
        </w:tc>
      </w:tr>
    </w:tbl>
    <w:p>
      <w:pPr>
        <w:widowControl/>
        <w:spacing w:before="156" w:beforeLines="50"/>
        <w:jc w:val="left"/>
        <w:textAlignment w:val="center"/>
        <w:rPr>
          <w:rFonts w:cs="Calibri" w:asciiTheme="minorEastAsia" w:hAnsiTheme="minorEastAsia"/>
          <w:color w:val="auto"/>
          <w:spacing w:val="2"/>
          <w:kern w:val="0"/>
          <w:szCs w:val="21"/>
          <w:highlight w:val="none"/>
        </w:rPr>
      </w:pPr>
      <w:r>
        <w:rPr>
          <w:rFonts w:hint="eastAsia" w:cs="宋体" w:asciiTheme="minorEastAsia" w:hAnsiTheme="minorEastAsia"/>
          <w:color w:val="auto"/>
          <w:kern w:val="0"/>
          <w:szCs w:val="21"/>
          <w:highlight w:val="none"/>
        </w:rPr>
        <w:t>注：</w:t>
      </w:r>
      <w:r>
        <w:rPr>
          <w:rFonts w:hint="eastAsia" w:asciiTheme="minorEastAsia" w:hAnsiTheme="minorEastAsia"/>
          <w:color w:val="auto"/>
          <w:szCs w:val="21"/>
          <w:highlight w:val="none"/>
        </w:rPr>
        <w:t>参考评审文件附件1-7表2填写，</w:t>
      </w:r>
      <w:r>
        <w:rPr>
          <w:rFonts w:hint="eastAsia" w:cs="宋体" w:asciiTheme="minorEastAsia" w:hAnsiTheme="minorEastAsia"/>
          <w:color w:val="auto"/>
          <w:kern w:val="0"/>
          <w:szCs w:val="21"/>
          <w:highlight w:val="none"/>
        </w:rPr>
        <w:t>高级管理者是指企业总部的部门经理、副经理以及一级分公司总经理、副总经理等，由所在单位开具相关证明；企业法定代表人，须出具工商局开具的证明；缴税额度须出具税务机关开具的缴税证明。</w:t>
      </w:r>
    </w:p>
    <w:p>
      <w:pPr>
        <w:widowControl/>
        <w:spacing w:line="480" w:lineRule="auto"/>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社会服务效益（经费）</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5637"/>
        <w:gridCol w:w="1842"/>
        <w:gridCol w:w="1276"/>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指标说明</w:t>
            </w:r>
          </w:p>
        </w:tc>
        <w:tc>
          <w:tcPr>
            <w:tcW w:w="1842" w:type="dxa"/>
            <w:tcBorders>
              <w:righ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科类</w:t>
            </w:r>
          </w:p>
        </w:tc>
        <w:tc>
          <w:tcPr>
            <w:tcW w:w="1276" w:type="dxa"/>
            <w:tcBorders>
              <w:left w:val="single" w:color="auto" w:sz="4" w:space="0"/>
            </w:tcBorders>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金额</w:t>
            </w:r>
          </w:p>
        </w:tc>
        <w:tc>
          <w:tcPr>
            <w:tcW w:w="1134" w:type="dxa"/>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得分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5637" w:type="dxa"/>
          </w:tcPr>
          <w:p>
            <w:pPr>
              <w:widowControl/>
              <w:jc w:val="left"/>
              <w:rPr>
                <w:rFonts w:asciiTheme="minorEastAsia" w:hAnsiTheme="minorEastAsia"/>
                <w:color w:val="auto"/>
                <w:szCs w:val="21"/>
                <w:highlight w:val="none"/>
              </w:rPr>
            </w:pPr>
            <w:r>
              <w:rPr>
                <w:rFonts w:hint="eastAsia" w:cs="Calibri" w:asciiTheme="minorEastAsia" w:hAnsiTheme="minorEastAsia"/>
                <w:color w:val="auto"/>
                <w:spacing w:val="2"/>
                <w:kern w:val="0"/>
                <w:szCs w:val="21"/>
                <w:highlight w:val="none"/>
              </w:rPr>
              <w:t>人文社科类每1万元计10分，自然科学类每3万元计10分，总分按折算比例进行累计。</w:t>
            </w:r>
          </w:p>
        </w:tc>
        <w:tc>
          <w:tcPr>
            <w:tcW w:w="1842" w:type="dxa"/>
            <w:tcBorders>
              <w:right w:val="single" w:color="auto" w:sz="4" w:space="0"/>
            </w:tcBorders>
          </w:tcPr>
          <w:p>
            <w:pPr>
              <w:widowControl/>
              <w:jc w:val="left"/>
              <w:rPr>
                <w:rFonts w:asciiTheme="minorEastAsia" w:hAnsiTheme="minorEastAsia"/>
                <w:color w:val="auto"/>
                <w:szCs w:val="21"/>
                <w:highlight w:val="none"/>
              </w:rPr>
            </w:pPr>
          </w:p>
        </w:tc>
        <w:tc>
          <w:tcPr>
            <w:tcW w:w="1276" w:type="dxa"/>
            <w:tcBorders>
              <w:left w:val="single" w:color="auto" w:sz="4" w:space="0"/>
            </w:tcBorders>
          </w:tcPr>
          <w:p>
            <w:pPr>
              <w:widowControl/>
              <w:jc w:val="left"/>
              <w:rPr>
                <w:rFonts w:asciiTheme="minorEastAsia" w:hAnsiTheme="minorEastAsia"/>
                <w:color w:val="auto"/>
                <w:szCs w:val="21"/>
                <w:highlight w:val="none"/>
              </w:rPr>
            </w:pPr>
          </w:p>
        </w:tc>
        <w:tc>
          <w:tcPr>
            <w:tcW w:w="1134" w:type="dxa"/>
          </w:tcPr>
          <w:p>
            <w:pPr>
              <w:widowControl/>
              <w:jc w:val="left"/>
              <w:rPr>
                <w:rFonts w:asciiTheme="minorEastAsia" w:hAnsiTheme="minorEastAsia"/>
                <w:color w:val="auto"/>
                <w:szCs w:val="21"/>
                <w:highlight w:val="none"/>
              </w:rPr>
            </w:pPr>
          </w:p>
        </w:tc>
      </w:tr>
    </w:tbl>
    <w:p>
      <w:pPr>
        <w:widowControl/>
        <w:jc w:val="center"/>
        <w:rPr>
          <w:rFonts w:hint="eastAsia" w:asciiTheme="minorEastAsia" w:hAnsiTheme="minorEastAsia"/>
          <w:b/>
          <w:color w:val="auto"/>
          <w:szCs w:val="21"/>
          <w:highlight w:val="none"/>
        </w:rPr>
      </w:pPr>
    </w:p>
    <w:p>
      <w:pPr>
        <w:widowControl/>
        <w:jc w:val="center"/>
        <w:rPr>
          <w:rFonts w:asciiTheme="minorEastAsia" w:hAnsiTheme="minorEastAsia"/>
          <w:b/>
          <w:color w:val="auto"/>
          <w:szCs w:val="21"/>
          <w:highlight w:val="none"/>
        </w:rPr>
      </w:pPr>
      <w:r>
        <w:rPr>
          <w:rFonts w:hint="eastAsia" w:asciiTheme="minorEastAsia" w:hAnsiTheme="minorEastAsia"/>
          <w:b/>
          <w:color w:val="auto"/>
          <w:szCs w:val="21"/>
          <w:highlight w:val="none"/>
        </w:rPr>
        <w:t>申报者各项能力积分汇总表</w:t>
      </w:r>
    </w:p>
    <w:tbl>
      <w:tblPr>
        <w:tblStyle w:val="7"/>
        <w:tblW w:w="9889"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668"/>
        <w:gridCol w:w="1134"/>
        <w:gridCol w:w="1134"/>
        <w:gridCol w:w="1418"/>
        <w:gridCol w:w="1558"/>
        <w:gridCol w:w="297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7"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教育教育能力分值</w:t>
            </w:r>
          </w:p>
        </w:tc>
        <w:tc>
          <w:tcPr>
            <w:tcW w:w="1134"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科研创新能力分值</w:t>
            </w:r>
          </w:p>
        </w:tc>
        <w:tc>
          <w:tcPr>
            <w:tcW w:w="1418" w:type="dxa"/>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实践应用能力分值</w:t>
            </w: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总分</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申报人或审核者签字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教师本人申报</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2926</w:t>
            </w:r>
          </w:p>
        </w:tc>
        <w:tc>
          <w:tcPr>
            <w:tcW w:w="1134" w:type="dxa"/>
            <w:vAlign w:val="center"/>
          </w:tcPr>
          <w:p>
            <w:pPr>
              <w:widowControl/>
              <w:jc w:val="center"/>
              <w:rPr>
                <w:rFonts w:hint="default"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447</w:t>
            </w:r>
          </w:p>
        </w:tc>
        <w:tc>
          <w:tcPr>
            <w:tcW w:w="1418" w:type="dxa"/>
            <w:vAlign w:val="center"/>
          </w:tcPr>
          <w:p>
            <w:pPr>
              <w:widowControl/>
              <w:jc w:val="center"/>
              <w:rPr>
                <w:rFonts w:hint="eastAsia" w:asciiTheme="minorEastAsia" w:hAnsiTheme="minorEastAsia" w:eastAsiaTheme="minorEastAsia"/>
                <w:color w:val="auto"/>
                <w:szCs w:val="21"/>
                <w:highlight w:val="none"/>
                <w:lang w:val="en-US" w:eastAsia="zh-CN"/>
              </w:rPr>
            </w:pPr>
            <w:r>
              <w:rPr>
                <w:rFonts w:hint="eastAsia" w:asciiTheme="minorEastAsia" w:hAnsiTheme="minorEastAsia"/>
                <w:color w:val="auto"/>
                <w:szCs w:val="21"/>
                <w:highlight w:val="none"/>
                <w:lang w:val="en-US" w:eastAsia="zh-CN"/>
              </w:rPr>
              <w:t>0</w:t>
            </w: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3373</w:t>
            </w: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二级学院审核</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71" w:hRule="atLeast"/>
          <w:jc w:val="center"/>
        </w:trPr>
        <w:tc>
          <w:tcPr>
            <w:tcW w:w="1668" w:type="dxa"/>
            <w:tcBorders>
              <w:right w:val="single" w:color="auto" w:sz="4" w:space="0"/>
            </w:tcBorders>
            <w:vAlign w:val="center"/>
          </w:tcPr>
          <w:p>
            <w:pPr>
              <w:widowControl/>
              <w:jc w:val="center"/>
              <w:rPr>
                <w:rFonts w:asciiTheme="minorEastAsia" w:hAnsiTheme="minorEastAsia"/>
                <w:color w:val="auto"/>
                <w:szCs w:val="21"/>
                <w:highlight w:val="none"/>
              </w:rPr>
            </w:pPr>
            <w:r>
              <w:rPr>
                <w:rFonts w:hint="eastAsia" w:asciiTheme="minorEastAsia" w:hAnsiTheme="minorEastAsia"/>
                <w:color w:val="auto"/>
                <w:szCs w:val="21"/>
                <w:highlight w:val="none"/>
              </w:rPr>
              <w:t>职能部门审核</w:t>
            </w:r>
          </w:p>
        </w:tc>
        <w:tc>
          <w:tcPr>
            <w:tcW w:w="1134" w:type="dxa"/>
            <w:tcBorders>
              <w:left w:val="single" w:color="auto" w:sz="4" w:space="0"/>
            </w:tcBorders>
            <w:vAlign w:val="center"/>
          </w:tcPr>
          <w:p>
            <w:pPr>
              <w:widowControl/>
              <w:jc w:val="center"/>
              <w:rPr>
                <w:rFonts w:asciiTheme="minorEastAsia" w:hAnsiTheme="minorEastAsia"/>
                <w:color w:val="auto"/>
                <w:szCs w:val="21"/>
                <w:highlight w:val="none"/>
              </w:rPr>
            </w:pPr>
          </w:p>
        </w:tc>
        <w:tc>
          <w:tcPr>
            <w:tcW w:w="1134" w:type="dxa"/>
            <w:vAlign w:val="center"/>
          </w:tcPr>
          <w:p>
            <w:pPr>
              <w:widowControl/>
              <w:jc w:val="center"/>
              <w:rPr>
                <w:rFonts w:asciiTheme="minorEastAsia" w:hAnsiTheme="minorEastAsia"/>
                <w:color w:val="auto"/>
                <w:szCs w:val="21"/>
                <w:highlight w:val="none"/>
              </w:rPr>
            </w:pPr>
          </w:p>
        </w:tc>
        <w:tc>
          <w:tcPr>
            <w:tcW w:w="1418" w:type="dxa"/>
            <w:vAlign w:val="center"/>
          </w:tcPr>
          <w:p>
            <w:pPr>
              <w:widowControl/>
              <w:jc w:val="center"/>
              <w:rPr>
                <w:rFonts w:asciiTheme="minorEastAsia" w:hAnsiTheme="minorEastAsia"/>
                <w:color w:val="auto"/>
                <w:szCs w:val="21"/>
                <w:highlight w:val="none"/>
              </w:rPr>
            </w:pPr>
          </w:p>
        </w:tc>
        <w:tc>
          <w:tcPr>
            <w:tcW w:w="1558" w:type="dxa"/>
            <w:tcBorders>
              <w:right w:val="single" w:color="auto" w:sz="4" w:space="0"/>
            </w:tcBorders>
            <w:vAlign w:val="center"/>
          </w:tcPr>
          <w:p>
            <w:pPr>
              <w:widowControl/>
              <w:jc w:val="center"/>
              <w:rPr>
                <w:rFonts w:asciiTheme="minorEastAsia" w:hAnsiTheme="minorEastAsia"/>
                <w:color w:val="auto"/>
                <w:szCs w:val="21"/>
                <w:highlight w:val="none"/>
              </w:rPr>
            </w:pPr>
          </w:p>
        </w:tc>
        <w:tc>
          <w:tcPr>
            <w:tcW w:w="2977" w:type="dxa"/>
            <w:tcBorders>
              <w:left w:val="single" w:color="auto" w:sz="4" w:space="0"/>
            </w:tcBorders>
            <w:vAlign w:val="center"/>
          </w:tcPr>
          <w:p>
            <w:pPr>
              <w:widowControl/>
              <w:jc w:val="center"/>
              <w:rPr>
                <w:rFonts w:asciiTheme="minorEastAsia" w:hAnsiTheme="minorEastAsia"/>
                <w:color w:val="auto"/>
                <w:szCs w:val="21"/>
                <w:highlight w:val="none"/>
              </w:rPr>
            </w:pPr>
          </w:p>
        </w:tc>
      </w:tr>
    </w:tbl>
    <w:p>
      <w:pPr>
        <w:widowControl/>
        <w:jc w:val="left"/>
        <w:rPr>
          <w:rFonts w:asciiTheme="minorEastAsia" w:hAnsiTheme="minorEastAsia"/>
          <w:color w:val="auto"/>
          <w:szCs w:val="21"/>
          <w:highlight w:val="none"/>
        </w:rPr>
      </w:pPr>
      <w:r>
        <w:rPr>
          <w:rFonts w:hint="eastAsia" w:cs="仿宋" w:asciiTheme="minorEastAsia" w:hAnsiTheme="minorEastAsia"/>
          <w:color w:val="auto"/>
          <w:kern w:val="1"/>
          <w:szCs w:val="21"/>
          <w:highlight w:val="none"/>
        </w:rPr>
        <w:t>注：教学为主型教育教学能力值按70%计入总分，科研创新能力分值按30%计入总分；教学科研型教育教学能力分值按50%计入总分，科研创新能力分值按50%计入总分；双师型教育教学能力分值按70%计入总分，实践应用能力分值按20%计入总分，科研创新能力分值按10%计入总分。</w:t>
      </w:r>
    </w:p>
    <w:p>
      <w:pPr>
        <w:widowControl/>
        <w:jc w:val="left"/>
        <w:rPr>
          <w:color w:val="auto"/>
          <w:highlight w:val="none"/>
        </w:rPr>
      </w:pPr>
    </w:p>
    <w:tbl>
      <w:tblPr>
        <w:tblStyle w:val="7"/>
        <w:tblW w:w="0" w:type="auto"/>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85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854" w:type="dxa"/>
          </w:tcPr>
          <w:p>
            <w:pPr>
              <w:jc w:val="center"/>
              <w:rPr>
                <w:color w:val="auto"/>
                <w:highlight w:val="none"/>
              </w:rPr>
            </w:pPr>
            <w:r>
              <w:rPr>
                <w:rFonts w:hint="eastAsia"/>
                <w:color w:val="auto"/>
                <w:highlight w:val="none"/>
              </w:rPr>
              <w:t>本人专业技术工作述评（限1800字）</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3410" w:hRule="atLeast"/>
          <w:jc w:val="center"/>
        </w:trPr>
        <w:tc>
          <w:tcPr>
            <w:tcW w:w="9854" w:type="dxa"/>
          </w:tcPr>
          <w:p>
            <w:pPr>
              <w:rPr>
                <w:color w:val="auto"/>
                <w:highlight w:val="none"/>
              </w:rPr>
            </w:pPr>
          </w:p>
          <w:p>
            <w:pPr>
              <w:spacing w:line="360" w:lineRule="auto"/>
              <w:rPr>
                <w:rFonts w:hint="eastAsia" w:cs="Times New Roman"/>
                <w:kern w:val="2"/>
                <w:sz w:val="21"/>
                <w:szCs w:val="22"/>
                <w:lang w:val="en-US" w:eastAsia="zh-CN" w:bidi="ar-SA"/>
              </w:rPr>
            </w:pPr>
            <w:r>
              <w:rPr>
                <w:rFonts w:hint="eastAsia" w:cs="Times New Roman"/>
                <w:kern w:val="2"/>
                <w:sz w:val="21"/>
                <w:szCs w:val="22"/>
                <w:lang w:val="en-US" w:eastAsia="zh-CN" w:bidi="ar-SA"/>
              </w:rPr>
              <w:t>一、教学工作事迹</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本人自2012年12月获评副教授以来，承担全日期本科生20门课程的讲授，其中8门为必修课；总计课堂教学授课时数为3069学时，年平均课堂授课 341 学时，课堂教学质量测评“优秀”的次数达100 %。2017年获得硕士研究生导师资格，承担新闻传播专业硕士、艺术学（广播电视）专业硕士3门课程的讲授，总计课堂教学授课时数为396学时，指导新闻传播专业硕士、艺术学（广播电视）专业硕士15人，其中毕业7人，在读8人。</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自任现职以来承担6届新闻学专业本科毕业生毕业实习和论文指导工作、6届广播电视学专业本科毕业生毕业实习和论文指导工作、5届广播电视编导专业本科毕业生毕业实习和论文指导工作，累计指导本科毕业生毕业实习和论文206人（次），荣获2015-2016学年度毕业实习“优秀指导教师”荣誉称号；指导本科生创新创业活动获得校级以上奖项30项，荣获2019年第五届中国“互联网+”大学生创新创业大赛海南赛区优秀指导老师；指导本科生各类学科专业竞赛获得省级以上奖项七十余项，获奖学生近两百人（次）；指导本科生开展寒暑假社会实践活动4项，荣获2016年、2018年大学生志愿者暑期文化科技卫生“三下乡”社会实践活动“实践育人优秀指导教师”。</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本人担任第四批海南省高校精品在线开放课程《美育的知与行》的主讲教师。2019年主持教育部第一批产学合作协同育人项目《旅游类影视节目制作虚拟仿真实验中心建设项目》。主持完成海南省教育科学规划课题教学改革项目6项。</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在专业教学工作中，本人认真研究教学规律，不断创新教学手段，保质保量的完成了教学任务，并且多次受到学校的表彰。2009年11月荣获海南师范大学第六届“青年教师教学十佳”光荣称号；2016年5月，由本人带领学生制作的《新闻摄影》系列微课荣获2016年海南师范大学微课大赛一等奖；2008、2016年多次获得毕业实习“优秀指导教师”荣誉称号；2016年、2021年被评为海南师范大学优秀共产党员。</w:t>
            </w:r>
          </w:p>
          <w:p>
            <w:pPr>
              <w:spacing w:line="360" w:lineRule="auto"/>
              <w:rPr>
                <w:rFonts w:hint="eastAsia" w:cs="Times New Roman"/>
                <w:kern w:val="2"/>
                <w:sz w:val="21"/>
                <w:szCs w:val="22"/>
                <w:lang w:val="en-US" w:eastAsia="zh-CN" w:bidi="ar-SA"/>
              </w:rPr>
            </w:pPr>
            <w:r>
              <w:rPr>
                <w:rFonts w:hint="eastAsia" w:cs="Times New Roman"/>
                <w:kern w:val="2"/>
                <w:sz w:val="21"/>
                <w:szCs w:val="22"/>
                <w:lang w:val="en-US" w:eastAsia="zh-CN" w:bidi="ar-SA"/>
              </w:rPr>
              <w:t>二、教学管理工作事迹</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本人坚持“厚基础、宽口径、重实践、强能力、敢创新”的人才培养思路，整合学院及各种社会资源，建立协同育人机制，打通课堂与实践对接通道，以培养理论基础扎实、实践能力强的影视编导人才为专业教育的目标和改革导向。自任现职以来，本人牵头成功申报了广播电视编导、广播电视编导（中俄合作办学项目）、表演专业，填补了我省戏剧与影视学专业的空白。</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通过开设“马克思主义新闻观大讲堂”“习近平文艺思想大讲堂”，邀请国内知名专家、学者为学生开设讲座，让学生能够领会马克思主义新闻观、习近平文艺思想的精髓，夯实学生扎实的理论基础。</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充分利用海南自贸港的区位及政策优势，积极开展中外合作办学，通过广播电视编导专业中俄合作办学项目，引进俄罗斯高校优质师资与课程，为海南自贸港建设培养了具有国际化视野的影视艺术专业人才。</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带领学院教师凝练“3+1”和“1.5+1+1+0.5”特色人才培养模式，不断提升各专业学生的人文素质、写作能力和专业技能的培养，真正实现厚基础宽口径复合型新闻传播与影视艺术人才培养的目标。在专业人才培养过程中秉承协同育人理念，探索出“学校+媒体+企业”的协同育人机制，建立了覆盖全省的实践实训基地。2019年，广播电视编导专业与爱奇艺、北京艾迪普公司联合申报的旅游类影视节目制作虚拟仿真实验中心建设项目被教育部认定为第一批高校产学合作协同育人项目，取得了良好的育人育才效果。</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也因此，学院教学水平稳步提升，学院获得学校教学成果奖二等奖和一等奖各1项，2019年学院新闻学专业获评国家一流专业建设点。</w:t>
            </w:r>
          </w:p>
          <w:p>
            <w:pPr>
              <w:spacing w:line="360" w:lineRule="auto"/>
              <w:rPr>
                <w:rFonts w:hint="eastAsia" w:cs="Times New Roman"/>
                <w:kern w:val="2"/>
                <w:sz w:val="21"/>
                <w:szCs w:val="22"/>
                <w:lang w:val="en-US" w:eastAsia="zh-CN" w:bidi="ar-SA"/>
              </w:rPr>
            </w:pPr>
            <w:r>
              <w:rPr>
                <w:rFonts w:hint="eastAsia" w:cs="Times New Roman"/>
                <w:kern w:val="2"/>
                <w:sz w:val="21"/>
                <w:szCs w:val="22"/>
                <w:lang w:val="en-US" w:eastAsia="zh-CN" w:bidi="ar-SA"/>
              </w:rPr>
              <w:t>三、教学研究、科学研究工作事迹</w:t>
            </w:r>
          </w:p>
          <w:p>
            <w:pPr>
              <w:spacing w:line="360" w:lineRule="auto"/>
              <w:ind w:firstLine="420" w:firstLineChars="200"/>
              <w:rPr>
                <w:rFonts w:hint="eastAsia" w:cs="Times New Roman"/>
                <w:kern w:val="2"/>
                <w:sz w:val="21"/>
                <w:szCs w:val="22"/>
                <w:lang w:val="en-US" w:eastAsia="zh-CN" w:bidi="ar-SA"/>
              </w:rPr>
            </w:pPr>
            <w:r>
              <w:rPr>
                <w:rFonts w:hint="eastAsia" w:cs="Times New Roman"/>
                <w:kern w:val="2"/>
                <w:sz w:val="21"/>
                <w:szCs w:val="22"/>
                <w:lang w:val="en-US" w:eastAsia="zh-CN" w:bidi="ar-SA"/>
              </w:rPr>
              <w:t>自任现职以来，本人共发表教研、科研论文17篇，出版本专业学术专著1部。主持省级以上科研项目6项（结项4项），获得校级教学成果奖2项。</w:t>
            </w:r>
          </w:p>
          <w:p>
            <w:pPr>
              <w:spacing w:line="360" w:lineRule="auto"/>
              <w:rPr>
                <w:rFonts w:hint="eastAsia" w:cs="Times New Roman"/>
                <w:kern w:val="2"/>
                <w:sz w:val="21"/>
                <w:szCs w:val="22"/>
                <w:lang w:val="en-US" w:eastAsia="zh-CN" w:bidi="ar-SA"/>
              </w:rPr>
            </w:pPr>
            <w:r>
              <w:rPr>
                <w:rFonts w:hint="eastAsia" w:cs="Times New Roman"/>
                <w:kern w:val="2"/>
                <w:sz w:val="21"/>
                <w:szCs w:val="22"/>
                <w:lang w:val="en-US" w:eastAsia="zh-CN" w:bidi="ar-SA"/>
              </w:rPr>
              <w:t>四、社会活动事迹</w:t>
            </w:r>
          </w:p>
          <w:p>
            <w:pPr>
              <w:spacing w:line="360" w:lineRule="auto"/>
              <w:ind w:firstLine="420" w:firstLineChars="200"/>
              <w:rPr>
                <w:color w:val="auto"/>
                <w:highlight w:val="none"/>
              </w:rPr>
            </w:pPr>
            <w:r>
              <w:rPr>
                <w:rFonts w:hint="eastAsia" w:cs="Times New Roman"/>
                <w:kern w:val="2"/>
                <w:sz w:val="21"/>
                <w:szCs w:val="22"/>
                <w:lang w:val="en-US" w:eastAsia="zh-CN" w:bidi="ar-SA"/>
              </w:rPr>
              <w:t>为了更好地服务专业教学，本人按照双师型教师的标准严格要求自己，积极投身与教学专业相关的社会活动，参与到省内媒体的工作一线。2016年，本人在海南广播电视总台新闻中心挂职一年副主任（副处级），负责《海南新闻联播》栏目的审片工作。本人担任海南省委宣传部、海口市委宣传部新闻阅评员，承担新闻阅评工作；还任海南网络广播电视监测中心、海南广播电视总台、海口广播电视台、三亚广播电视台节目测评组专家。2017年4月，本人被聘为海南省新闻传播类高校教学指导委员会秘书长、委员；2018年，本人当选为海南省广播电视协会副会长、海口市影视家协会副主席；2019年被聘为中国广播电影电视社会组织联合会有声阅读委员会高校工作部副部长（理事会副理事长）。</w:t>
            </w: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本人承诺：</w:t>
            </w:r>
          </w:p>
          <w:p>
            <w:pPr>
              <w:rPr>
                <w:color w:val="auto"/>
                <w:highlight w:val="none"/>
              </w:rPr>
            </w:pPr>
          </w:p>
          <w:p>
            <w:pPr>
              <w:rPr>
                <w:color w:val="auto"/>
                <w:highlight w:val="none"/>
              </w:rPr>
            </w:pPr>
          </w:p>
          <w:p>
            <w:pPr>
              <w:rPr>
                <w:color w:val="auto"/>
                <w:highlight w:val="none"/>
              </w:rPr>
            </w:pPr>
          </w:p>
          <w:p>
            <w:pPr>
              <w:rPr>
                <w:color w:val="auto"/>
                <w:highlight w:val="none"/>
              </w:rPr>
            </w:pPr>
            <w:r>
              <w:rPr>
                <w:rFonts w:hint="eastAsia"/>
                <w:color w:val="auto"/>
                <w:highlight w:val="none"/>
              </w:rPr>
              <w:t xml:space="preserve">                                                       签名：                   年   月   日</w:t>
            </w:r>
          </w:p>
        </w:tc>
      </w:tr>
    </w:tbl>
    <w:p>
      <w:pPr>
        <w:rPr>
          <w:color w:val="auto"/>
          <w:highlight w:val="none"/>
        </w:rPr>
      </w:pPr>
    </w:p>
    <w:p>
      <w:pPr>
        <w:jc w:val="center"/>
        <w:rPr>
          <w:rFonts w:hint="eastAsia" w:ascii="黑体" w:hAnsi="黑体" w:eastAsia="黑体"/>
          <w:color w:val="auto"/>
          <w:sz w:val="32"/>
          <w:szCs w:val="32"/>
          <w:highlight w:val="none"/>
        </w:rPr>
      </w:pPr>
    </w:p>
    <w:p>
      <w:pPr>
        <w:jc w:val="center"/>
        <w:rPr>
          <w:rFonts w:ascii="黑体" w:hAnsi="黑体" w:eastAsia="黑体"/>
          <w:color w:val="auto"/>
          <w:sz w:val="32"/>
          <w:szCs w:val="32"/>
          <w:highlight w:val="none"/>
        </w:rPr>
      </w:pPr>
      <w:r>
        <w:rPr>
          <w:rFonts w:hint="eastAsia" w:ascii="黑体" w:hAnsi="黑体" w:eastAsia="黑体"/>
          <w:color w:val="auto"/>
          <w:sz w:val="32"/>
          <w:szCs w:val="32"/>
          <w:highlight w:val="none"/>
        </w:rPr>
        <w:t>教师系列教学、科研业绩水平鉴定意见表</w:t>
      </w:r>
    </w:p>
    <w:tbl>
      <w:tblPr>
        <w:tblStyle w:val="7"/>
        <w:tblW w:w="974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959"/>
        <w:gridCol w:w="709"/>
        <w:gridCol w:w="1717"/>
        <w:gridCol w:w="1543"/>
        <w:gridCol w:w="1417"/>
        <w:gridCol w:w="340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668" w:hRule="atLeast"/>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姓名</w:t>
            </w:r>
          </w:p>
        </w:tc>
        <w:tc>
          <w:tcPr>
            <w:tcW w:w="2426" w:type="dxa"/>
            <w:gridSpan w:val="2"/>
            <w:vAlign w:val="center"/>
          </w:tcPr>
          <w:p>
            <w:pPr>
              <w:spacing w:line="360" w:lineRule="exact"/>
              <w:jc w:val="center"/>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胡凯</w:t>
            </w:r>
          </w:p>
        </w:tc>
        <w:tc>
          <w:tcPr>
            <w:tcW w:w="1543"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所在学院</w:t>
            </w:r>
          </w:p>
        </w:tc>
        <w:tc>
          <w:tcPr>
            <w:tcW w:w="4819" w:type="dxa"/>
            <w:gridSpan w:val="2"/>
            <w:vAlign w:val="center"/>
          </w:tcPr>
          <w:p>
            <w:pPr>
              <w:spacing w:line="360" w:lineRule="exact"/>
              <w:jc w:val="center"/>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新闻传播与影视学院</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88" w:hRule="atLeast"/>
          <w:jc w:val="center"/>
        </w:trPr>
        <w:tc>
          <w:tcPr>
            <w:tcW w:w="1668" w:type="dxa"/>
            <w:gridSpan w:val="2"/>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申报专业</w:t>
            </w:r>
          </w:p>
        </w:tc>
        <w:tc>
          <w:tcPr>
            <w:tcW w:w="3260" w:type="dxa"/>
            <w:gridSpan w:val="2"/>
            <w:vAlign w:val="center"/>
          </w:tcPr>
          <w:p>
            <w:pPr>
              <w:spacing w:line="360" w:lineRule="exact"/>
              <w:jc w:val="center"/>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艺术学</w:t>
            </w:r>
          </w:p>
        </w:tc>
        <w:tc>
          <w:tcPr>
            <w:tcW w:w="1417"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申报资格</w:t>
            </w:r>
          </w:p>
        </w:tc>
        <w:tc>
          <w:tcPr>
            <w:tcW w:w="3402" w:type="dxa"/>
            <w:vAlign w:val="center"/>
          </w:tcPr>
          <w:p>
            <w:pPr>
              <w:spacing w:line="360" w:lineRule="exact"/>
              <w:jc w:val="center"/>
              <w:rPr>
                <w:rFonts w:hint="eastAsia" w:ascii="仿宋_GB2312" w:eastAsia="仿宋_GB2312"/>
                <w:color w:val="auto"/>
                <w:sz w:val="30"/>
                <w:szCs w:val="30"/>
                <w:highlight w:val="none"/>
                <w:lang w:val="en-US" w:eastAsia="zh-CN"/>
              </w:rPr>
            </w:pPr>
            <w:r>
              <w:rPr>
                <w:rFonts w:hint="eastAsia" w:ascii="仿宋_GB2312" w:eastAsia="仿宋_GB2312"/>
                <w:color w:val="auto"/>
                <w:sz w:val="30"/>
                <w:szCs w:val="30"/>
                <w:highlight w:val="none"/>
                <w:lang w:val="en-US" w:eastAsia="zh-CN"/>
              </w:rPr>
              <w:t>教学为主型教授</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ascii="仿宋_GB2312" w:eastAsia="仿宋_GB2312"/>
                <w:color w:val="auto"/>
                <w:sz w:val="30"/>
                <w:szCs w:val="30"/>
                <w:highlight w:val="none"/>
              </w:rPr>
              <w:t>教学业绩水平鉴定意见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请根据《条件》中相应的教学业绩条件1及申报人的教学业绩进行鉴定：</w:t>
            </w: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30"/>
                <w:szCs w:val="3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59" w:type="dxa"/>
            <w:vAlign w:val="center"/>
          </w:tcPr>
          <w:p>
            <w:pPr>
              <w:spacing w:line="360" w:lineRule="exact"/>
              <w:jc w:val="center"/>
              <w:rPr>
                <w:rFonts w:ascii="仿宋_GB2312" w:eastAsia="仿宋_GB2312"/>
                <w:color w:val="auto"/>
                <w:sz w:val="30"/>
                <w:szCs w:val="30"/>
                <w:highlight w:val="none"/>
              </w:rPr>
            </w:pPr>
            <w:r>
              <w:rPr>
                <w:rFonts w:hint="eastAsia" w:ascii="仿宋_GB2312" w:eastAsia="仿宋_GB2312"/>
                <w:color w:val="auto"/>
                <w:sz w:val="30"/>
                <w:szCs w:val="30"/>
                <w:highlight w:val="none"/>
              </w:rPr>
              <w:t>科研业绩水平鉴定意见</w:t>
            </w:r>
          </w:p>
        </w:tc>
        <w:tc>
          <w:tcPr>
            <w:tcW w:w="8788" w:type="dxa"/>
            <w:gridSpan w:val="5"/>
          </w:tcPr>
          <w:p>
            <w:pPr>
              <w:spacing w:line="360" w:lineRule="exact"/>
              <w:rPr>
                <w:rFonts w:ascii="仿宋_GB2312" w:eastAsia="仿宋_GB2312"/>
                <w:color w:val="auto"/>
                <w:szCs w:val="21"/>
                <w:highlight w:val="none"/>
              </w:rPr>
            </w:pPr>
            <w:r>
              <w:rPr>
                <w:rFonts w:hint="eastAsia" w:ascii="仿宋_GB2312" w:eastAsia="仿宋_GB2312"/>
                <w:color w:val="auto"/>
                <w:szCs w:val="21"/>
                <w:highlight w:val="none"/>
              </w:rPr>
              <w:t>请根据《条件》中相应的科研业绩条件及申报人的科研业绩进行鉴定：</w:t>
            </w: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24"/>
                <w:szCs w:val="24"/>
                <w:highlight w:val="none"/>
              </w:rPr>
            </w:pPr>
          </w:p>
          <w:p>
            <w:pPr>
              <w:spacing w:line="360" w:lineRule="exact"/>
              <w:rPr>
                <w:rFonts w:ascii="仿宋_GB2312" w:eastAsia="仿宋_GB2312"/>
                <w:color w:val="auto"/>
                <w:sz w:val="30"/>
                <w:szCs w:val="30"/>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jc w:val="center"/>
        </w:trPr>
        <w:tc>
          <w:tcPr>
            <w:tcW w:w="9747" w:type="dxa"/>
            <w:gridSpan w:val="6"/>
            <w:vAlign w:val="center"/>
          </w:tcPr>
          <w:p>
            <w:pPr>
              <w:spacing w:line="360" w:lineRule="exact"/>
              <w:jc w:val="center"/>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r>
              <w:rPr>
                <w:rFonts w:hint="eastAsia" w:ascii="仿宋_GB2312" w:eastAsia="仿宋_GB2312"/>
                <w:color w:val="auto"/>
                <w:sz w:val="30"/>
                <w:szCs w:val="30"/>
                <w:highlight w:val="none"/>
              </w:rPr>
              <w:t>二级学院职称评审推荐工作委员会成员签名：</w:t>
            </w: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rPr>
                <w:rFonts w:ascii="仿宋_GB2312" w:eastAsia="仿宋_GB2312"/>
                <w:color w:val="auto"/>
                <w:sz w:val="30"/>
                <w:szCs w:val="30"/>
                <w:highlight w:val="none"/>
              </w:rPr>
            </w:pPr>
          </w:p>
          <w:p>
            <w:pPr>
              <w:spacing w:line="360" w:lineRule="exact"/>
              <w:ind w:firstLine="3600" w:firstLineChars="1200"/>
              <w:rPr>
                <w:rFonts w:ascii="仿宋_GB2312" w:eastAsia="仿宋_GB2312"/>
                <w:color w:val="auto"/>
                <w:sz w:val="30"/>
                <w:szCs w:val="30"/>
                <w:highlight w:val="none"/>
              </w:rPr>
            </w:pPr>
            <w:r>
              <w:rPr>
                <w:rFonts w:hint="eastAsia" w:ascii="仿宋_GB2312" w:eastAsia="仿宋_GB2312"/>
                <w:color w:val="auto"/>
                <w:sz w:val="30"/>
                <w:szCs w:val="30"/>
                <w:highlight w:val="none"/>
              </w:rPr>
              <w:t>日期：          年    月    日</w:t>
            </w:r>
          </w:p>
          <w:p>
            <w:pPr>
              <w:spacing w:line="360" w:lineRule="exact"/>
              <w:ind w:firstLine="3600" w:firstLineChars="1200"/>
              <w:rPr>
                <w:rFonts w:ascii="仿宋_GB2312" w:eastAsia="仿宋_GB2312"/>
                <w:color w:val="auto"/>
                <w:sz w:val="30"/>
                <w:szCs w:val="30"/>
                <w:highlight w:val="none"/>
              </w:rPr>
            </w:pPr>
          </w:p>
        </w:tc>
      </w:tr>
    </w:tbl>
    <w:p>
      <w:pPr>
        <w:ind w:firstLine="300" w:firstLineChars="100"/>
        <w:rPr>
          <w:rFonts w:ascii="仿宋_GB2312" w:eastAsia="仿宋_GB2312"/>
          <w:color w:val="auto"/>
          <w:sz w:val="30"/>
          <w:szCs w:val="30"/>
          <w:highlight w:val="none"/>
        </w:rPr>
      </w:pPr>
      <w:r>
        <w:rPr>
          <w:rFonts w:hint="eastAsia" w:ascii="仿宋_GB2312" w:eastAsia="仿宋_GB2312"/>
          <w:color w:val="auto"/>
          <w:sz w:val="30"/>
          <w:szCs w:val="30"/>
          <w:highlight w:val="none"/>
        </w:rPr>
        <w:t>注：只对申报教授、副教授人员书写鉴定意见。</w:t>
      </w:r>
    </w:p>
    <w:p>
      <w:pPr>
        <w:rPr>
          <w:color w:val="auto"/>
          <w:highlight w:val="none"/>
        </w:rPr>
      </w:pPr>
    </w:p>
    <w:tbl>
      <w:tblPr>
        <w:tblStyle w:val="6"/>
        <w:tblW w:w="0" w:type="auto"/>
        <w:jc w:val="center"/>
        <w:tblLayout w:type="fixed"/>
        <w:tblCellMar>
          <w:top w:w="0" w:type="dxa"/>
          <w:left w:w="108" w:type="dxa"/>
          <w:bottom w:w="0" w:type="dxa"/>
          <w:right w:w="108" w:type="dxa"/>
        </w:tblCellMar>
      </w:tblPr>
      <w:tblGrid>
        <w:gridCol w:w="1276"/>
        <w:gridCol w:w="8612"/>
      </w:tblGrid>
      <w:tr>
        <w:tblPrEx>
          <w:tblCellMar>
            <w:top w:w="0" w:type="dxa"/>
            <w:left w:w="108" w:type="dxa"/>
            <w:bottom w:w="0" w:type="dxa"/>
            <w:right w:w="108" w:type="dxa"/>
          </w:tblCellMar>
        </w:tblPrEx>
        <w:trPr>
          <w:trHeight w:val="1373" w:hRule="atLeast"/>
          <w:jc w:val="center"/>
        </w:trPr>
        <w:tc>
          <w:tcPr>
            <w:tcW w:w="1276"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二级学院职称评审推荐工作委员会审核推荐意见</w:t>
            </w:r>
          </w:p>
        </w:tc>
        <w:tc>
          <w:tcPr>
            <w:tcW w:w="8612" w:type="dxa"/>
            <w:tcBorders>
              <w:top w:val="single" w:color="000000" w:sz="4" w:space="0"/>
              <w:left w:val="nil"/>
              <w:bottom w:val="single" w:color="000000"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r>
              <w:rPr>
                <w:rFonts w:hint="eastAsia" w:ascii="宋体" w:hAnsi="宋体" w:cs="Arial"/>
                <w:color w:val="auto"/>
                <w:kern w:val="0"/>
                <w:sz w:val="24"/>
                <w:szCs w:val="24"/>
                <w:highlight w:val="none"/>
              </w:rPr>
              <w:t>依据《海南师范大学高校教师系列专业技术职务评审管理办法》（海师办</w:t>
            </w:r>
            <w:r>
              <w:rPr>
                <w:rFonts w:hint="eastAsia" w:cs="Arial" w:asciiTheme="minorEastAsia" w:hAnsiTheme="minorEastAsia"/>
                <w:color w:val="auto"/>
                <w:kern w:val="0"/>
                <w:sz w:val="24"/>
                <w:szCs w:val="24"/>
                <w:highlight w:val="none"/>
              </w:rPr>
              <w:t>〔</w:t>
            </w:r>
            <w:r>
              <w:rPr>
                <w:rFonts w:hint="eastAsia" w:ascii="宋体" w:hAnsi="宋体" w:cs="Arial"/>
                <w:color w:val="auto"/>
                <w:kern w:val="0"/>
                <w:sz w:val="24"/>
                <w:szCs w:val="24"/>
                <w:highlight w:val="none"/>
              </w:rPr>
              <w:t>2021</w:t>
            </w:r>
            <w:r>
              <w:rPr>
                <w:rFonts w:hint="eastAsia" w:ascii="宋体" w:hAnsi="宋体" w:eastAsia="宋体" w:cs="Arial"/>
                <w:color w:val="auto"/>
                <w:kern w:val="0"/>
                <w:sz w:val="24"/>
                <w:szCs w:val="24"/>
                <w:highlight w:val="none"/>
              </w:rPr>
              <w:t>〕</w:t>
            </w:r>
            <w:r>
              <w:rPr>
                <w:rFonts w:hint="eastAsia" w:ascii="宋体" w:hAnsi="宋体" w:cs="Arial"/>
                <w:color w:val="auto"/>
                <w:kern w:val="0"/>
                <w:sz w:val="24"/>
                <w:szCs w:val="24"/>
                <w:highlight w:val="none"/>
              </w:rPr>
              <w:t>87号文规定，经鉴定审核，</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同志的申报材料真实完整，并经    年  月  日至    月   日公示无异议，同意推荐其参评</w:t>
            </w:r>
            <w:r>
              <w:rPr>
                <w:rFonts w:hint="eastAsia" w:ascii="宋体" w:hAnsi="宋体" w:cs="Arial"/>
                <w:color w:val="auto"/>
                <w:kern w:val="0"/>
                <w:sz w:val="24"/>
                <w:szCs w:val="24"/>
                <w:highlight w:val="none"/>
                <w:u w:val="single"/>
              </w:rPr>
              <w:t xml:space="preserve">               </w:t>
            </w:r>
            <w:r>
              <w:rPr>
                <w:rFonts w:hint="eastAsia" w:ascii="宋体" w:hAnsi="宋体" w:cs="Arial"/>
                <w:color w:val="auto"/>
                <w:kern w:val="0"/>
                <w:sz w:val="24"/>
                <w:szCs w:val="24"/>
                <w:highlight w:val="none"/>
              </w:rPr>
              <w:t>专业技术资格职称。</w:t>
            </w:r>
          </w:p>
          <w:p>
            <w:pPr>
              <w:widowControl/>
              <w:spacing w:line="360" w:lineRule="exact"/>
              <w:ind w:firstLine="480" w:firstLineChars="200"/>
              <w:rPr>
                <w:rFonts w:ascii="宋体" w:hAnsi="宋体" w:cs="Arial"/>
                <w:color w:val="auto"/>
                <w:kern w:val="0"/>
                <w:sz w:val="24"/>
                <w:szCs w:val="24"/>
                <w:highlight w:val="none"/>
              </w:rPr>
            </w:pPr>
          </w:p>
          <w:p>
            <w:pPr>
              <w:widowControl/>
              <w:jc w:val="center"/>
              <w:rPr>
                <w:rFonts w:ascii="宋体" w:hAnsi="宋体" w:cs="Arial"/>
                <w:color w:val="auto"/>
                <w:kern w:val="0"/>
                <w:szCs w:val="21"/>
                <w:highlight w:val="none"/>
              </w:rPr>
            </w:pPr>
          </w:p>
          <w:p>
            <w:pPr>
              <w:widowControl/>
              <w:rPr>
                <w:rFonts w:ascii="宋体" w:hAnsi="宋体" w:cs="Arial"/>
                <w:color w:val="auto"/>
                <w:kern w:val="0"/>
                <w:szCs w:val="21"/>
                <w:highlight w:val="none"/>
              </w:rPr>
            </w:pPr>
            <w:r>
              <w:rPr>
                <w:rFonts w:hint="eastAsia" w:ascii="宋体" w:hAnsi="宋体" w:cs="Arial"/>
                <w:color w:val="auto"/>
                <w:kern w:val="0"/>
                <w:szCs w:val="21"/>
                <w:highlight w:val="none"/>
              </w:rPr>
              <w:t>材料审核人：              学院院长签字（盖章）：                 年   月    日</w:t>
            </w:r>
          </w:p>
        </w:tc>
      </w:tr>
      <w:tr>
        <w:tblPrEx>
          <w:tblCellMar>
            <w:top w:w="0" w:type="dxa"/>
            <w:left w:w="108" w:type="dxa"/>
            <w:bottom w:w="0" w:type="dxa"/>
            <w:right w:w="108" w:type="dxa"/>
          </w:tblCellMar>
        </w:tblPrEx>
        <w:trPr>
          <w:trHeight w:val="1155" w:hRule="atLeast"/>
          <w:jc w:val="center"/>
        </w:trPr>
        <w:tc>
          <w:tcPr>
            <w:tcW w:w="1276" w:type="dxa"/>
            <w:tcBorders>
              <w:top w:val="single" w:color="000000" w:sz="4" w:space="0"/>
              <w:left w:val="single" w:color="auto" w:sz="4" w:space="0"/>
              <w:bottom w:val="single" w:color="auto" w:sz="4" w:space="0"/>
              <w:right w:val="single" w:color="auto" w:sz="4" w:space="0"/>
            </w:tcBorders>
            <w:vAlign w:val="center"/>
          </w:tcPr>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代 表 性</w:t>
            </w:r>
          </w:p>
          <w:p>
            <w:pPr>
              <w:widowControl/>
              <w:jc w:val="center"/>
              <w:rPr>
                <w:rFonts w:ascii="宋体" w:hAnsi="宋体" w:cs="Arial"/>
                <w:color w:val="auto"/>
                <w:kern w:val="0"/>
                <w:szCs w:val="21"/>
                <w:highlight w:val="none"/>
              </w:rPr>
            </w:pPr>
            <w:r>
              <w:rPr>
                <w:rFonts w:hint="eastAsia" w:ascii="宋体" w:hAnsi="宋体" w:cs="Arial"/>
                <w:color w:val="auto"/>
                <w:kern w:val="0"/>
                <w:szCs w:val="21"/>
                <w:highlight w:val="none"/>
              </w:rPr>
              <w:t>成果名称</w:t>
            </w:r>
          </w:p>
          <w:p>
            <w:pPr>
              <w:widowControl/>
              <w:jc w:val="center"/>
              <w:rPr>
                <w:rFonts w:ascii="宋体" w:hAnsi="宋体" w:cs="Arial"/>
                <w:color w:val="auto"/>
                <w:kern w:val="0"/>
                <w:sz w:val="18"/>
                <w:szCs w:val="18"/>
                <w:highlight w:val="none"/>
              </w:rPr>
            </w:pPr>
            <w:r>
              <w:rPr>
                <w:rFonts w:hint="eastAsia" w:ascii="宋体" w:hAnsi="宋体" w:cs="Arial"/>
                <w:color w:val="auto"/>
                <w:kern w:val="0"/>
                <w:sz w:val="18"/>
                <w:szCs w:val="18"/>
                <w:highlight w:val="none"/>
              </w:rPr>
              <w:t>（个人填写）</w:t>
            </w:r>
          </w:p>
        </w:tc>
        <w:tc>
          <w:tcPr>
            <w:tcW w:w="8612" w:type="dxa"/>
            <w:tcBorders>
              <w:top w:val="single" w:color="000000" w:sz="4" w:space="0"/>
              <w:left w:val="single" w:color="auto" w:sz="4" w:space="0"/>
              <w:bottom w:val="single" w:color="auto" w:sz="4" w:space="0"/>
              <w:right w:val="single" w:color="000000" w:sz="4" w:space="0"/>
            </w:tcBorders>
            <w:vAlign w:val="center"/>
          </w:tcPr>
          <w:p>
            <w:pPr>
              <w:widowControl/>
              <w:jc w:val="left"/>
              <w:rPr>
                <w:rFonts w:hint="default" w:ascii="宋体" w:hAnsi="宋体" w:cs="Arial" w:eastAsiaTheme="minorEastAsia"/>
                <w:color w:val="auto"/>
                <w:kern w:val="0"/>
                <w:szCs w:val="21"/>
                <w:highlight w:val="none"/>
                <w:lang w:val="en-US" w:eastAsia="zh-CN"/>
              </w:rPr>
            </w:pPr>
            <w:r>
              <w:rPr>
                <w:rFonts w:hint="eastAsia" w:ascii="宋体" w:hAnsi="宋体" w:cs="Arial"/>
                <w:color w:val="auto"/>
                <w:kern w:val="0"/>
                <w:szCs w:val="21"/>
                <w:highlight w:val="none"/>
              </w:rPr>
              <w:t>代表性成果1名称：</w:t>
            </w:r>
            <w:r>
              <w:rPr>
                <w:rFonts w:hint="eastAsia" w:ascii="宋体" w:hAnsi="宋体" w:cs="Arial"/>
                <w:color w:val="auto"/>
                <w:kern w:val="0"/>
                <w:szCs w:val="21"/>
                <w:highlight w:val="none"/>
                <w:lang w:eastAsia="zh-CN"/>
              </w:rPr>
              <w:t>著作：《影像叙事漫谈》</w:t>
            </w:r>
            <w:r>
              <w:rPr>
                <w:rFonts w:hint="eastAsia" w:ascii="宋体" w:hAnsi="宋体" w:cs="Arial"/>
                <w:color w:val="auto"/>
                <w:kern w:val="0"/>
                <w:szCs w:val="21"/>
                <w:highlight w:val="none"/>
                <w:lang w:val="en-US" w:eastAsia="zh-CN"/>
              </w:rPr>
              <w:t>(科研成果）</w:t>
            </w:r>
          </w:p>
          <w:p>
            <w:pPr>
              <w:widowControl/>
              <w:jc w:val="left"/>
              <w:rPr>
                <w:rFonts w:ascii="宋体" w:hAnsi="宋体" w:cs="Arial"/>
                <w:color w:val="auto"/>
                <w:kern w:val="0"/>
                <w:szCs w:val="21"/>
                <w:highlight w:val="none"/>
              </w:rPr>
            </w:pPr>
          </w:p>
          <w:p>
            <w:pPr>
              <w:widowControl/>
              <w:jc w:val="left"/>
              <w:rPr>
                <w:rFonts w:hint="eastAsia" w:ascii="宋体" w:hAnsi="宋体" w:cs="Arial" w:eastAsiaTheme="minorEastAsia"/>
                <w:color w:val="auto"/>
                <w:kern w:val="0"/>
                <w:szCs w:val="21"/>
                <w:highlight w:val="none"/>
                <w:lang w:eastAsia="zh-CN"/>
              </w:rPr>
            </w:pPr>
            <w:r>
              <w:rPr>
                <w:rFonts w:hint="eastAsia" w:ascii="宋体" w:hAnsi="宋体" w:cs="Arial"/>
                <w:color w:val="auto"/>
                <w:kern w:val="0"/>
                <w:szCs w:val="21"/>
                <w:highlight w:val="none"/>
              </w:rPr>
              <w:t>代表性成果2名称：论文《自贸港背景下琼剧电视节目发展的创新路径》</w:t>
            </w:r>
            <w:r>
              <w:rPr>
                <w:rFonts w:hint="eastAsia" w:ascii="宋体" w:hAnsi="宋体" w:cs="Arial"/>
                <w:color w:val="auto"/>
                <w:kern w:val="0"/>
                <w:szCs w:val="21"/>
                <w:highlight w:val="none"/>
                <w:lang w:eastAsia="zh-CN"/>
              </w:rPr>
              <w:t>（</w:t>
            </w:r>
            <w:r>
              <w:rPr>
                <w:rFonts w:hint="eastAsia" w:ascii="宋体" w:hAnsi="宋体" w:cs="Arial"/>
                <w:color w:val="auto"/>
                <w:kern w:val="0"/>
                <w:szCs w:val="21"/>
                <w:highlight w:val="none"/>
                <w:lang w:val="en-US" w:eastAsia="zh-CN"/>
              </w:rPr>
              <w:t>教研成果</w:t>
            </w:r>
            <w:r>
              <w:rPr>
                <w:rFonts w:hint="eastAsia" w:ascii="宋体" w:hAnsi="宋体" w:cs="Arial"/>
                <w:color w:val="auto"/>
                <w:kern w:val="0"/>
                <w:szCs w:val="21"/>
                <w:highlight w:val="none"/>
                <w:lang w:eastAsia="zh-CN"/>
              </w:rPr>
              <w:t>）</w:t>
            </w:r>
          </w:p>
          <w:p>
            <w:pPr>
              <w:widowControl/>
              <w:jc w:val="left"/>
              <w:rPr>
                <w:rFonts w:ascii="宋体" w:hAnsi="宋体" w:cs="Arial"/>
                <w:color w:val="auto"/>
                <w:kern w:val="0"/>
                <w:szCs w:val="21"/>
                <w:highlight w:val="none"/>
              </w:rPr>
            </w:pPr>
          </w:p>
        </w:tc>
      </w:tr>
      <w:tr>
        <w:tblPrEx>
          <w:tblCellMar>
            <w:top w:w="0" w:type="dxa"/>
            <w:left w:w="108" w:type="dxa"/>
            <w:bottom w:w="0" w:type="dxa"/>
            <w:right w:w="108" w:type="dxa"/>
          </w:tblCellMar>
        </w:tblPrEx>
        <w:trPr>
          <w:trHeight w:val="390" w:hRule="atLeast"/>
          <w:jc w:val="center"/>
        </w:trPr>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Arial"/>
                <w:color w:val="auto"/>
                <w:kern w:val="0"/>
                <w:szCs w:val="21"/>
                <w:highlight w:val="none"/>
              </w:rPr>
            </w:pPr>
            <w:r>
              <w:rPr>
                <w:rFonts w:hint="eastAsia" w:ascii="宋体" w:hAnsi="宋体" w:cs="Arial"/>
                <w:color w:val="auto"/>
                <w:kern w:val="0"/>
                <w:szCs w:val="21"/>
                <w:highlight w:val="none"/>
              </w:rPr>
              <w:t>评价结果</w:t>
            </w:r>
          </w:p>
        </w:tc>
        <w:tc>
          <w:tcPr>
            <w:tcW w:w="8612" w:type="dxa"/>
            <w:tcBorders>
              <w:top w:val="single" w:color="auto" w:sz="4" w:space="0"/>
              <w:left w:val="single" w:color="auto" w:sz="4" w:space="0"/>
              <w:bottom w:val="single" w:color="auto" w:sz="4" w:space="0"/>
              <w:right w:val="single" w:color="000000" w:sz="4" w:space="0"/>
            </w:tcBorders>
            <w:vAlign w:val="center"/>
          </w:tcPr>
          <w:p>
            <w:pPr>
              <w:jc w:val="left"/>
              <w:rPr>
                <w:rFonts w:ascii="宋体" w:hAnsi="宋体" w:cs="Arial"/>
                <w:color w:val="auto"/>
                <w:kern w:val="0"/>
                <w:szCs w:val="21"/>
                <w:highlight w:val="none"/>
              </w:rPr>
            </w:pPr>
            <w:r>
              <w:rPr>
                <w:rFonts w:hint="eastAsia" w:ascii="宋体" w:hAnsi="宋体" w:cs="Arial"/>
                <w:color w:val="auto"/>
                <w:kern w:val="0"/>
                <w:szCs w:val="21"/>
                <w:highlight w:val="none"/>
              </w:rPr>
              <w:t>优秀    票，良好    票，合格     票，不合格     票。</w:t>
            </w:r>
          </w:p>
        </w:tc>
      </w:tr>
      <w:tr>
        <w:tblPrEx>
          <w:tblCellMar>
            <w:top w:w="0" w:type="dxa"/>
            <w:left w:w="108" w:type="dxa"/>
            <w:bottom w:w="0" w:type="dxa"/>
            <w:right w:w="108" w:type="dxa"/>
          </w:tblCellMar>
        </w:tblPrEx>
        <w:trPr>
          <w:trHeight w:val="102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widowControl/>
              <w:spacing w:line="360" w:lineRule="exact"/>
              <w:ind w:firstLine="480" w:firstLineChars="200"/>
              <w:rPr>
                <w:rFonts w:ascii="宋体" w:hAnsi="宋体" w:cs="Arial"/>
                <w:color w:val="auto"/>
                <w:kern w:val="0"/>
                <w:sz w:val="24"/>
                <w:szCs w:val="24"/>
                <w:highlight w:val="none"/>
              </w:rPr>
            </w:pPr>
            <w:r>
              <w:rPr>
                <w:rFonts w:hint="eastAsia"/>
                <w:color w:val="auto"/>
                <w:kern w:val="0"/>
                <w:sz w:val="24"/>
                <w:szCs w:val="24"/>
                <w:highlight w:val="none"/>
              </w:rPr>
              <w:t>学校职称办预审意见：</w:t>
            </w:r>
            <w:r>
              <w:rPr>
                <w:rFonts w:ascii="宋体" w:hAnsi="宋体" w:cs="Arial"/>
                <w:color w:val="auto"/>
                <w:kern w:val="0"/>
                <w:sz w:val="24"/>
                <w:szCs w:val="24"/>
                <w:highlight w:val="none"/>
              </w:rPr>
              <w:t xml:space="preserve"> </w:t>
            </w: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widowControl/>
              <w:spacing w:line="360" w:lineRule="exact"/>
              <w:rPr>
                <w:rFonts w:ascii="宋体" w:hAnsi="宋体" w:cs="Arial"/>
                <w:color w:val="auto"/>
                <w:kern w:val="0"/>
                <w:sz w:val="24"/>
                <w:szCs w:val="24"/>
                <w:highlight w:val="none"/>
              </w:rPr>
            </w:pPr>
          </w:p>
          <w:p>
            <w:pPr>
              <w:rPr>
                <w:color w:val="auto"/>
                <w:kern w:val="0"/>
                <w:highlight w:val="none"/>
              </w:rPr>
            </w:pPr>
            <w:r>
              <w:rPr>
                <w:rFonts w:hint="eastAsia"/>
                <w:color w:val="auto"/>
                <w:kern w:val="0"/>
                <w:highlight w:val="none"/>
              </w:rPr>
              <w:t>审 核 人：                          负责人：                         （加盖单位公章）</w:t>
            </w:r>
          </w:p>
          <w:p>
            <w:pPr>
              <w:rPr>
                <w:color w:val="auto"/>
                <w:kern w:val="0"/>
                <w:highlight w:val="none"/>
              </w:rPr>
            </w:pPr>
            <w:r>
              <w:rPr>
                <w:rFonts w:hint="eastAsia"/>
                <w:color w:val="auto"/>
                <w:kern w:val="0"/>
                <w:highlight w:val="none"/>
              </w:rPr>
              <w:t>审核日期：</w:t>
            </w:r>
          </w:p>
        </w:tc>
      </w:tr>
      <w:tr>
        <w:tblPrEx>
          <w:tblCellMar>
            <w:top w:w="0" w:type="dxa"/>
            <w:left w:w="108" w:type="dxa"/>
            <w:bottom w:w="0" w:type="dxa"/>
            <w:right w:w="108" w:type="dxa"/>
          </w:tblCellMar>
        </w:tblPrEx>
        <w:trPr>
          <w:trHeight w:val="1330" w:hRule="atLeast"/>
          <w:jc w:val="center"/>
        </w:trPr>
        <w:tc>
          <w:tcPr>
            <w:tcW w:w="9888" w:type="dxa"/>
            <w:gridSpan w:val="2"/>
            <w:tcBorders>
              <w:top w:val="single" w:color="auto" w:sz="4" w:space="0"/>
              <w:left w:val="single" w:color="auto" w:sz="4" w:space="0"/>
              <w:bottom w:val="single" w:color="auto" w:sz="4" w:space="0"/>
              <w:right w:val="single" w:color="000000" w:sz="4" w:space="0"/>
            </w:tcBorders>
            <w:vAlign w:val="center"/>
          </w:tcPr>
          <w:p>
            <w:pPr>
              <w:rPr>
                <w:color w:val="auto"/>
                <w:kern w:val="0"/>
                <w:highlight w:val="none"/>
              </w:rPr>
            </w:pPr>
            <w:r>
              <w:rPr>
                <w:rFonts w:hint="eastAsia"/>
                <w:color w:val="auto"/>
                <w:kern w:val="0"/>
                <w:highlight w:val="none"/>
              </w:rPr>
              <w:t>申报人答辨情况：</w:t>
            </w:r>
            <w:r>
              <w:rPr>
                <w:color w:val="auto"/>
                <w:kern w:val="0"/>
                <w:highlight w:val="none"/>
              </w:rPr>
              <w:t xml:space="preserve"> </w:t>
            </w: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p>
          <w:p>
            <w:pPr>
              <w:rPr>
                <w:color w:val="auto"/>
                <w:kern w:val="0"/>
                <w:highlight w:val="none"/>
              </w:rPr>
            </w:pPr>
            <w:r>
              <w:rPr>
                <w:rFonts w:hint="eastAsia"/>
                <w:color w:val="auto"/>
                <w:kern w:val="0"/>
                <w:highlight w:val="none"/>
              </w:rPr>
              <w:t xml:space="preserve">      </w:t>
            </w:r>
            <w:r>
              <w:rPr>
                <w:rFonts w:hint="eastAsia"/>
                <w:color w:val="auto"/>
                <w:kern w:val="0"/>
                <w:highlight w:val="none"/>
                <w:u w:val="single"/>
              </w:rPr>
              <w:t xml:space="preserve">             </w:t>
            </w:r>
            <w:r>
              <w:rPr>
                <w:rFonts w:hint="eastAsia"/>
                <w:color w:val="auto"/>
                <w:kern w:val="0"/>
                <w:highlight w:val="none"/>
              </w:rPr>
              <w:t>学科评议组组长签名：                                  年    月    日</w:t>
            </w:r>
          </w:p>
          <w:p>
            <w:pPr>
              <w:rPr>
                <w:color w:val="auto"/>
                <w:kern w:val="0"/>
                <w:highlight w:val="none"/>
              </w:rPr>
            </w:pPr>
          </w:p>
        </w:tc>
      </w:tr>
      <w:tr>
        <w:tblPrEx>
          <w:tblCellMar>
            <w:top w:w="0" w:type="dxa"/>
            <w:left w:w="108" w:type="dxa"/>
            <w:bottom w:w="0" w:type="dxa"/>
            <w:right w:w="108" w:type="dxa"/>
          </w:tblCellMar>
        </w:tblPrEx>
        <w:trPr>
          <w:trHeight w:val="3817" w:hRule="atLeast"/>
          <w:jc w:val="center"/>
        </w:trPr>
        <w:tc>
          <w:tcPr>
            <w:tcW w:w="9888" w:type="dxa"/>
            <w:gridSpan w:val="2"/>
            <w:tcBorders>
              <w:top w:val="single" w:color="auto" w:sz="4" w:space="0"/>
              <w:left w:val="single" w:color="auto" w:sz="4" w:space="0"/>
              <w:bottom w:val="single" w:color="auto" w:sz="4" w:space="0"/>
              <w:right w:val="single" w:color="000000" w:sz="4" w:space="0"/>
            </w:tcBorders>
          </w:tcPr>
          <w:p>
            <w:pPr>
              <w:rPr>
                <w:color w:val="auto"/>
                <w:kern w:val="0"/>
                <w:highlight w:val="none"/>
              </w:rPr>
            </w:pPr>
            <w:r>
              <w:rPr>
                <w:rFonts w:hint="eastAsia"/>
                <w:color w:val="auto"/>
                <w:kern w:val="0"/>
                <w:highlight w:val="none"/>
              </w:rPr>
              <w:t>学科评议组意见：</w:t>
            </w: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pStyle w:val="9"/>
              <w:rPr>
                <w:color w:val="auto"/>
                <w:kern w:val="0"/>
                <w:highlight w:val="none"/>
              </w:rPr>
            </w:pPr>
          </w:p>
          <w:p>
            <w:pPr>
              <w:widowControl/>
              <w:spacing w:line="520" w:lineRule="atLeast"/>
              <w:ind w:right="840"/>
              <w:jc w:val="left"/>
              <w:rPr>
                <w:color w:val="auto"/>
                <w:kern w:val="0"/>
                <w:highlight w:val="none"/>
              </w:rPr>
            </w:pPr>
            <w:r>
              <w:rPr>
                <w:rFonts w:hint="eastAsia" w:ascii="宋体" w:hAnsi="宋体" w:cs="Arial"/>
                <w:color w:val="auto"/>
                <w:kern w:val="0"/>
                <w:szCs w:val="21"/>
                <w:highlight w:val="none"/>
              </w:rPr>
              <w:t xml:space="preserve">专家签名：                                </w:t>
            </w:r>
            <w:r>
              <w:rPr>
                <w:rFonts w:hint="eastAsia"/>
                <w:color w:val="auto"/>
                <w:kern w:val="0"/>
                <w:highlight w:val="none"/>
              </w:rPr>
              <w:t xml:space="preserve">                             年    月    日</w:t>
            </w:r>
          </w:p>
          <w:p>
            <w:pPr>
              <w:widowControl/>
              <w:spacing w:line="520" w:lineRule="atLeast"/>
              <w:ind w:right="840"/>
              <w:jc w:val="left"/>
              <w:rPr>
                <w:rFonts w:ascii="宋体" w:hAnsi="宋体" w:cs="Arial"/>
                <w:color w:val="auto"/>
                <w:kern w:val="0"/>
                <w:szCs w:val="21"/>
                <w:highlight w:val="none"/>
              </w:rPr>
            </w:pPr>
          </w:p>
        </w:tc>
      </w:tr>
    </w:tbl>
    <w:p>
      <w:pPr>
        <w:rPr>
          <w:color w:val="auto"/>
          <w:highlight w:val="none"/>
        </w:rPr>
      </w:pPr>
    </w:p>
    <w:p>
      <w:pPr>
        <w:jc w:val="center"/>
        <w:rPr>
          <w:rFonts w:ascii="Calibri" w:hAnsi="Calibri" w:eastAsia="黑体" w:cs="Times New Roman"/>
          <w:color w:val="auto"/>
          <w:sz w:val="32"/>
          <w:szCs w:val="32"/>
          <w:highlight w:val="none"/>
        </w:rPr>
      </w:pPr>
      <w:r>
        <w:rPr>
          <w:rFonts w:hint="eastAsia" w:ascii="Calibri" w:hAnsi="Calibri" w:eastAsia="黑体" w:cs="Times New Roman"/>
          <w:color w:val="auto"/>
          <w:sz w:val="32"/>
          <w:szCs w:val="32"/>
          <w:highlight w:val="none"/>
        </w:rPr>
        <w:t>评  审  审  批  意  见</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8"/>
        <w:gridCol w:w="1239"/>
        <w:gridCol w:w="1239"/>
        <w:gridCol w:w="1239"/>
        <w:gridCol w:w="1239"/>
        <w:gridCol w:w="1239"/>
        <w:gridCol w:w="1239"/>
        <w:gridCol w:w="12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238" w:type="dxa"/>
            <w:vMerge w:val="restart"/>
            <w:textDirection w:val="tbRlV"/>
            <w:vAlign w:val="center"/>
          </w:tcPr>
          <w:p>
            <w:pPr>
              <w:ind w:left="113" w:leftChars="54" w:right="113" w:firstLine="210" w:firstLineChars="1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  审  组  织  意  见</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总人数</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参加人数</w:t>
            </w:r>
          </w:p>
        </w:tc>
        <w:tc>
          <w:tcPr>
            <w:tcW w:w="4956" w:type="dxa"/>
            <w:gridSpan w:val="4"/>
            <w:vAlign w:val="center"/>
          </w:tcPr>
          <w:p>
            <w:pPr>
              <w:ind w:firstLine="420" w:firstLineChars="200"/>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表  决  结  果</w:t>
            </w: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0"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18"/>
                <w:highlight w:val="none"/>
              </w:rPr>
            </w:pPr>
          </w:p>
        </w:tc>
        <w:tc>
          <w:tcPr>
            <w:tcW w:w="1239" w:type="dxa"/>
          </w:tcPr>
          <w:p>
            <w:pPr>
              <w:jc w:val="center"/>
              <w:rPr>
                <w:rFonts w:ascii="宋体" w:hAnsi="宋体" w:eastAsia="宋体" w:cs="Times New Roman"/>
                <w:color w:val="auto"/>
                <w:sz w:val="44"/>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赞成人数</w:t>
            </w:r>
          </w:p>
        </w:tc>
        <w:tc>
          <w:tcPr>
            <w:tcW w:w="1239" w:type="dxa"/>
            <w:vAlign w:val="center"/>
          </w:tcPr>
          <w:p>
            <w:pPr>
              <w:jc w:val="center"/>
              <w:rPr>
                <w:rFonts w:ascii="宋体" w:hAnsi="宋体" w:eastAsia="宋体" w:cs="Times New Roman"/>
                <w:color w:val="auto"/>
                <w:szCs w:val="21"/>
                <w:highlight w:val="none"/>
              </w:rPr>
            </w:pPr>
          </w:p>
        </w:tc>
        <w:tc>
          <w:tcPr>
            <w:tcW w:w="1239" w:type="dxa"/>
            <w:vAlign w:val="center"/>
          </w:tcPr>
          <w:p>
            <w:pPr>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反对人数</w:t>
            </w:r>
          </w:p>
        </w:tc>
        <w:tc>
          <w:tcPr>
            <w:tcW w:w="1239" w:type="dxa"/>
          </w:tcPr>
          <w:p>
            <w:pPr>
              <w:jc w:val="center"/>
              <w:rPr>
                <w:rFonts w:ascii="宋体" w:hAnsi="宋体" w:eastAsia="宋体" w:cs="Times New Roman"/>
                <w:color w:val="auto"/>
                <w:sz w:val="44"/>
                <w:highlight w:val="none"/>
              </w:rPr>
            </w:pPr>
          </w:p>
        </w:tc>
        <w:tc>
          <w:tcPr>
            <w:tcW w:w="1239" w:type="dxa"/>
          </w:tcPr>
          <w:p>
            <w:pPr>
              <w:jc w:val="center"/>
              <w:rPr>
                <w:rFonts w:ascii="宋体" w:hAnsi="宋体" w:eastAsia="宋体" w:cs="Times New Roman"/>
                <w:color w:val="auto"/>
                <w:sz w:val="4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8" w:hRule="atLeast"/>
          <w:jc w:val="center"/>
        </w:trPr>
        <w:tc>
          <w:tcPr>
            <w:tcW w:w="1238" w:type="dxa"/>
            <w:vMerge w:val="continue"/>
            <w:textDirection w:val="tbRlV"/>
            <w:vAlign w:val="center"/>
          </w:tcPr>
          <w:p>
            <w:pPr>
              <w:ind w:left="113" w:leftChars="54" w:right="113" w:firstLine="180" w:firstLineChars="100"/>
              <w:jc w:val="center"/>
              <w:rPr>
                <w:rFonts w:ascii="宋体" w:hAnsi="宋体" w:eastAsia="宋体" w:cs="Times New Roman"/>
                <w:color w:val="auto"/>
                <w:sz w:val="18"/>
                <w:highlight w:val="none"/>
              </w:rPr>
            </w:pP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ind w:firstLine="180" w:firstLineChars="100"/>
              <w:rPr>
                <w:rFonts w:ascii="宋体" w:hAnsi="宋体" w:eastAsia="宋体" w:cs="Times New Roman"/>
                <w:color w:val="auto"/>
                <w:sz w:val="18"/>
                <w:highlight w:val="none"/>
              </w:rPr>
            </w:pP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评委会                                           评审机构</w:t>
            </w:r>
          </w:p>
          <w:p>
            <w:pPr>
              <w:ind w:firstLine="210" w:firstLineChars="10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主任签字：</w:t>
            </w: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3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 xml:space="preserve">公   示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结 </w:t>
            </w:r>
            <w:r>
              <w:rPr>
                <w:rFonts w:hint="eastAsia" w:ascii="宋体" w:hAnsi="宋体"/>
                <w:color w:val="auto"/>
                <w:szCs w:val="21"/>
                <w:highlight w:val="none"/>
              </w:rPr>
              <w:t xml:space="preserve"> </w:t>
            </w:r>
            <w:r>
              <w:rPr>
                <w:rFonts w:hint="eastAsia" w:ascii="宋体" w:hAnsi="宋体" w:eastAsia="宋体" w:cs="Times New Roman"/>
                <w:color w:val="auto"/>
                <w:szCs w:val="21"/>
                <w:highlight w:val="none"/>
              </w:rPr>
              <w:t xml:space="preserve"> 果</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Cs w:val="21"/>
                <w:highlight w:val="none"/>
              </w:rPr>
            </w:pPr>
            <w:r>
              <w:rPr>
                <w:rFonts w:hint="eastAsia" w:ascii="宋体" w:hAnsi="宋体" w:eastAsia="宋体" w:cs="Times New Roman"/>
                <w:color w:val="auto"/>
                <w:sz w:val="18"/>
                <w:highlight w:val="none"/>
              </w:rPr>
              <w:t xml:space="preserve">                                </w:t>
            </w:r>
            <w:r>
              <w:rPr>
                <w:rFonts w:hint="eastAsia" w:ascii="宋体" w:hAnsi="宋体" w:eastAsia="宋体" w:cs="Times New Roman"/>
                <w:color w:val="auto"/>
                <w:szCs w:val="21"/>
                <w:highlight w:val="none"/>
              </w:rPr>
              <w:t>公   章</w:t>
            </w:r>
          </w:p>
          <w:p>
            <w:pPr>
              <w:jc w:val="center"/>
              <w:rPr>
                <w:rFonts w:ascii="宋体" w:hAnsi="宋体" w:eastAsia="宋体" w:cs="Times New Roman"/>
                <w:color w:val="auto"/>
                <w:sz w:val="18"/>
                <w:highlight w:val="none"/>
              </w:rPr>
            </w:pPr>
            <w:r>
              <w:rPr>
                <w:rFonts w:hint="eastAsia" w:ascii="宋体" w:hAnsi="宋体" w:eastAsia="宋体" w:cs="Times New Roman"/>
                <w:color w:val="auto"/>
                <w:szCs w:val="21"/>
                <w:highlight w:val="none"/>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7" w:hRule="atLeast"/>
          <w:jc w:val="center"/>
        </w:trPr>
        <w:tc>
          <w:tcPr>
            <w:tcW w:w="1238" w:type="dxa"/>
            <w:textDirection w:val="tbRlV"/>
            <w:vAlign w:val="center"/>
          </w:tcPr>
          <w:p>
            <w:pPr>
              <w:ind w:left="113" w:right="113"/>
              <w:jc w:val="center"/>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学  校  核  准  意  见</w:t>
            </w:r>
          </w:p>
        </w:tc>
        <w:tc>
          <w:tcPr>
            <w:tcW w:w="8673" w:type="dxa"/>
            <w:gridSpan w:val="7"/>
          </w:tcPr>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jc w:val="cente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rPr>
                <w:rFonts w:ascii="宋体" w:hAnsi="宋体" w:eastAsia="宋体" w:cs="Times New Roman"/>
                <w:color w:val="auto"/>
                <w:sz w:val="18"/>
                <w:highlight w:val="none"/>
              </w:rPr>
            </w:pPr>
          </w:p>
          <w:p>
            <w:pPr>
              <w:ind w:firstLine="6195" w:firstLineChars="2950"/>
              <w:rPr>
                <w:rFonts w:ascii="宋体" w:hAnsi="宋体" w:eastAsia="宋体" w:cs="Times New Roman"/>
                <w:color w:val="auto"/>
                <w:szCs w:val="21"/>
                <w:highlight w:val="none"/>
              </w:rPr>
            </w:pPr>
            <w:r>
              <w:rPr>
                <w:rFonts w:hint="eastAsia" w:ascii="宋体" w:hAnsi="宋体" w:eastAsia="宋体" w:cs="Times New Roman"/>
                <w:color w:val="auto"/>
                <w:szCs w:val="21"/>
                <w:highlight w:val="none"/>
              </w:rPr>
              <w:t>公  章</w:t>
            </w:r>
          </w:p>
          <w:p>
            <w:pPr>
              <w:ind w:firstLine="420" w:firstLineChars="200"/>
              <w:rPr>
                <w:rFonts w:ascii="宋体" w:hAnsi="宋体" w:eastAsia="宋体" w:cs="Times New Roman"/>
                <w:color w:val="auto"/>
                <w:sz w:val="18"/>
                <w:highlight w:val="none"/>
              </w:rPr>
            </w:pPr>
            <w:r>
              <w:rPr>
                <w:rFonts w:hint="eastAsia" w:ascii="宋体" w:hAnsi="宋体" w:eastAsia="宋体" w:cs="Times New Roman"/>
                <w:color w:val="auto"/>
                <w:szCs w:val="21"/>
                <w:highlight w:val="none"/>
              </w:rPr>
              <w:t>负责人：                                           年     月    日</w:t>
            </w:r>
          </w:p>
        </w:tc>
      </w:tr>
    </w:tbl>
    <w:p>
      <w:pPr>
        <w:widowControl/>
        <w:jc w:val="left"/>
        <w:rPr>
          <w:color w:val="auto"/>
          <w:highlight w:val="none"/>
        </w:rPr>
      </w:pPr>
    </w:p>
    <w:sectPr>
      <w:footerReference r:id="rId3" w:type="default"/>
      <w:footerReference r:id="rId4" w:type="even"/>
      <w:pgSz w:w="11906" w:h="16838"/>
      <w:pgMar w:top="1560" w:right="720" w:bottom="720" w:left="720" w:header="851" w:footer="454"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script"/>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192297"/>
    </w:sdtPr>
    <w:sdtContent>
      <w:sdt>
        <w:sdtPr>
          <w:id w:val="98381352"/>
        </w:sdtPr>
        <w:sdtContent>
          <w:p>
            <w:pPr>
              <w:pStyle w:val="4"/>
              <w:jc w:val="right"/>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15</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013125"/>
    </w:sdtPr>
    <w:sdtContent>
      <w:sdt>
        <w:sdtPr>
          <w:id w:val="19013124"/>
        </w:sdtPr>
        <w:sdtContent>
          <w:p>
            <w:pPr>
              <w:pStyle w:val="4"/>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16</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20</w:t>
            </w:r>
            <w:r>
              <w:rPr>
                <w:b/>
                <w:sz w:val="24"/>
                <w:szCs w:val="24"/>
              </w:rPr>
              <w:fldChar w:fldCharType="end"/>
            </w:r>
          </w:p>
        </w:sdtContent>
      </w:sdt>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jM2U0MTIwZDYxOTMxNzBkM2I5ZTdhYTMzZDZlZTkifQ=="/>
  </w:docVars>
  <w:rsids>
    <w:rsidRoot w:val="0033126B"/>
    <w:rsid w:val="000077C7"/>
    <w:rsid w:val="000204C4"/>
    <w:rsid w:val="0002075C"/>
    <w:rsid w:val="00024587"/>
    <w:rsid w:val="00035ADA"/>
    <w:rsid w:val="00050B41"/>
    <w:rsid w:val="00052874"/>
    <w:rsid w:val="000734BB"/>
    <w:rsid w:val="000835E5"/>
    <w:rsid w:val="00086C19"/>
    <w:rsid w:val="00091D39"/>
    <w:rsid w:val="00093E8E"/>
    <w:rsid w:val="000A1C4F"/>
    <w:rsid w:val="000A53B5"/>
    <w:rsid w:val="000A6447"/>
    <w:rsid w:val="000B25F1"/>
    <w:rsid w:val="000B5BC8"/>
    <w:rsid w:val="000B7DCE"/>
    <w:rsid w:val="000B7E3F"/>
    <w:rsid w:val="000C7246"/>
    <w:rsid w:val="000D559F"/>
    <w:rsid w:val="000E1FCC"/>
    <w:rsid w:val="000E3B0E"/>
    <w:rsid w:val="000E777B"/>
    <w:rsid w:val="000F1493"/>
    <w:rsid w:val="000F2B39"/>
    <w:rsid w:val="00100416"/>
    <w:rsid w:val="00102860"/>
    <w:rsid w:val="001034FB"/>
    <w:rsid w:val="00106765"/>
    <w:rsid w:val="00110033"/>
    <w:rsid w:val="001152EC"/>
    <w:rsid w:val="00123022"/>
    <w:rsid w:val="0012343B"/>
    <w:rsid w:val="0012740F"/>
    <w:rsid w:val="0012753C"/>
    <w:rsid w:val="00136E7A"/>
    <w:rsid w:val="00160D6D"/>
    <w:rsid w:val="00163F01"/>
    <w:rsid w:val="001650A1"/>
    <w:rsid w:val="00171343"/>
    <w:rsid w:val="00187EAB"/>
    <w:rsid w:val="00192A61"/>
    <w:rsid w:val="001937B2"/>
    <w:rsid w:val="001937B4"/>
    <w:rsid w:val="001B0A30"/>
    <w:rsid w:val="001B2C61"/>
    <w:rsid w:val="001C4443"/>
    <w:rsid w:val="001D2597"/>
    <w:rsid w:val="001E1E38"/>
    <w:rsid w:val="00211798"/>
    <w:rsid w:val="00216FF6"/>
    <w:rsid w:val="00226AC5"/>
    <w:rsid w:val="002270A7"/>
    <w:rsid w:val="002326D9"/>
    <w:rsid w:val="00243159"/>
    <w:rsid w:val="00247B30"/>
    <w:rsid w:val="00257618"/>
    <w:rsid w:val="00271356"/>
    <w:rsid w:val="002859E6"/>
    <w:rsid w:val="00295BBE"/>
    <w:rsid w:val="002B5D77"/>
    <w:rsid w:val="002C2E4D"/>
    <w:rsid w:val="002E42F6"/>
    <w:rsid w:val="002F1EC4"/>
    <w:rsid w:val="00314EE7"/>
    <w:rsid w:val="00315AAE"/>
    <w:rsid w:val="00324D00"/>
    <w:rsid w:val="0033126B"/>
    <w:rsid w:val="00333B61"/>
    <w:rsid w:val="0033420A"/>
    <w:rsid w:val="00342D04"/>
    <w:rsid w:val="00345CE6"/>
    <w:rsid w:val="00352DB8"/>
    <w:rsid w:val="00353FFB"/>
    <w:rsid w:val="0035796B"/>
    <w:rsid w:val="00361F97"/>
    <w:rsid w:val="0036206F"/>
    <w:rsid w:val="00384C68"/>
    <w:rsid w:val="0039460C"/>
    <w:rsid w:val="003B5BA5"/>
    <w:rsid w:val="003B7454"/>
    <w:rsid w:val="003C6F7B"/>
    <w:rsid w:val="003D6C2A"/>
    <w:rsid w:val="003E3539"/>
    <w:rsid w:val="003F6AC8"/>
    <w:rsid w:val="00403377"/>
    <w:rsid w:val="00410217"/>
    <w:rsid w:val="00413D18"/>
    <w:rsid w:val="00417FC6"/>
    <w:rsid w:val="00421B6F"/>
    <w:rsid w:val="00424D1B"/>
    <w:rsid w:val="00433D52"/>
    <w:rsid w:val="004542AC"/>
    <w:rsid w:val="00455996"/>
    <w:rsid w:val="004632E2"/>
    <w:rsid w:val="00471E45"/>
    <w:rsid w:val="00477CC6"/>
    <w:rsid w:val="00481C0E"/>
    <w:rsid w:val="004849BB"/>
    <w:rsid w:val="00492E46"/>
    <w:rsid w:val="00495AB1"/>
    <w:rsid w:val="004A2B71"/>
    <w:rsid w:val="004A7AE8"/>
    <w:rsid w:val="004B1AFD"/>
    <w:rsid w:val="004B1CCE"/>
    <w:rsid w:val="004C36A3"/>
    <w:rsid w:val="004D5EAE"/>
    <w:rsid w:val="004E6217"/>
    <w:rsid w:val="004E65CB"/>
    <w:rsid w:val="004F21A1"/>
    <w:rsid w:val="00501DE0"/>
    <w:rsid w:val="00507D8E"/>
    <w:rsid w:val="00523155"/>
    <w:rsid w:val="005263B4"/>
    <w:rsid w:val="00543465"/>
    <w:rsid w:val="005617BD"/>
    <w:rsid w:val="00565F0F"/>
    <w:rsid w:val="0057651F"/>
    <w:rsid w:val="0057729A"/>
    <w:rsid w:val="00580981"/>
    <w:rsid w:val="00583E93"/>
    <w:rsid w:val="005B6A8B"/>
    <w:rsid w:val="005E06B1"/>
    <w:rsid w:val="005E3440"/>
    <w:rsid w:val="005E58F4"/>
    <w:rsid w:val="005F645A"/>
    <w:rsid w:val="00607D1E"/>
    <w:rsid w:val="00622561"/>
    <w:rsid w:val="0062256C"/>
    <w:rsid w:val="00623BB8"/>
    <w:rsid w:val="00647D66"/>
    <w:rsid w:val="00652272"/>
    <w:rsid w:val="00661C50"/>
    <w:rsid w:val="00661D38"/>
    <w:rsid w:val="006646A1"/>
    <w:rsid w:val="00674EFB"/>
    <w:rsid w:val="0069036C"/>
    <w:rsid w:val="00690D02"/>
    <w:rsid w:val="00691EF6"/>
    <w:rsid w:val="006B1E56"/>
    <w:rsid w:val="006E5989"/>
    <w:rsid w:val="006E7E68"/>
    <w:rsid w:val="007031A9"/>
    <w:rsid w:val="00713721"/>
    <w:rsid w:val="00714623"/>
    <w:rsid w:val="007313BA"/>
    <w:rsid w:val="00734128"/>
    <w:rsid w:val="007415CC"/>
    <w:rsid w:val="00741F1A"/>
    <w:rsid w:val="00746377"/>
    <w:rsid w:val="007551B0"/>
    <w:rsid w:val="00777776"/>
    <w:rsid w:val="007965C2"/>
    <w:rsid w:val="007A6787"/>
    <w:rsid w:val="007A6B08"/>
    <w:rsid w:val="007A6DCF"/>
    <w:rsid w:val="007C4C8E"/>
    <w:rsid w:val="007E6312"/>
    <w:rsid w:val="007E7FD3"/>
    <w:rsid w:val="007F07A4"/>
    <w:rsid w:val="00805C35"/>
    <w:rsid w:val="00812C68"/>
    <w:rsid w:val="00820FD3"/>
    <w:rsid w:val="008269F0"/>
    <w:rsid w:val="00826A66"/>
    <w:rsid w:val="00830327"/>
    <w:rsid w:val="00833AA5"/>
    <w:rsid w:val="00837A92"/>
    <w:rsid w:val="00855D32"/>
    <w:rsid w:val="008653D4"/>
    <w:rsid w:val="00867374"/>
    <w:rsid w:val="008678EB"/>
    <w:rsid w:val="00872E0F"/>
    <w:rsid w:val="008764C0"/>
    <w:rsid w:val="00876F0D"/>
    <w:rsid w:val="00882519"/>
    <w:rsid w:val="00894606"/>
    <w:rsid w:val="0089698F"/>
    <w:rsid w:val="008B4063"/>
    <w:rsid w:val="008B5E5E"/>
    <w:rsid w:val="008B687A"/>
    <w:rsid w:val="008C4C0F"/>
    <w:rsid w:val="008D60E5"/>
    <w:rsid w:val="00902DB2"/>
    <w:rsid w:val="00905296"/>
    <w:rsid w:val="00912A23"/>
    <w:rsid w:val="00927B7A"/>
    <w:rsid w:val="009332E6"/>
    <w:rsid w:val="009363D5"/>
    <w:rsid w:val="00956FEE"/>
    <w:rsid w:val="009624BB"/>
    <w:rsid w:val="00962F66"/>
    <w:rsid w:val="00967876"/>
    <w:rsid w:val="00974F96"/>
    <w:rsid w:val="009768A0"/>
    <w:rsid w:val="00986608"/>
    <w:rsid w:val="00992502"/>
    <w:rsid w:val="009C1F06"/>
    <w:rsid w:val="009E353C"/>
    <w:rsid w:val="009E64C8"/>
    <w:rsid w:val="00A03435"/>
    <w:rsid w:val="00A12F14"/>
    <w:rsid w:val="00A15E5A"/>
    <w:rsid w:val="00A377FB"/>
    <w:rsid w:val="00A600A4"/>
    <w:rsid w:val="00A64CA0"/>
    <w:rsid w:val="00A74B54"/>
    <w:rsid w:val="00AB4B1E"/>
    <w:rsid w:val="00AD5CCC"/>
    <w:rsid w:val="00AE18A7"/>
    <w:rsid w:val="00AF2BB3"/>
    <w:rsid w:val="00AF445F"/>
    <w:rsid w:val="00B036DE"/>
    <w:rsid w:val="00B06BF4"/>
    <w:rsid w:val="00B07F41"/>
    <w:rsid w:val="00B16465"/>
    <w:rsid w:val="00B20A8D"/>
    <w:rsid w:val="00B22E22"/>
    <w:rsid w:val="00B27696"/>
    <w:rsid w:val="00B80533"/>
    <w:rsid w:val="00B82843"/>
    <w:rsid w:val="00BA646C"/>
    <w:rsid w:val="00BC7F6D"/>
    <w:rsid w:val="00BD1A32"/>
    <w:rsid w:val="00BD4E90"/>
    <w:rsid w:val="00BF0225"/>
    <w:rsid w:val="00BF37BD"/>
    <w:rsid w:val="00C008D8"/>
    <w:rsid w:val="00C0165A"/>
    <w:rsid w:val="00C34D75"/>
    <w:rsid w:val="00C35A03"/>
    <w:rsid w:val="00C3645D"/>
    <w:rsid w:val="00C53042"/>
    <w:rsid w:val="00C6384D"/>
    <w:rsid w:val="00C65AB8"/>
    <w:rsid w:val="00C77711"/>
    <w:rsid w:val="00C824FA"/>
    <w:rsid w:val="00C828EC"/>
    <w:rsid w:val="00C90195"/>
    <w:rsid w:val="00C93845"/>
    <w:rsid w:val="00C96100"/>
    <w:rsid w:val="00CB1F99"/>
    <w:rsid w:val="00CC4D6F"/>
    <w:rsid w:val="00CC7EE7"/>
    <w:rsid w:val="00CD2226"/>
    <w:rsid w:val="00CD42FF"/>
    <w:rsid w:val="00CD7981"/>
    <w:rsid w:val="00CE15B9"/>
    <w:rsid w:val="00CF6E1A"/>
    <w:rsid w:val="00D20B34"/>
    <w:rsid w:val="00D273BE"/>
    <w:rsid w:val="00D36A37"/>
    <w:rsid w:val="00D3748A"/>
    <w:rsid w:val="00D416C2"/>
    <w:rsid w:val="00D41CF0"/>
    <w:rsid w:val="00D66B57"/>
    <w:rsid w:val="00DA3AD6"/>
    <w:rsid w:val="00DA6B66"/>
    <w:rsid w:val="00DB02E4"/>
    <w:rsid w:val="00DC11A1"/>
    <w:rsid w:val="00DD5F4F"/>
    <w:rsid w:val="00DD7968"/>
    <w:rsid w:val="00DE299B"/>
    <w:rsid w:val="00DE3F60"/>
    <w:rsid w:val="00DE5271"/>
    <w:rsid w:val="00E05692"/>
    <w:rsid w:val="00E07849"/>
    <w:rsid w:val="00E10077"/>
    <w:rsid w:val="00E161A5"/>
    <w:rsid w:val="00E206F2"/>
    <w:rsid w:val="00E55EEB"/>
    <w:rsid w:val="00E57AA4"/>
    <w:rsid w:val="00E61743"/>
    <w:rsid w:val="00E713EE"/>
    <w:rsid w:val="00EA2543"/>
    <w:rsid w:val="00EA5CB0"/>
    <w:rsid w:val="00EB1023"/>
    <w:rsid w:val="00ED30F2"/>
    <w:rsid w:val="00EE2F78"/>
    <w:rsid w:val="00EE3937"/>
    <w:rsid w:val="00EE5924"/>
    <w:rsid w:val="00EE79DB"/>
    <w:rsid w:val="00F02B0D"/>
    <w:rsid w:val="00F15B17"/>
    <w:rsid w:val="00F1668D"/>
    <w:rsid w:val="00F200F9"/>
    <w:rsid w:val="00F22090"/>
    <w:rsid w:val="00F24A17"/>
    <w:rsid w:val="00F50D1D"/>
    <w:rsid w:val="00F6664A"/>
    <w:rsid w:val="00F75973"/>
    <w:rsid w:val="00F770C0"/>
    <w:rsid w:val="00F82DFD"/>
    <w:rsid w:val="00F841C6"/>
    <w:rsid w:val="00F8579D"/>
    <w:rsid w:val="00F93089"/>
    <w:rsid w:val="00F93A86"/>
    <w:rsid w:val="00FA4387"/>
    <w:rsid w:val="00FB3155"/>
    <w:rsid w:val="00FD5538"/>
    <w:rsid w:val="00FF0622"/>
    <w:rsid w:val="00FF54C9"/>
    <w:rsid w:val="01DA6B19"/>
    <w:rsid w:val="03825A5D"/>
    <w:rsid w:val="04141034"/>
    <w:rsid w:val="0455536E"/>
    <w:rsid w:val="05F67F28"/>
    <w:rsid w:val="0643325A"/>
    <w:rsid w:val="06F40B99"/>
    <w:rsid w:val="074F5BE1"/>
    <w:rsid w:val="08A74FB5"/>
    <w:rsid w:val="08A8389B"/>
    <w:rsid w:val="09B96D4E"/>
    <w:rsid w:val="0A9B39E1"/>
    <w:rsid w:val="11276C93"/>
    <w:rsid w:val="12386C7D"/>
    <w:rsid w:val="153B3244"/>
    <w:rsid w:val="16AF011C"/>
    <w:rsid w:val="16C84F22"/>
    <w:rsid w:val="197C1DD8"/>
    <w:rsid w:val="19887020"/>
    <w:rsid w:val="1B2C3AEA"/>
    <w:rsid w:val="1B8D0455"/>
    <w:rsid w:val="1E1E083D"/>
    <w:rsid w:val="1F9574BD"/>
    <w:rsid w:val="22DE117B"/>
    <w:rsid w:val="24474C29"/>
    <w:rsid w:val="27EB4340"/>
    <w:rsid w:val="2A685020"/>
    <w:rsid w:val="2C183950"/>
    <w:rsid w:val="2CD535EF"/>
    <w:rsid w:val="2E0C7407"/>
    <w:rsid w:val="30F5600E"/>
    <w:rsid w:val="31AD68E8"/>
    <w:rsid w:val="32107869"/>
    <w:rsid w:val="33D6278A"/>
    <w:rsid w:val="36794FEB"/>
    <w:rsid w:val="36D36DF1"/>
    <w:rsid w:val="381100D3"/>
    <w:rsid w:val="38BA425C"/>
    <w:rsid w:val="392842A9"/>
    <w:rsid w:val="39B36A66"/>
    <w:rsid w:val="3A7908DF"/>
    <w:rsid w:val="3C0D6901"/>
    <w:rsid w:val="3C5F1CC2"/>
    <w:rsid w:val="3EB6705A"/>
    <w:rsid w:val="408E08DA"/>
    <w:rsid w:val="40C53F15"/>
    <w:rsid w:val="418036D2"/>
    <w:rsid w:val="427F375F"/>
    <w:rsid w:val="435C1F1C"/>
    <w:rsid w:val="43D9101E"/>
    <w:rsid w:val="44D04970"/>
    <w:rsid w:val="46CA4A71"/>
    <w:rsid w:val="47857C94"/>
    <w:rsid w:val="499C1040"/>
    <w:rsid w:val="49C05A15"/>
    <w:rsid w:val="4B212690"/>
    <w:rsid w:val="4B5A31E5"/>
    <w:rsid w:val="4C4D4AF8"/>
    <w:rsid w:val="4CCC3C6F"/>
    <w:rsid w:val="4E4F4B57"/>
    <w:rsid w:val="51220612"/>
    <w:rsid w:val="5153495F"/>
    <w:rsid w:val="519905D6"/>
    <w:rsid w:val="543640C4"/>
    <w:rsid w:val="546609D7"/>
    <w:rsid w:val="58D75E75"/>
    <w:rsid w:val="5D8D11F8"/>
    <w:rsid w:val="5F125074"/>
    <w:rsid w:val="60386C45"/>
    <w:rsid w:val="616F3F04"/>
    <w:rsid w:val="62A62535"/>
    <w:rsid w:val="63E36016"/>
    <w:rsid w:val="66855163"/>
    <w:rsid w:val="685876B2"/>
    <w:rsid w:val="68B169A9"/>
    <w:rsid w:val="6EA6036C"/>
    <w:rsid w:val="70513ACE"/>
    <w:rsid w:val="74A013B9"/>
    <w:rsid w:val="750F5F38"/>
    <w:rsid w:val="75AC6E76"/>
    <w:rsid w:val="765863F0"/>
    <w:rsid w:val="76A01B45"/>
    <w:rsid w:val="7A6A66F1"/>
    <w:rsid w:val="7AFD733B"/>
    <w:rsid w:val="7C02295A"/>
    <w:rsid w:val="7C7D6E76"/>
    <w:rsid w:val="7ED40793"/>
    <w:rsid w:val="7F8F09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paragraph" w:styleId="9">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框文本 字符"/>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52flin</Company>
  <Pages>36</Pages>
  <Words>16031</Words>
  <Characters>19031</Characters>
  <Lines>80</Lines>
  <Paragraphs>22</Paragraphs>
  <TotalTime>8</TotalTime>
  <ScaleCrop>false</ScaleCrop>
  <LinksUpToDate>false</LinksUpToDate>
  <CharactersWithSpaces>20930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2022-01-17T00:49:00Z</dcterms:created>
  <dc:creator>符桑岚</dc:creator>
  <cp:lastModifiedBy>Lynn</cp:lastModifiedBy>
  <cp:lastPrinted>2022-11-17T03:10:00Z</cp:lastPrinted>
  <dcterms:modified xsi:type="dcterms:W3CDTF">2023-02-13T18:48:36Z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F6E5710321CC40C7BF13B10DB4803936</vt:lpwstr>
  </property>
</Properties>
</file>