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lang w:val="en-US" w:eastAsia="zh-CN"/>
        </w:rPr>
        <w:t>2020</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法学院</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28"/>
          <w:szCs w:val="28"/>
          <w:u w:val="single"/>
          <w:lang w:val="en-US" w:eastAsia="zh-CN"/>
        </w:rPr>
        <w:t>周兆进</w:t>
      </w:r>
      <w:r>
        <w:rPr>
          <w:rFonts w:hint="eastAsia"/>
          <w:sz w:val="30"/>
          <w:u w:val="single"/>
        </w:rPr>
        <w:t xml:space="preserve">   </w:t>
      </w:r>
      <w:r>
        <w:rPr>
          <w:rFonts w:hint="eastAsia"/>
          <w:sz w:val="30"/>
          <w:u w:val="single"/>
          <w:lang w:val="en-US" w:eastAsia="zh-CN"/>
        </w:rPr>
        <w:t xml:space="preserve">  </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讲师</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sz w:val="24"/>
          <w:u w:val="single"/>
          <w:lang w:eastAsia="zh-CN"/>
        </w:rPr>
        <w:t>刑</w:t>
      </w:r>
      <w:r>
        <w:rPr>
          <w:rFonts w:hint="eastAsia"/>
          <w:sz w:val="24"/>
          <w:u w:val="single"/>
          <w:lang w:val="en-US" w:eastAsia="zh-CN"/>
        </w:rPr>
        <w:t>法学</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教学科研型副教授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ascii="宋体" w:hAnsi="宋体" w:eastAsia="宋体" w:cs="宋体"/>
          <w:sz w:val="28"/>
          <w:szCs w:val="28"/>
          <w:u w:val="single"/>
          <w:lang w:val="en-US" w:eastAsia="zh-CN"/>
        </w:rPr>
        <w:t>17789776399</w:t>
      </w:r>
      <w:r>
        <w:rPr>
          <w:rFonts w:hint="eastAsia" w:ascii="宋体" w:hAnsi="宋体" w:eastAsia="宋体" w:cs="宋体"/>
          <w:sz w:val="28"/>
          <w:szCs w:val="28"/>
          <w:u w:val="single"/>
        </w:rPr>
        <w:t xml:space="preserve"> </w:t>
      </w:r>
      <w:r>
        <w:rPr>
          <w:rFonts w:hint="eastAsia" w:ascii="宋体" w:hAnsi="宋体" w:eastAsia="宋体" w:cs="宋体"/>
          <w:sz w:val="24"/>
          <w:szCs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2021</w:t>
      </w:r>
      <w:r>
        <w:rPr>
          <w:rFonts w:hint="eastAsia"/>
          <w:sz w:val="24"/>
        </w:rPr>
        <w:t xml:space="preserve">年 </w:t>
      </w:r>
      <w:r>
        <w:rPr>
          <w:rFonts w:hint="eastAsia"/>
          <w:sz w:val="24"/>
          <w:lang w:val="en-US" w:eastAsia="zh-CN"/>
        </w:rPr>
        <w:t>2</w:t>
      </w:r>
      <w:r>
        <w:rPr>
          <w:rFonts w:hint="eastAsia"/>
          <w:sz w:val="24"/>
        </w:rPr>
        <w:t xml:space="preserve"> 月 </w:t>
      </w:r>
      <w:r>
        <w:rPr>
          <w:rFonts w:hint="eastAsia"/>
          <w:sz w:val="24"/>
          <w:lang w:val="en-US" w:eastAsia="zh-CN"/>
        </w:rPr>
        <w:t>25</w:t>
      </w:r>
      <w:r>
        <w:rPr>
          <w:rFonts w:hint="eastAsia"/>
          <w:sz w:val="24"/>
        </w:rPr>
        <w:t xml:space="preserve"> 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周兆进</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1987年1月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高等学校教师资格</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刑法学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342501198701084017</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昆明理工大学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博士</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博士研究生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资源环境规划与管理</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海南师范大学</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2015年8月</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刑法学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讲师</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2015年8月31日</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lang w:eastAsia="zh-CN"/>
                <w14:textFill>
                  <w14:solidFill>
                    <w14:schemeClr w14:val="tx1"/>
                  </w14:solidFill>
                </w14:textFill>
              </w:rPr>
              <w:t>☑</w:t>
            </w: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t>时间：</w:t>
            </w:r>
            <w:r>
              <w:rPr>
                <w:rFonts w:hint="eastAsia" w:ascii="宋体" w:hAnsi="宋体" w:cs="Arial"/>
                <w:color w:val="000000"/>
                <w:kern w:val="0"/>
                <w:szCs w:val="21"/>
                <w:lang w:val="en-US" w:eastAsia="zh-CN"/>
              </w:rPr>
              <w:t>2015年8月</w:t>
            </w:r>
          </w:p>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rPr>
              <w:t>单位：</w:t>
            </w:r>
            <w:r>
              <w:rPr>
                <w:rFonts w:hint="eastAsia" w:ascii="宋体" w:hAnsi="宋体" w:cs="Arial"/>
                <w:color w:val="000000"/>
                <w:kern w:val="0"/>
                <w:szCs w:val="21"/>
                <w:lang w:val="en-US" w:eastAsia="zh-CN"/>
              </w:rPr>
              <w:t>海南师范大学</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6</w:t>
            </w:r>
            <w:r>
              <w:rPr>
                <w:rFonts w:hint="eastAsia" w:ascii="宋体" w:hAnsi="宋体" w:cs="Arial"/>
                <w:color w:val="000000"/>
                <w:kern w:val="0"/>
                <w:szCs w:val="21"/>
              </w:rPr>
              <w:t>年</w:t>
            </w:r>
            <w:r>
              <w:rPr>
                <w:rFonts w:hint="eastAsia" w:ascii="宋体" w:hAnsi="宋体" w:cs="Arial"/>
                <w:color w:val="000000"/>
                <w:kern w:val="0"/>
                <w:szCs w:val="21"/>
                <w:lang w:val="en-US" w:eastAsia="zh-CN"/>
              </w:rPr>
              <w:t>6</w:t>
            </w:r>
            <w:r>
              <w:rPr>
                <w:rFonts w:hint="eastAsia" w:ascii="宋体" w:hAnsi="宋体" w:cs="Arial"/>
                <w:color w:val="000000"/>
                <w:kern w:val="0"/>
                <w:szCs w:val="21"/>
              </w:rPr>
              <w:t>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法律职业资格证书</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刑法学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免试</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刑法学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教学科研型副教授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2005年9月-2009年6月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重庆工商大学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法学院，法学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杨静</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2009年9月-2011年6月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法学院，法律硕士（法学）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陈静</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2012年9月-2015年6月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昆明理工大学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法学院，资源环境规划与管理</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曾粤兴</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2016年10月-2016年12月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网络培训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海南省高等学校师资培训中心</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海南省高校青年教师创新创业教育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林必恒</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2019年8月12日-8月16日</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研讨培训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教育部高等学校法学类专业教学指导委员会</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证据法学院，法学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林必恒</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2021年7月17日-7月23日</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研讨培训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西南政法大学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监察法学院，法学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林必恒</w:t>
            </w:r>
          </w:p>
        </w:tc>
      </w:tr>
      <w:tr>
        <w:tblPrEx>
          <w:tblCellMar>
            <w:top w:w="0" w:type="dxa"/>
            <w:left w:w="108" w:type="dxa"/>
            <w:bottom w:w="0" w:type="dxa"/>
            <w:right w:w="108" w:type="dxa"/>
          </w:tblCellMar>
        </w:tblPrEx>
        <w:trPr>
          <w:trHeight w:val="551"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89"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bl>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rFonts w:hint="eastAsia" w:eastAsiaTheme="minorEastAsia"/>
                <w:szCs w:val="21"/>
                <w:lang w:eastAsia="zh-CN"/>
              </w:rPr>
            </w:pPr>
            <w:r>
              <w:rPr>
                <w:rFonts w:hint="eastAsia"/>
                <w:sz w:val="24"/>
                <w:szCs w:val="24"/>
              </w:rPr>
              <w:t xml:space="preserve"> </w:t>
            </w:r>
            <w:r>
              <w:rPr>
                <w:rFonts w:hint="eastAsia"/>
                <w:sz w:val="24"/>
                <w:szCs w:val="24"/>
                <w:lang w:val="en-US" w:eastAsia="zh-CN"/>
              </w:rPr>
              <w:t>2015</w:t>
            </w:r>
            <w:r>
              <w:rPr>
                <w:rFonts w:hint="eastAsia"/>
                <w:sz w:val="24"/>
                <w:szCs w:val="24"/>
              </w:rPr>
              <w:t>年</w:t>
            </w:r>
            <w:r>
              <w:rPr>
                <w:rFonts w:hint="eastAsia"/>
                <w:sz w:val="24"/>
                <w:szCs w:val="24"/>
                <w:lang w:val="en-US" w:eastAsia="zh-CN"/>
              </w:rPr>
              <w:t>8</w:t>
            </w:r>
            <w:r>
              <w:rPr>
                <w:rFonts w:hint="eastAsia"/>
                <w:sz w:val="24"/>
                <w:szCs w:val="24"/>
              </w:rPr>
              <w:t>月—</w:t>
            </w:r>
            <w:r>
              <w:rPr>
                <w:rFonts w:hint="eastAsia"/>
                <w:sz w:val="24"/>
                <w:szCs w:val="24"/>
                <w:lang w:val="en-US" w:eastAsia="zh-CN"/>
              </w:rPr>
              <w:t>至今</w:t>
            </w:r>
          </w:p>
        </w:tc>
        <w:tc>
          <w:tcPr>
            <w:tcW w:w="3265" w:type="dxa"/>
          </w:tcPr>
          <w:p>
            <w:pPr>
              <w:jc w:val="center"/>
              <w:rPr>
                <w:rFonts w:hint="eastAsia" w:eastAsiaTheme="minorEastAsia"/>
                <w:sz w:val="24"/>
                <w:szCs w:val="24"/>
                <w:lang w:val="en-US" w:eastAsia="zh-CN"/>
              </w:rPr>
            </w:pPr>
            <w:r>
              <w:rPr>
                <w:rFonts w:hint="eastAsia"/>
                <w:sz w:val="24"/>
                <w:szCs w:val="24"/>
                <w:lang w:val="en-US" w:eastAsia="zh-CN"/>
              </w:rPr>
              <w:t>海南师范大学法学院</w:t>
            </w:r>
          </w:p>
        </w:tc>
        <w:tc>
          <w:tcPr>
            <w:tcW w:w="2410" w:type="dxa"/>
          </w:tcPr>
          <w:p>
            <w:pPr>
              <w:jc w:val="center"/>
              <w:rPr>
                <w:rFonts w:hint="eastAsia" w:eastAsiaTheme="minorEastAsia"/>
                <w:sz w:val="24"/>
                <w:szCs w:val="24"/>
                <w:lang w:val="en-US" w:eastAsia="zh-CN"/>
              </w:rPr>
            </w:pPr>
            <w:r>
              <w:rPr>
                <w:rFonts w:hint="eastAsia"/>
                <w:sz w:val="24"/>
                <w:szCs w:val="24"/>
                <w:lang w:val="en-US" w:eastAsia="zh-CN"/>
              </w:rPr>
              <w:t>讲师</w:t>
            </w:r>
          </w:p>
        </w:tc>
        <w:tc>
          <w:tcPr>
            <w:tcW w:w="1701" w:type="dxa"/>
          </w:tcPr>
          <w:p>
            <w:pPr>
              <w:jc w:val="center"/>
              <w:rPr>
                <w:rFonts w:hint="eastAsia" w:eastAsiaTheme="minorEastAsia"/>
                <w:sz w:val="24"/>
                <w:szCs w:val="24"/>
                <w:lang w:val="en-US" w:eastAsia="zh-CN"/>
              </w:rPr>
            </w:pPr>
            <w:r>
              <w:rPr>
                <w:rFonts w:hint="eastAsia"/>
                <w:sz w:val="24"/>
                <w:szCs w:val="24"/>
                <w:lang w:val="en-US" w:eastAsia="zh-CN"/>
              </w:rPr>
              <w:t>专职教师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rFonts w:hint="eastAsia" w:eastAsiaTheme="minorEastAsia"/>
                <w:sz w:val="18"/>
                <w:lang w:eastAsia="zh-CN"/>
              </w:rPr>
            </w:pPr>
            <w:r>
              <w:rPr>
                <w:rFonts w:hint="eastAsia"/>
                <w:szCs w:val="21"/>
              </w:rPr>
              <w:t xml:space="preserve"> </w:t>
            </w:r>
            <w:r>
              <w:rPr>
                <w:rFonts w:hint="eastAsia"/>
                <w:szCs w:val="21"/>
                <w:lang w:val="en-US" w:eastAsia="zh-CN"/>
              </w:rPr>
              <w:t>2015</w:t>
            </w:r>
            <w:r>
              <w:rPr>
                <w:rFonts w:hint="eastAsia"/>
                <w:szCs w:val="21"/>
              </w:rPr>
              <w:t>年</w:t>
            </w:r>
            <w:r>
              <w:rPr>
                <w:rFonts w:hint="eastAsia"/>
                <w:szCs w:val="21"/>
                <w:lang w:val="en-US" w:eastAsia="zh-CN"/>
              </w:rPr>
              <w:t>10</w:t>
            </w:r>
            <w:r>
              <w:rPr>
                <w:rFonts w:hint="eastAsia"/>
                <w:szCs w:val="21"/>
              </w:rPr>
              <w:t>月—</w:t>
            </w:r>
            <w:r>
              <w:rPr>
                <w:rFonts w:hint="eastAsia"/>
                <w:szCs w:val="21"/>
                <w:lang w:val="en-US" w:eastAsia="zh-CN"/>
              </w:rPr>
              <w:t>至今</w:t>
            </w:r>
          </w:p>
        </w:tc>
        <w:tc>
          <w:tcPr>
            <w:tcW w:w="3265" w:type="dxa"/>
          </w:tcPr>
          <w:p>
            <w:pPr>
              <w:jc w:val="center"/>
              <w:rPr>
                <w:rFonts w:hint="eastAsia" w:eastAsiaTheme="minorEastAsia"/>
                <w:sz w:val="24"/>
                <w:szCs w:val="24"/>
                <w:lang w:val="en-US" w:eastAsia="zh-CN"/>
              </w:rPr>
            </w:pPr>
            <w:r>
              <w:rPr>
                <w:rFonts w:hint="eastAsia"/>
                <w:sz w:val="24"/>
                <w:szCs w:val="24"/>
                <w:lang w:val="en-US" w:eastAsia="zh-CN"/>
              </w:rPr>
              <w:t>海南瑞来律师事务所</w:t>
            </w:r>
          </w:p>
        </w:tc>
        <w:tc>
          <w:tcPr>
            <w:tcW w:w="2410" w:type="dxa"/>
          </w:tcPr>
          <w:p>
            <w:pPr>
              <w:jc w:val="center"/>
              <w:rPr>
                <w:rFonts w:hint="eastAsia" w:eastAsiaTheme="minorEastAsia"/>
                <w:sz w:val="24"/>
                <w:szCs w:val="24"/>
                <w:lang w:val="en-US" w:eastAsia="zh-CN"/>
              </w:rPr>
            </w:pPr>
            <w:r>
              <w:rPr>
                <w:rFonts w:hint="eastAsia"/>
                <w:sz w:val="24"/>
                <w:szCs w:val="24"/>
                <w:lang w:val="en-US" w:eastAsia="zh-CN"/>
              </w:rPr>
              <w:t>兼职律师</w:t>
            </w:r>
          </w:p>
        </w:tc>
        <w:tc>
          <w:tcPr>
            <w:tcW w:w="1701" w:type="dxa"/>
          </w:tcPr>
          <w:p>
            <w:pPr>
              <w:jc w:val="center"/>
              <w:rPr>
                <w:rFonts w:hint="default" w:eastAsiaTheme="minorEastAsia"/>
                <w:sz w:val="24"/>
                <w:szCs w:val="24"/>
                <w:lang w:val="en-US" w:eastAsia="zh-CN"/>
              </w:rPr>
            </w:pPr>
            <w:r>
              <w:rPr>
                <w:rFonts w:hint="eastAsia"/>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szCs w:val="21"/>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bl>
    <w:p>
      <w:pPr>
        <w:rPr>
          <w:rFonts w:hint="eastAsia" w:eastAsiaTheme="minorEastAsia"/>
          <w:lang w:eastAsia="zh-CN"/>
        </w:rPr>
      </w:pPr>
      <w:r>
        <w:rPr>
          <w:rFonts w:hint="eastAsia"/>
          <w:lang w:eastAsia="zh-CN"/>
        </w:rPr>
        <w:t>；</w:t>
      </w:r>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382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ind w:firstLine="420" w:firstLineChars="200"/>
              <w:jc w:val="left"/>
              <w:rPr>
                <w:rFonts w:hint="eastAsia" w:ascii="宋体" w:hAnsi="宋体" w:cs="Arial"/>
                <w:color w:val="000000"/>
                <w:kern w:val="0"/>
                <w:szCs w:val="21"/>
              </w:rPr>
            </w:pPr>
            <w:r>
              <w:rPr>
                <w:rFonts w:hint="eastAsia" w:ascii="宋体" w:hAnsi="宋体" w:cs="Arial"/>
                <w:color w:val="000000"/>
                <w:kern w:val="0"/>
                <w:szCs w:val="21"/>
                <w:lang w:val="en-US" w:eastAsia="zh-CN"/>
              </w:rPr>
              <w:t>周兆进同志</w:t>
            </w:r>
            <w:r>
              <w:rPr>
                <w:rFonts w:hint="eastAsia" w:ascii="宋体" w:hAnsi="宋体" w:cs="Arial"/>
                <w:color w:val="000000"/>
                <w:kern w:val="0"/>
                <w:szCs w:val="21"/>
              </w:rPr>
              <w:t>自</w:t>
            </w:r>
            <w:r>
              <w:rPr>
                <w:rFonts w:hint="eastAsia" w:ascii="宋体" w:hAnsi="宋体" w:cs="Arial"/>
                <w:color w:val="000000"/>
                <w:kern w:val="0"/>
                <w:szCs w:val="21"/>
                <w:lang w:val="en-US" w:eastAsia="zh-CN"/>
              </w:rPr>
              <w:t>入职</w:t>
            </w:r>
            <w:r>
              <w:rPr>
                <w:rFonts w:hint="eastAsia" w:ascii="宋体" w:hAnsi="宋体" w:cs="Arial"/>
                <w:color w:val="000000"/>
                <w:kern w:val="0"/>
                <w:szCs w:val="21"/>
                <w:lang w:eastAsia="zh-CN"/>
              </w:rPr>
              <w:t>海南师范大学</w:t>
            </w:r>
            <w:r>
              <w:rPr>
                <w:rFonts w:hint="eastAsia" w:ascii="宋体" w:hAnsi="宋体" w:cs="Arial"/>
                <w:color w:val="000000"/>
                <w:kern w:val="0"/>
                <w:szCs w:val="21"/>
                <w:lang w:val="en-US" w:eastAsia="zh-CN"/>
              </w:rPr>
              <w:t>法学院以来，</w:t>
            </w:r>
            <w:r>
              <w:rPr>
                <w:rFonts w:hint="eastAsia" w:ascii="宋体" w:hAnsi="宋体" w:cs="Arial"/>
                <w:color w:val="000000"/>
                <w:kern w:val="0"/>
                <w:szCs w:val="21"/>
              </w:rPr>
              <w:t>一直拥护中国共产党的领导，坚持党的基本路线，遵守宪法和法律。</w:t>
            </w:r>
            <w:r>
              <w:rPr>
                <w:rFonts w:hint="eastAsia" w:ascii="宋体" w:hAnsi="宋体" w:cs="Arial"/>
                <w:color w:val="000000"/>
                <w:kern w:val="0"/>
                <w:szCs w:val="21"/>
                <w:lang w:val="en-US" w:eastAsia="zh-CN"/>
              </w:rPr>
              <w:t>在工作中</w:t>
            </w:r>
            <w:r>
              <w:rPr>
                <w:rFonts w:hint="eastAsia" w:ascii="宋体" w:hAnsi="宋体" w:cs="Arial"/>
                <w:color w:val="000000"/>
                <w:kern w:val="0"/>
                <w:szCs w:val="21"/>
              </w:rPr>
              <w:t>有强烈的事业心和责任感，爱岗敬业，教风端正。自觉学习</w:t>
            </w:r>
            <w:r>
              <w:rPr>
                <w:rFonts w:hint="eastAsia" w:ascii="宋体" w:hAnsi="宋体" w:cs="Arial"/>
                <w:color w:val="000000"/>
                <w:kern w:val="0"/>
                <w:szCs w:val="21"/>
                <w:lang w:val="en-US" w:eastAsia="zh-CN"/>
              </w:rPr>
              <w:t>我党的一系列先进理论，并有效运用于教学和科学研究中。</w:t>
            </w:r>
            <w:r>
              <w:rPr>
                <w:rFonts w:hint="eastAsia" w:ascii="宋体" w:hAnsi="宋体" w:cs="Arial"/>
                <w:color w:val="000000"/>
                <w:kern w:val="0"/>
                <w:szCs w:val="21"/>
              </w:rPr>
              <w:t>自觉履行《教育法》、《教师法》规定的义务</w:t>
            </w:r>
            <w:r>
              <w:rPr>
                <w:rFonts w:hint="eastAsia" w:ascii="宋体" w:hAnsi="宋体" w:cs="Arial"/>
                <w:color w:val="000000"/>
                <w:kern w:val="0"/>
                <w:szCs w:val="21"/>
                <w:lang w:eastAsia="zh-CN"/>
              </w:rPr>
              <w:t>，</w:t>
            </w:r>
            <w:r>
              <w:rPr>
                <w:rFonts w:hint="eastAsia" w:ascii="宋体" w:hAnsi="宋体" w:cs="Arial"/>
                <w:color w:val="000000"/>
                <w:kern w:val="0"/>
                <w:szCs w:val="21"/>
              </w:rPr>
              <w:t>与时俱进，乐于创新，积极地参与教育教学工作。</w:t>
            </w:r>
          </w:p>
          <w:p>
            <w:pPr>
              <w:widowControl/>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 xml:space="preserve">    在教学工作中，</w:t>
            </w:r>
            <w:r>
              <w:rPr>
                <w:rFonts w:hint="eastAsia" w:ascii="宋体" w:hAnsi="宋体" w:cs="Arial"/>
                <w:color w:val="000000"/>
                <w:kern w:val="0"/>
                <w:szCs w:val="21"/>
              </w:rPr>
              <w:t>注重师德修养，对本职工作有强烈的事业心和责任感，严于律己，为人师表。教育思想端正，关心、爱护全体学生，教书育人，具有良好的职业道德。注意建立民主、平等、和谐的师生关系，</w:t>
            </w:r>
            <w:r>
              <w:rPr>
                <w:rFonts w:hint="eastAsia" w:ascii="宋体" w:hAnsi="宋体" w:cs="Arial"/>
                <w:color w:val="000000"/>
                <w:kern w:val="0"/>
                <w:szCs w:val="21"/>
                <w:lang w:eastAsia="zh-CN"/>
              </w:rPr>
              <w:t>尊重学生的人格、兴趣以及思维方式，积极组织有意义多元化的课堂实践活动，</w:t>
            </w:r>
            <w:r>
              <w:rPr>
                <w:rFonts w:hint="eastAsia" w:ascii="宋体" w:hAnsi="宋体" w:cs="Arial"/>
                <w:color w:val="000000"/>
                <w:kern w:val="0"/>
                <w:szCs w:val="21"/>
              </w:rPr>
              <w:t>帮助学生树立</w:t>
            </w:r>
            <w:r>
              <w:rPr>
                <w:rFonts w:hint="eastAsia" w:ascii="宋体" w:hAnsi="宋体" w:cs="Arial"/>
                <w:color w:val="000000"/>
                <w:kern w:val="0"/>
                <w:szCs w:val="21"/>
                <w:lang w:eastAsia="zh-CN"/>
              </w:rPr>
              <w:t>正确的</w:t>
            </w:r>
            <w:r>
              <w:rPr>
                <w:rFonts w:hint="eastAsia" w:ascii="宋体" w:hAnsi="宋体" w:cs="Arial"/>
                <w:color w:val="000000"/>
                <w:kern w:val="0"/>
                <w:szCs w:val="21"/>
              </w:rPr>
              <w:t>世界观、人生观、价值观，加强</w:t>
            </w:r>
            <w:r>
              <w:rPr>
                <w:rFonts w:hint="eastAsia" w:ascii="宋体" w:hAnsi="宋体" w:cs="Arial"/>
                <w:color w:val="000000"/>
                <w:kern w:val="0"/>
                <w:szCs w:val="21"/>
                <w:lang w:eastAsia="zh-CN"/>
              </w:rPr>
              <w:t>学生</w:t>
            </w:r>
            <w:r>
              <w:rPr>
                <w:rFonts w:hint="eastAsia" w:ascii="宋体" w:hAnsi="宋体" w:cs="Arial"/>
                <w:color w:val="000000"/>
                <w:kern w:val="0"/>
                <w:szCs w:val="21"/>
              </w:rPr>
              <w:t>的精神文明建设</w:t>
            </w:r>
            <w:r>
              <w:rPr>
                <w:rFonts w:hint="eastAsia" w:ascii="宋体" w:hAnsi="宋体" w:cs="Arial"/>
                <w:color w:val="000000"/>
                <w:kern w:val="0"/>
                <w:szCs w:val="21"/>
                <w:lang w:eastAsia="zh-CN"/>
              </w:rPr>
              <w:t>，提升学生的道德修养。</w:t>
            </w:r>
          </w:p>
          <w:p>
            <w:pPr>
              <w:widowControl/>
              <w:jc w:val="left"/>
              <w:rPr>
                <w:rFonts w:hint="eastAsia" w:ascii="宋体" w:hAnsi="宋体" w:cs="Arial"/>
                <w:color w:val="000000"/>
                <w:kern w:val="0"/>
                <w:szCs w:val="21"/>
              </w:rPr>
            </w:pPr>
            <w:r>
              <w:rPr>
                <w:rFonts w:hint="eastAsia" w:ascii="宋体" w:hAnsi="宋体" w:cs="Arial"/>
                <w:color w:val="000000"/>
                <w:kern w:val="0"/>
                <w:szCs w:val="21"/>
                <w:lang w:val="en-US" w:eastAsia="zh-CN"/>
              </w:rPr>
              <w:t>为了学院的建设和学生的利益，主动联系社会企业人士为学院捐款，起到了很好的带头作用。总体表现优秀。</w:t>
            </w:r>
          </w:p>
          <w:p>
            <w:pPr>
              <w:widowControl/>
              <w:jc w:val="left"/>
              <w:rPr>
                <w:rFonts w:hint="eastAsia"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16</w:t>
            </w:r>
            <w:r>
              <w:rPr>
                <w:rFonts w:hint="eastAsia" w:ascii="宋体" w:hAnsi="宋体" w:cs="Arial"/>
                <w:color w:val="000000"/>
                <w:kern w:val="0"/>
                <w:szCs w:val="21"/>
                <w:lang w:eastAsia="zh-CN"/>
              </w:rPr>
              <w:t>年度考核结果为“</w:t>
            </w:r>
            <w:r>
              <w:rPr>
                <w:rFonts w:hint="eastAsia" w:ascii="宋体" w:hAnsi="宋体" w:cs="Arial"/>
                <w:color w:val="000000"/>
                <w:kern w:val="0"/>
                <w:szCs w:val="21"/>
                <w:lang w:val="en-US" w:eastAsia="zh-CN"/>
              </w:rPr>
              <w:t>称职</w:t>
            </w:r>
            <w:r>
              <w:rPr>
                <w:rFonts w:hint="eastAsia" w:ascii="宋体" w:hAnsi="宋体" w:cs="Arial"/>
                <w:color w:val="000000"/>
                <w:kern w:val="0"/>
                <w:szCs w:val="21"/>
                <w:lang w:eastAsia="zh-CN"/>
              </w:rPr>
              <w:t>”；</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17</w:t>
            </w:r>
            <w:r>
              <w:rPr>
                <w:rFonts w:hint="eastAsia" w:ascii="宋体" w:hAnsi="宋体" w:cs="Arial"/>
                <w:color w:val="000000"/>
                <w:kern w:val="0"/>
                <w:szCs w:val="21"/>
                <w:lang w:eastAsia="zh-CN"/>
              </w:rPr>
              <w:t>年度考核结果为“称职”；</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18</w:t>
            </w:r>
            <w:r>
              <w:rPr>
                <w:rFonts w:hint="eastAsia" w:ascii="宋体" w:hAnsi="宋体" w:cs="Arial"/>
                <w:color w:val="000000"/>
                <w:kern w:val="0"/>
                <w:szCs w:val="21"/>
                <w:lang w:eastAsia="zh-CN"/>
              </w:rPr>
              <w:t>年度考核结果为“优秀”；</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19</w:t>
            </w:r>
            <w:r>
              <w:rPr>
                <w:rFonts w:hint="eastAsia" w:ascii="宋体" w:hAnsi="宋体" w:cs="Arial"/>
                <w:color w:val="000000"/>
                <w:kern w:val="0"/>
                <w:szCs w:val="21"/>
                <w:lang w:eastAsia="zh-CN"/>
              </w:rPr>
              <w:t>年度考核结果为“称职”；</w:t>
            </w:r>
          </w:p>
          <w:p>
            <w:pPr>
              <w:widowControl/>
              <w:ind w:firstLine="2100" w:firstLineChars="1000"/>
              <w:jc w:val="both"/>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2020</w:t>
            </w:r>
            <w:r>
              <w:rPr>
                <w:rFonts w:hint="eastAsia" w:ascii="宋体" w:hAnsi="宋体" w:cs="Arial"/>
                <w:color w:val="000000"/>
                <w:kern w:val="0"/>
                <w:szCs w:val="21"/>
                <w:lang w:eastAsia="zh-CN"/>
              </w:rPr>
              <w:t>年度考核结果为“优秀”</w:t>
            </w:r>
            <w:r>
              <w:rPr>
                <w:rFonts w:hint="eastAsia" w:ascii="宋体" w:hAnsi="宋体" w:cs="Arial"/>
                <w:color w:val="000000"/>
                <w:kern w:val="0"/>
                <w:szCs w:val="21"/>
                <w:lang w:val="en-US" w:eastAsia="zh-CN"/>
              </w:rPr>
              <w:t>。</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default" w:cs="Arial" w:asciiTheme="minorEastAsia" w:hAnsiTheme="minorEastAsia" w:eastAsiaTheme="minorEastAsia"/>
                <w:color w:val="000000"/>
                <w:kern w:val="0"/>
                <w:szCs w:val="21"/>
                <w:lang w:val="en-US" w:eastAsia="zh-CN"/>
              </w:rPr>
            </w:pPr>
            <w:r>
              <w:rPr>
                <w:rFonts w:hint="eastAsia" w:cs="Arial" w:asciiTheme="minorEastAsia" w:hAnsiTheme="minorEastAsia"/>
                <w:color w:val="000000"/>
                <w:kern w:val="0"/>
                <w:szCs w:val="21"/>
                <w:lang w:val="en-US" w:eastAsia="zh-CN"/>
              </w:rPr>
              <w:t>合格</w:t>
            </w:r>
          </w:p>
        </w:tc>
      </w:tr>
      <w:tr>
        <w:tblPrEx>
          <w:tblCellMar>
            <w:top w:w="0" w:type="dxa"/>
            <w:left w:w="108" w:type="dxa"/>
            <w:bottom w:w="0" w:type="dxa"/>
            <w:right w:w="108" w:type="dxa"/>
          </w:tblCellMar>
        </w:tblPrEx>
        <w:trPr>
          <w:trHeight w:val="90"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w:t>
            </w:r>
            <w:r>
              <w:rPr>
                <w:rFonts w:hint="eastAsia" w:ascii="宋体" w:hAnsi="宋体" w:cs="Arial"/>
                <w:color w:val="000000"/>
                <w:kern w:val="0"/>
                <w:szCs w:val="21"/>
                <w:lang w:val="en-US" w:eastAsia="zh-CN"/>
              </w:rPr>
              <w:t>学习</w:t>
            </w:r>
            <w:r>
              <w:rPr>
                <w:rFonts w:hint="eastAsia" w:ascii="宋体" w:hAnsi="宋体" w:cs="Arial"/>
                <w:color w:val="000000"/>
                <w:kern w:val="0"/>
                <w:szCs w:val="21"/>
              </w:rPr>
              <w:t>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法学院，2015年9月-2019年6月，担任2015级法学1班班主任；2019年9月至今，担任2019级法学1班班主任</w:t>
            </w:r>
          </w:p>
        </w:tc>
      </w:tr>
    </w:tbl>
    <w:p/>
    <w:tbl>
      <w:tblPr>
        <w:tblStyle w:val="5"/>
        <w:tblW w:w="9782" w:type="dxa"/>
        <w:tblInd w:w="108" w:type="dxa"/>
        <w:tblLayout w:type="fixed"/>
        <w:tblCellMar>
          <w:top w:w="0" w:type="dxa"/>
          <w:left w:w="108" w:type="dxa"/>
          <w:bottom w:w="0" w:type="dxa"/>
          <w:right w:w="108" w:type="dxa"/>
        </w:tblCellMar>
      </w:tblPr>
      <w:tblGrid>
        <w:gridCol w:w="1635"/>
        <w:gridCol w:w="2454"/>
        <w:gridCol w:w="1865"/>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635"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147"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lang w:val="en-US" w:eastAsia="zh-CN"/>
              </w:rPr>
              <w:t>1283</w:t>
            </w:r>
            <w:r>
              <w:rPr>
                <w:rFonts w:hint="eastAsia" w:ascii="仿宋_GB2312" w:eastAsia="仿宋_GB2312"/>
                <w:szCs w:val="21"/>
              </w:rPr>
              <w:t>学时，年均</w:t>
            </w:r>
            <w:r>
              <w:rPr>
                <w:rFonts w:hint="eastAsia" w:ascii="仿宋_GB2312" w:eastAsia="仿宋_GB2312"/>
                <w:szCs w:val="21"/>
                <w:u w:val="single"/>
                <w:lang w:val="en-US" w:eastAsia="zh-CN"/>
              </w:rPr>
              <w:t>233</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lang w:val="en-US" w:eastAsia="zh-CN"/>
              </w:rPr>
              <w:t>1283</w:t>
            </w:r>
            <w:r>
              <w:rPr>
                <w:rFonts w:hint="eastAsia" w:ascii="仿宋_GB2312" w:eastAsia="仿宋_GB2312"/>
                <w:szCs w:val="21"/>
              </w:rPr>
              <w:t>学时，年均</w:t>
            </w:r>
            <w:r>
              <w:rPr>
                <w:rFonts w:hint="eastAsia" w:ascii="仿宋_GB2312" w:eastAsia="仿宋_GB2312"/>
                <w:szCs w:val="21"/>
                <w:u w:val="single"/>
                <w:lang w:val="en-US" w:eastAsia="zh-CN"/>
              </w:rPr>
              <w:t>233</w:t>
            </w:r>
            <w:r>
              <w:rPr>
                <w:rFonts w:hint="eastAsia" w:ascii="仿宋_GB2312" w:eastAsia="仿宋_GB2312"/>
                <w:szCs w:val="21"/>
              </w:rPr>
              <w:t>学时，其中实践类共计</w:t>
            </w:r>
            <w:r>
              <w:rPr>
                <w:rFonts w:hint="eastAsia" w:ascii="仿宋_GB2312" w:eastAsia="仿宋_GB2312"/>
                <w:szCs w:val="21"/>
                <w:highlight w:val="none"/>
                <w:u w:val="single"/>
                <w:lang w:val="en-US" w:eastAsia="zh-CN"/>
              </w:rPr>
              <w:t>640</w:t>
            </w:r>
            <w:r>
              <w:rPr>
                <w:rFonts w:hint="eastAsia" w:ascii="仿宋_GB2312" w:eastAsia="仿宋_GB2312"/>
                <w:szCs w:val="21"/>
                <w:highlight w:val="none"/>
              </w:rPr>
              <w:t>学时，年均</w:t>
            </w:r>
            <w:r>
              <w:rPr>
                <w:rFonts w:hint="eastAsia" w:ascii="仿宋_GB2312" w:eastAsia="仿宋_GB2312"/>
                <w:szCs w:val="21"/>
                <w:highlight w:val="none"/>
                <w:u w:val="single"/>
                <w:lang w:val="en-US" w:eastAsia="zh-CN"/>
              </w:rPr>
              <w:t>116</w:t>
            </w:r>
            <w:r>
              <w:rPr>
                <w:rFonts w:hint="eastAsia" w:ascii="仿宋_GB2312" w:eastAsia="仿宋_GB2312"/>
                <w:szCs w:val="21"/>
                <w:highlight w:val="none"/>
                <w:u w:val="single"/>
              </w:rPr>
              <w:t xml:space="preserve"> </w:t>
            </w:r>
            <w:r>
              <w:rPr>
                <w:rFonts w:hint="eastAsia" w:ascii="仿宋_GB2312" w:eastAsia="仿宋_GB2312"/>
                <w:szCs w:val="21"/>
                <w:highlight w:val="none"/>
              </w:rPr>
              <w:t>学时</w:t>
            </w:r>
            <w:r>
              <w:rPr>
                <w:rFonts w:hint="eastAsia" w:ascii="仿宋_GB2312" w:eastAsia="仿宋_GB2312"/>
                <w:szCs w:val="21"/>
              </w:rPr>
              <w:t>。</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lang w:val="en-US" w:eastAsia="zh-CN"/>
              </w:rPr>
              <w:t>100</w:t>
            </w:r>
            <w:r>
              <w:rPr>
                <w:rFonts w:hint="eastAsia" w:ascii="仿宋_GB2312" w:hAnsi="宋体" w:eastAsia="仿宋_GB2312" w:cs="Arial"/>
                <w:color w:val="000000"/>
                <w:kern w:val="0"/>
                <w:szCs w:val="21"/>
                <w:u w:val="single"/>
              </w:rPr>
              <w:t xml:space="preserve">%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w:t>
            </w:r>
            <w:r>
              <w:rPr>
                <w:rFonts w:hint="eastAsia" w:ascii="仿宋_GB2312" w:eastAsia="仿宋_GB2312"/>
                <w:szCs w:val="21"/>
                <w:u w:val="single"/>
                <w:lang w:val="en-US" w:eastAsia="zh-CN"/>
              </w:rPr>
              <w:t>优秀</w:t>
            </w:r>
            <w:r>
              <w:rPr>
                <w:rFonts w:hint="eastAsia" w:ascii="仿宋_GB2312" w:eastAsia="仿宋_GB2312"/>
                <w:szCs w:val="21"/>
                <w:u w:val="single"/>
              </w:rPr>
              <w:t xml:space="preserve">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担任毕业实习和论文指导工作（</w:t>
            </w: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）届；或担任本科生创新创业活动（   ）项；或担任本科生专业竞赛指导（   ）项；或担任本科生开展寒暑假社会实践（   ）项。</w:t>
            </w:r>
          </w:p>
        </w:tc>
      </w:tr>
      <w:tr>
        <w:tblPrEx>
          <w:tblCellMar>
            <w:top w:w="0" w:type="dxa"/>
            <w:left w:w="108" w:type="dxa"/>
            <w:bottom w:w="0" w:type="dxa"/>
            <w:right w:w="108" w:type="dxa"/>
          </w:tblCellMar>
        </w:tblPrEx>
        <w:trPr>
          <w:trHeight w:val="34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635"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45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865"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szCs w:val="21"/>
                <w:lang w:eastAsia="zh-CN"/>
              </w:rPr>
            </w:pPr>
            <w:r>
              <w:rPr>
                <w:rFonts w:hint="eastAsia" w:ascii="仿宋_GB2312" w:eastAsia="仿宋_GB2312"/>
                <w:szCs w:val="21"/>
              </w:rPr>
              <w:t>201</w:t>
            </w:r>
            <w:r>
              <w:rPr>
                <w:rFonts w:hint="eastAsia" w:ascii="仿宋_GB2312" w:eastAsia="仿宋_GB2312"/>
                <w:szCs w:val="21"/>
                <w:lang w:val="en-US" w:eastAsia="zh-CN"/>
              </w:rPr>
              <w:t>5</w:t>
            </w: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ascii="仿宋_GB2312" w:eastAsia="仿宋_GB2312"/>
                <w:szCs w:val="21"/>
              </w:rPr>
            </w:pPr>
            <w:r>
              <w:rPr>
                <w:rFonts w:hint="eastAsia" w:ascii="宋体" w:hAnsi="宋体" w:eastAsia="宋体"/>
                <w:lang w:val="en-US" w:eastAsia="zh-CN"/>
              </w:rPr>
              <w:t>刑法前沿问题讲座</w:t>
            </w:r>
          </w:p>
        </w:tc>
        <w:tc>
          <w:tcPr>
            <w:tcW w:w="186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2014法学</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pacing w:val="-24"/>
                <w:szCs w:val="21"/>
              </w:rPr>
            </w:pPr>
            <w:r>
              <w:rPr>
                <w:rFonts w:hint="eastAsia" w:ascii="宋体" w:hAnsi="宋体"/>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5</w:t>
            </w: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ascii="仿宋_GB2312" w:eastAsia="仿宋_GB2312"/>
                <w:szCs w:val="21"/>
              </w:rPr>
            </w:pPr>
            <w:r>
              <w:rPr>
                <w:rFonts w:hint="eastAsia" w:ascii="宋体" w:hAnsi="宋体" w:eastAsia="宋体"/>
                <w:lang w:val="en-US" w:eastAsia="zh-CN"/>
              </w:rPr>
              <w:t>刑法学(分论)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2014法学</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5</w:t>
            </w: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ascii="仿宋_GB2312" w:eastAsia="仿宋_GB2312"/>
                <w:szCs w:val="21"/>
              </w:rPr>
            </w:pPr>
            <w:r>
              <w:rPr>
                <w:rFonts w:hint="eastAsia" w:ascii="宋体" w:hAnsi="宋体" w:eastAsia="宋体"/>
                <w:lang w:val="en-US" w:eastAsia="zh-CN"/>
              </w:rPr>
              <w:t>刑法学（总论）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2015法学2班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2016-2017（一）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ascii="仿宋_GB2312" w:eastAsia="仿宋_GB2312"/>
                <w:szCs w:val="21"/>
              </w:rPr>
            </w:pPr>
            <w:r>
              <w:rPr>
                <w:rFonts w:hint="eastAsia" w:ascii="宋体" w:hAnsi="宋体" w:eastAsia="宋体"/>
                <w:lang w:val="en-US" w:eastAsia="zh-CN"/>
              </w:rPr>
              <w:t>刑法前沿问题讲座</w:t>
            </w:r>
          </w:p>
        </w:tc>
        <w:tc>
          <w:tcPr>
            <w:tcW w:w="186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2015法学1、2班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17</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2016-2017（一）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ascii="仿宋_GB2312" w:eastAsia="仿宋_GB2312"/>
                <w:szCs w:val="21"/>
              </w:rPr>
            </w:pPr>
            <w:r>
              <w:rPr>
                <w:rFonts w:hint="eastAsia" w:ascii="宋体" w:hAnsi="宋体" w:eastAsia="宋体"/>
                <w:lang w:val="en-US" w:eastAsia="zh-CN"/>
              </w:rPr>
              <w:t>刑法学(分论)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2015法学1、2班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102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宋体" w:hAnsi="宋体" w:eastAsia="宋体"/>
                <w:lang w:val="en-US" w:eastAsia="zh-CN"/>
              </w:rPr>
              <w:t>2个班</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2016-2017（一）</w:t>
            </w:r>
          </w:p>
        </w:tc>
        <w:tc>
          <w:tcPr>
            <w:tcW w:w="2454" w:type="dxa"/>
            <w:tcBorders>
              <w:top w:val="single" w:color="auto" w:sz="4" w:space="0"/>
              <w:left w:val="single" w:color="auto" w:sz="4" w:space="0"/>
              <w:bottom w:val="single" w:color="auto" w:sz="4" w:space="0"/>
              <w:right w:val="single" w:color="000000" w:sz="4" w:space="0"/>
            </w:tcBorders>
            <w:vAlign w:val="bottom"/>
          </w:tcPr>
          <w:p>
            <w:pPr>
              <w:keepNext w:val="0"/>
              <w:keepLines w:val="0"/>
              <w:widowControl/>
              <w:suppressLineNumbers w:val="0"/>
              <w:jc w:val="left"/>
              <w:textAlignment w:val="bottom"/>
              <w:rPr>
                <w:rFonts w:ascii="仿宋_GB2312" w:eastAsia="仿宋_GB2312"/>
                <w:szCs w:val="21"/>
              </w:rPr>
            </w:pPr>
            <w:r>
              <w:rPr>
                <w:rFonts w:hint="eastAsia" w:ascii="宋体" w:hAnsi="宋体" w:eastAsia="宋体" w:cs="宋体"/>
                <w:i w:val="0"/>
                <w:color w:val="000000"/>
                <w:kern w:val="0"/>
                <w:sz w:val="22"/>
                <w:szCs w:val="22"/>
                <w:u w:val="none"/>
                <w:lang w:val="en-US" w:eastAsia="zh-CN" w:bidi="ar"/>
              </w:rPr>
              <w:t>生活中的犯罪解读</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其他课程（选修）</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宋体" w:hAnsi="宋体" w:eastAsia="宋体"/>
                <w:lang w:val="en-US" w:eastAsia="zh-CN"/>
              </w:rPr>
              <w:t>2个班</w:t>
            </w:r>
          </w:p>
        </w:tc>
      </w:tr>
      <w:tr>
        <w:tblPrEx>
          <w:tblCellMar>
            <w:top w:w="0" w:type="dxa"/>
            <w:left w:w="108" w:type="dxa"/>
            <w:bottom w:w="0" w:type="dxa"/>
            <w:right w:w="108" w:type="dxa"/>
          </w:tblCellMar>
        </w:tblPrEx>
        <w:trPr>
          <w:trHeight w:val="90"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2016-2017（二）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ascii="仿宋_GB2312" w:eastAsia="仿宋_GB2312"/>
                <w:szCs w:val="21"/>
              </w:rPr>
            </w:pPr>
            <w:r>
              <w:rPr>
                <w:rFonts w:hint="eastAsia" w:ascii="宋体" w:hAnsi="宋体" w:eastAsia="宋体"/>
                <w:lang w:val="en-US" w:eastAsia="zh-CN"/>
              </w:rPr>
              <w:t>刑事诉讼法</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2015法学2班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eastAsia="仿宋_GB2312"/>
                <w:szCs w:val="21"/>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2016-2017（二）</w:t>
            </w:r>
          </w:p>
        </w:tc>
        <w:tc>
          <w:tcPr>
            <w:tcW w:w="2454" w:type="dxa"/>
            <w:tcBorders>
              <w:top w:val="single" w:color="auto" w:sz="4" w:space="0"/>
              <w:left w:val="single" w:color="auto" w:sz="4" w:space="0"/>
              <w:bottom w:val="single" w:color="auto"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生活中的犯罪解读</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其他课程（选修）</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宋体" w:hAnsi="宋体" w:eastAsia="宋体"/>
                <w:lang w:val="en-US" w:eastAsia="zh-CN"/>
              </w:rPr>
              <w:t>2个班</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2017-2018（一）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刑法学（总论）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2016法学2班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2017-2018（二）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刑事诉讼法</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2016法学1、2班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102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宋体" w:hAnsi="宋体" w:eastAsia="宋体"/>
                <w:lang w:val="en-US" w:eastAsia="zh-CN"/>
              </w:rPr>
              <w:t>2个班</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2017-2018（二）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中西法学经典案例专题</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2017文史法2班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2017-2018（二）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刑法学(分论)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2016法学2班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2018-2019（一）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中西法学经典案例专题</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2018文史法12班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2018-2019（一）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刑法学(总论)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2017法学2班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2018-2019（二）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刑事诉讼法</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2017法学1、2班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102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宋体" w:hAnsi="宋体" w:eastAsia="宋体"/>
                <w:lang w:val="en-US" w:eastAsia="zh-CN"/>
              </w:rPr>
              <w:t>2个班</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2018-2019（二）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中西法学经典案例专题</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2018文史法5班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2019-2020（一）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法学通论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2019文史法8、9班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宋体" w:hAnsi="宋体" w:eastAsia="宋体"/>
                <w:lang w:val="en-US" w:eastAsia="zh-CN"/>
              </w:rPr>
              <w:t>2个班</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2019-2020（一）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刑法学（一）</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2018法学2班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2019-2020（二）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lang w:val="en-US" w:eastAsia="zh-CN"/>
              </w:rPr>
            </w:pPr>
            <w:r>
              <w:rPr>
                <w:rFonts w:hint="eastAsia" w:ascii="宋体" w:hAnsi="宋体" w:eastAsia="宋体"/>
                <w:lang w:val="en-US" w:eastAsia="zh-CN"/>
              </w:rPr>
              <w:t>法学通论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2019文史法6班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lang w:val="en-US" w:eastAsia="zh-CN"/>
              </w:rPr>
            </w:pPr>
            <w:r>
              <w:rPr>
                <w:rFonts w:hint="eastAsia" w:ascii="宋体" w:hAnsi="宋体"/>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2019-2020（二）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刑事诉讼法</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2018法学1、2班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theme="minorBidi"/>
                <w:kern w:val="2"/>
                <w:sz w:val="21"/>
                <w:szCs w:val="24"/>
                <w:lang w:val="en-US" w:eastAsia="zh-CN" w:bidi="ar-SA"/>
              </w:rPr>
            </w:pPr>
            <w:r>
              <w:rPr>
                <w:rFonts w:hint="eastAsia" w:ascii="宋体" w:hAnsi="宋体"/>
                <w:lang w:val="en-US" w:eastAsia="zh-CN"/>
              </w:rPr>
              <w:t>102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宋体" w:cstheme="minorBidi"/>
                <w:kern w:val="2"/>
                <w:sz w:val="21"/>
                <w:szCs w:val="24"/>
                <w:lang w:val="en-US" w:eastAsia="zh-CN" w:bidi="ar-SA"/>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宋体" w:cstheme="minorBidi"/>
                <w:kern w:val="2"/>
                <w:sz w:val="21"/>
                <w:szCs w:val="24"/>
                <w:lang w:val="en-US" w:eastAsia="zh-CN" w:bidi="ar-SA"/>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宋体" w:hAnsi="宋体" w:eastAsia="宋体"/>
                <w:lang w:val="en-US" w:eastAsia="zh-CN"/>
              </w:rPr>
              <w:t>2个班</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2020-2021（一）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default" w:ascii="宋体" w:hAnsi="宋体" w:eastAsia="宋体"/>
                <w:lang w:val="en-US" w:eastAsia="zh-CN"/>
              </w:rPr>
            </w:pPr>
            <w:r>
              <w:rPr>
                <w:rFonts w:hint="eastAsia" w:ascii="宋体" w:hAnsi="宋体" w:eastAsia="宋体"/>
                <w:lang w:val="en-US" w:eastAsia="zh-CN"/>
              </w:rPr>
              <w:t>刑法导论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2019文史法11班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default" w:ascii="宋体" w:hAnsi="宋体" w:eastAsia="宋体"/>
                <w:lang w:val="en-US" w:eastAsia="zh-CN"/>
              </w:rPr>
            </w:pPr>
            <w:r>
              <w:rPr>
                <w:rFonts w:hint="eastAsia" w:ascii="宋体" w:hAnsi="宋体" w:eastAsia="宋体"/>
                <w:lang w:val="en-US" w:eastAsia="zh-CN"/>
              </w:rPr>
              <w:t>诉讼法专题</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2019文史法12班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default" w:ascii="宋体" w:hAnsi="宋体" w:eastAsia="宋体"/>
                <w:lang w:val="en-US" w:eastAsia="zh-CN"/>
              </w:rPr>
            </w:pPr>
            <w:r>
              <w:rPr>
                <w:rFonts w:hint="eastAsia" w:ascii="宋体" w:hAnsi="宋体" w:eastAsia="宋体"/>
                <w:lang w:val="en-US" w:eastAsia="zh-CN"/>
              </w:rPr>
              <w:t>法学通论</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2020文史法13班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lang w:val="en-US" w:eastAsia="zh-CN"/>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2015-2016（二）</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证据学</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2014、2015、2016法学本科函授班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成教</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2016-2017（一）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刑事诉讼法</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2015法学专科函授班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成教</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2016-2017（一）</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刑法学</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2015法学专科函授班</w:t>
            </w: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宋体" w:hAnsi="宋体" w:eastAsiaTheme="minorEastAsia" w:cstheme="minorBidi"/>
                <w:kern w:val="2"/>
                <w:sz w:val="21"/>
                <w:szCs w:val="22"/>
                <w:lang w:val="en-US" w:eastAsia="zh-CN" w:bidi="ar-SA"/>
              </w:rPr>
            </w:pPr>
            <w:r>
              <w:rPr>
                <w:rFonts w:hint="eastAsia"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成教</w:t>
            </w:r>
          </w:p>
        </w:tc>
      </w:tr>
      <w:tr>
        <w:tblPrEx>
          <w:tblCellMar>
            <w:top w:w="0" w:type="dxa"/>
            <w:left w:w="108" w:type="dxa"/>
            <w:bottom w:w="0" w:type="dxa"/>
            <w:right w:w="108" w:type="dxa"/>
          </w:tblCellMar>
        </w:tblPrEx>
        <w:trPr>
          <w:trHeight w:val="387"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454" w:type="dxa"/>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 xml:space="preserve"> </w:t>
            </w: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1283</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仿宋_GB2312" w:eastAsia="仿宋_GB2312"/>
                <w:szCs w:val="21"/>
                <w:lang w:val="en-US"/>
              </w:rPr>
            </w:pPr>
            <w:r>
              <w:rPr>
                <w:rFonts w:hint="eastAsia" w:ascii="宋体" w:hAnsi="宋体"/>
                <w:lang w:val="en-US" w:eastAsia="zh-CN"/>
              </w:rPr>
              <w:t xml:space="preserve"> </w:t>
            </w:r>
            <w:r>
              <w:rPr>
                <w:rFonts w:hint="default" w:ascii="宋体" w:hAnsi="宋体"/>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635"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45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865"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186"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45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34"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45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86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454"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86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28"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2016-2017（一）</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毕业实习</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2013法学班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01"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lang w:val="en-US" w:eastAsia="zh-CN"/>
              </w:rPr>
              <w:t>2016-2017（一）</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毕业论文（设计）</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lang w:val="en-US" w:eastAsia="zh-CN"/>
              </w:rPr>
              <w:t>2013法学班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00"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2016-2017（二）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毕业论文（设计）</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2013法学班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376"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2016-2017（二）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毕业实习</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2013法学班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697"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2016-2017（二）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模拟法庭实践</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2014法学班；2015法学1、2班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lang w:val="en-US" w:eastAsia="zh-CN"/>
              </w:rPr>
              <w:t>2个大班</w:t>
            </w:r>
          </w:p>
        </w:tc>
      </w:tr>
      <w:tr>
        <w:tblPrEx>
          <w:tblCellMar>
            <w:top w:w="0" w:type="dxa"/>
            <w:left w:w="108" w:type="dxa"/>
            <w:bottom w:w="0" w:type="dxa"/>
            <w:right w:w="108" w:type="dxa"/>
          </w:tblCellMar>
        </w:tblPrEx>
        <w:trPr>
          <w:trHeight w:val="374"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2017-2018（一）</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毕业实习</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2014法学班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27"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2017-2018（一）</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法律诊所教育（一）</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2017法学3+2班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332"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2017-2018（二）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法律诊所教育2</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2017法学3+2班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9周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359"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2017-2018（二）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毕业论文（设计）</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2014法学班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8周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00"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2017-2018（二）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毕业实习</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Cs w:val="21"/>
                <w:lang w:val="en-US" w:eastAsia="zh-CN"/>
              </w:rPr>
            </w:pPr>
            <w:r>
              <w:rPr>
                <w:rFonts w:hint="eastAsia" w:ascii="仿宋_GB2312" w:eastAsia="仿宋_GB2312"/>
                <w:szCs w:val="21"/>
                <w:lang w:val="en-US" w:eastAsia="zh-CN"/>
              </w:rPr>
              <w:t>2014法学班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4周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2018-2019（二）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法学专业课程见习</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2017法学1、2班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1周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2018-2019（二）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毕业实习</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2017法学3+2班；2015法学1、2班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18周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2个大班</w:t>
            </w:r>
          </w:p>
        </w:tc>
      </w:tr>
      <w:tr>
        <w:tblPrEx>
          <w:tblCellMar>
            <w:top w:w="0" w:type="dxa"/>
            <w:left w:w="108" w:type="dxa"/>
            <w:bottom w:w="0" w:type="dxa"/>
            <w:right w:w="108" w:type="dxa"/>
          </w:tblCellMar>
        </w:tblPrEx>
        <w:trPr>
          <w:trHeight w:val="655"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2018-2019（二）</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毕业论文（设计）</w:t>
            </w: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Cs w:val="21"/>
                <w:lang w:val="en-US" w:eastAsia="zh-CN"/>
              </w:rPr>
            </w:pPr>
            <w:r>
              <w:rPr>
                <w:rFonts w:hint="eastAsia" w:ascii="仿宋_GB2312" w:eastAsia="仿宋_GB2312"/>
                <w:szCs w:val="21"/>
                <w:lang w:val="en-US" w:eastAsia="zh-CN"/>
              </w:rPr>
              <w:t>2017法学3+2班；2015法学1、2班</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10周</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lang w:val="en-US" w:eastAsia="zh-CN"/>
              </w:rPr>
              <w:t>2个大班</w:t>
            </w:r>
          </w:p>
        </w:tc>
      </w:tr>
      <w:tr>
        <w:tblPrEx>
          <w:tblCellMar>
            <w:top w:w="0" w:type="dxa"/>
            <w:left w:w="108" w:type="dxa"/>
            <w:bottom w:w="0" w:type="dxa"/>
            <w:right w:w="108" w:type="dxa"/>
          </w:tblCellMar>
        </w:tblPrEx>
        <w:trPr>
          <w:trHeight w:val="465" w:hRule="atLeast"/>
        </w:trPr>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小计</w:t>
            </w:r>
          </w:p>
        </w:tc>
        <w:tc>
          <w:tcPr>
            <w:tcW w:w="24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8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64周=640</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p>
        </w:tc>
        <w:tc>
          <w:tcPr>
            <w:tcW w:w="568"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28"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897" w:hRule="atLeast"/>
        </w:trPr>
        <w:tc>
          <w:tcPr>
            <w:tcW w:w="9782" w:type="dxa"/>
            <w:gridSpan w:val="8"/>
            <w:tcBorders>
              <w:top w:val="single" w:color="auto" w:sz="4" w:space="0"/>
              <w:left w:val="single" w:color="auto" w:sz="4" w:space="0"/>
              <w:bottom w:val="single" w:color="000000" w:sz="4" w:space="0"/>
              <w:right w:val="single" w:color="000000" w:sz="4" w:space="0"/>
            </w:tcBorders>
            <w:vAlign w:val="center"/>
          </w:tcPr>
          <w:p>
            <w:pPr>
              <w:spacing w:line="24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自入校工作以来，周兆进老师参与指导每一届毕业生的毕业实习，并参与指导每一届毕业生的毕业论文。2015年-2020年期间，每年均指导法学专业毕业生的毕业实习工作，与学院领导一起带队，带领学生前往实习单位，与实习单位负责人保持联系和沟通，了解学生实习情况，评定学生实习最终成绩。期间，本人先后获得4次优秀实习指导老师称号.</w:t>
            </w:r>
          </w:p>
          <w:p>
            <w:pPr>
              <w:spacing w:line="240" w:lineRule="exact"/>
              <w:ind w:firstLine="480" w:firstLineChars="200"/>
              <w:rPr>
                <w:rFonts w:ascii="仿宋_GB2312" w:eastAsia="仿宋_GB2312"/>
                <w:szCs w:val="21"/>
              </w:rPr>
            </w:pPr>
            <w:r>
              <w:rPr>
                <w:rFonts w:hint="eastAsia" w:ascii="仿宋_GB2312" w:eastAsia="仿宋_GB2312"/>
                <w:sz w:val="24"/>
                <w:szCs w:val="24"/>
                <w:lang w:val="en-US" w:eastAsia="zh-CN"/>
              </w:rPr>
              <w:t>2015年-2020年期间，每年均指导应届毕业生的毕业论文工作，其中，指导2012级法学专业毕业生4人，指导2013级法学专业毕业生5人，指导2014级法学专业毕业生4人，指导2015级法学专业毕业生10人，指导2016级法学专业毕业生12人，指导2017法学3+2班毕业生3人，指导2018法学3+2班毕业生5人。截至2020年底，共指导毕业生43人，均顺利毕业。</w:t>
            </w:r>
          </w:p>
        </w:tc>
      </w:tr>
    </w:tbl>
    <w:p>
      <w: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100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highlight w:val="none"/>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highlight w:val="none"/>
                <w:lang w:val="en-US" w:eastAsia="zh-CN"/>
              </w:rPr>
              <w:t>50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获奖人排序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4" w:hRule="atLeast"/>
        </w:trPr>
        <w:tc>
          <w:tcPr>
            <w:tcW w:w="817"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3119"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708"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709"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1418"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1417"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1134"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532"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获奖人排序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tc>
        <w:tc>
          <w:tcPr>
            <w:tcW w:w="1276"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241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获奖人排序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3"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获奖人排序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获奖人排序</w:t>
            </w:r>
          </w:p>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获奖人排序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r>
    </w:tbl>
    <w:p>
      <w:pPr>
        <w:widowControl/>
        <w:jc w:val="left"/>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指导获奖人排序</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307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704"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1276"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85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获奖人排序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颁奖机构</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获奖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3091"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705"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1737" w:type="dxa"/>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1843"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1134"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c>
          <w:tcPr>
            <w:tcW w:w="532"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5"/>
        <w:tblW w:w="9654" w:type="dxa"/>
        <w:tblInd w:w="93" w:type="dxa"/>
        <w:tblLayout w:type="autofit"/>
        <w:tblCellMar>
          <w:top w:w="0" w:type="dxa"/>
          <w:left w:w="108" w:type="dxa"/>
          <w:bottom w:w="0" w:type="dxa"/>
          <w:right w:w="108" w:type="dxa"/>
        </w:tblCellMar>
      </w:tblPr>
      <w:tblGrid>
        <w:gridCol w:w="1397"/>
        <w:gridCol w:w="1407"/>
        <w:gridCol w:w="2075"/>
        <w:gridCol w:w="1124"/>
        <w:gridCol w:w="816"/>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rPr>
              <w:t>　</w:t>
            </w:r>
            <w:r>
              <w:rPr>
                <w:rFonts w:hint="eastAsia" w:ascii="仿宋_GB2312" w:hAnsi="宋体" w:eastAsia="仿宋_GB2312" w:cs="宋体"/>
                <w:b/>
                <w:bCs/>
                <w:kern w:val="0"/>
                <w:szCs w:val="21"/>
                <w:lang w:val="en-US" w:eastAsia="zh-CN"/>
              </w:rPr>
              <w:t>1400</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 xml:space="preserve">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280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0.166</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highlight w:val="none"/>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Pr>
        <w:widowControl/>
        <w:jc w:val="left"/>
      </w:pPr>
      <w:r>
        <w:br w:type="page"/>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1</w:t>
            </w:r>
          </w:p>
        </w:tc>
        <w:tc>
          <w:tcPr>
            <w:tcW w:w="2445" w:type="dxa"/>
            <w:tcBorders>
              <w:right w:val="single" w:color="auto" w:sz="4" w:space="0"/>
            </w:tcBorders>
            <w:vAlign w:val="center"/>
          </w:tcPr>
          <w:p>
            <w:r>
              <w:rPr>
                <w:rFonts w:hint="eastAsia"/>
                <w:lang w:val="en-US" w:eastAsia="zh-CN"/>
              </w:rPr>
              <w:t>环境行政执法与刑事司法的衔接问题研究</w:t>
            </w:r>
          </w:p>
        </w:tc>
        <w:tc>
          <w:tcPr>
            <w:tcW w:w="948" w:type="dxa"/>
            <w:tcBorders>
              <w:left w:val="single" w:color="auto" w:sz="4" w:space="0"/>
              <w:right w:val="single" w:color="auto" w:sz="4" w:space="0"/>
            </w:tcBorders>
            <w:vAlign w:val="center"/>
          </w:tcPr>
          <w:p>
            <w:r>
              <w:rPr>
                <w:rFonts w:hint="eastAsia"/>
                <w:lang w:val="en-US" w:eastAsia="zh-CN"/>
              </w:rPr>
              <w:t>16YJC820056</w:t>
            </w:r>
          </w:p>
        </w:tc>
        <w:tc>
          <w:tcPr>
            <w:tcW w:w="993" w:type="dxa"/>
            <w:tcBorders>
              <w:left w:val="single" w:color="auto" w:sz="4" w:space="0"/>
            </w:tcBorders>
            <w:vAlign w:val="center"/>
          </w:tcPr>
          <w:p>
            <w:r>
              <w:rPr>
                <w:rFonts w:hint="eastAsia"/>
                <w:lang w:val="en-US" w:eastAsia="zh-CN"/>
              </w:rPr>
              <w:t>教育部社会科学司</w:t>
            </w:r>
          </w:p>
        </w:tc>
        <w:tc>
          <w:tcPr>
            <w:tcW w:w="425" w:type="dxa"/>
            <w:vAlign w:val="center"/>
          </w:tcPr>
          <w:p>
            <w:pPr>
              <w:rPr>
                <w:rFonts w:hint="eastAsia" w:eastAsiaTheme="minorEastAsia"/>
                <w:lang w:val="en-US" w:eastAsia="zh-CN"/>
              </w:rPr>
            </w:pPr>
            <w:r>
              <w:rPr>
                <w:rFonts w:hint="eastAsia"/>
                <w:lang w:val="en-US" w:eastAsia="zh-CN"/>
              </w:rPr>
              <w:t>B</w:t>
            </w:r>
          </w:p>
        </w:tc>
        <w:tc>
          <w:tcPr>
            <w:tcW w:w="567" w:type="dxa"/>
            <w:vAlign w:val="center"/>
          </w:tcPr>
          <w:p>
            <w:pPr>
              <w:rPr>
                <w:rFonts w:hint="default" w:eastAsiaTheme="minorEastAsia"/>
                <w:lang w:val="en-US" w:eastAsia="zh-CN"/>
              </w:rPr>
            </w:pPr>
            <w:r>
              <w:rPr>
                <w:rFonts w:hint="eastAsia"/>
                <w:lang w:val="en-US" w:eastAsia="zh-CN"/>
              </w:rPr>
              <w:t>B1</w:t>
            </w:r>
          </w:p>
        </w:tc>
        <w:tc>
          <w:tcPr>
            <w:tcW w:w="850" w:type="dxa"/>
            <w:vAlign w:val="center"/>
          </w:tcPr>
          <w:p>
            <w:pPr>
              <w:rPr>
                <w:rFonts w:hint="default"/>
                <w:lang w:val="en-US"/>
              </w:rPr>
            </w:pPr>
            <w:r>
              <w:rPr>
                <w:rFonts w:hint="eastAsia"/>
                <w:lang w:val="en-US" w:eastAsia="zh-CN"/>
              </w:rPr>
              <w:t>2016年9月</w:t>
            </w:r>
          </w:p>
        </w:tc>
        <w:tc>
          <w:tcPr>
            <w:tcW w:w="851" w:type="dxa"/>
            <w:vAlign w:val="center"/>
          </w:tcPr>
          <w:p>
            <w:r>
              <w:rPr>
                <w:rFonts w:hint="eastAsia"/>
                <w:lang w:val="en-US" w:eastAsia="zh-CN"/>
              </w:rPr>
              <w:t>8</w:t>
            </w:r>
          </w:p>
        </w:tc>
        <w:tc>
          <w:tcPr>
            <w:tcW w:w="709" w:type="dxa"/>
            <w:tcBorders>
              <w:right w:val="single" w:color="auto" w:sz="4" w:space="0"/>
            </w:tcBorders>
            <w:vAlign w:val="center"/>
          </w:tcPr>
          <w:p>
            <w:pPr>
              <w:rPr>
                <w:rFonts w:hint="eastAsia" w:eastAsiaTheme="minorEastAsia"/>
                <w:lang w:val="en-US" w:eastAsia="zh-CN"/>
              </w:rPr>
            </w:pPr>
            <w:r>
              <w:rPr>
                <w:rFonts w:hint="eastAsia"/>
                <w:lang w:val="en-US" w:eastAsia="zh-CN"/>
              </w:rPr>
              <w:t>是</w:t>
            </w:r>
          </w:p>
        </w:tc>
        <w:tc>
          <w:tcPr>
            <w:tcW w:w="708" w:type="dxa"/>
            <w:tcBorders>
              <w:left w:val="single" w:color="auto" w:sz="4" w:space="0"/>
              <w:right w:val="single" w:color="auto" w:sz="4" w:space="0"/>
            </w:tcBorders>
            <w:vAlign w:val="center"/>
          </w:tcPr>
          <w:p>
            <w:pPr>
              <w:rPr>
                <w:rFonts w:hint="eastAsia" w:eastAsiaTheme="minorEastAsia"/>
                <w:lang w:val="en-US" w:eastAsia="zh-CN"/>
              </w:rPr>
            </w:pPr>
            <w:r>
              <w:rPr>
                <w:rFonts w:hint="eastAsia"/>
                <w:lang w:val="en-US" w:eastAsia="zh-CN"/>
              </w:rPr>
              <w:t>是</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trPr>
        <w:tc>
          <w:tcPr>
            <w:tcW w:w="576" w:type="dxa"/>
            <w:vAlign w:val="center"/>
          </w:tcPr>
          <w:p>
            <w:pPr>
              <w:jc w:val="center"/>
              <w:rPr>
                <w:rFonts w:hint="eastAsia" w:eastAsiaTheme="minorEastAsia"/>
                <w:lang w:val="en-US" w:eastAsia="zh-CN"/>
              </w:rPr>
            </w:pPr>
            <w:r>
              <w:rPr>
                <w:rFonts w:hint="eastAsia"/>
                <w:lang w:val="en-US" w:eastAsia="zh-CN"/>
              </w:rPr>
              <w:t>2</w:t>
            </w:r>
          </w:p>
        </w:tc>
        <w:tc>
          <w:tcPr>
            <w:tcW w:w="2445" w:type="dxa"/>
            <w:tcBorders>
              <w:right w:val="single" w:color="auto" w:sz="4" w:space="0"/>
            </w:tcBorders>
            <w:vAlign w:val="center"/>
          </w:tcPr>
          <w:p>
            <w:r>
              <w:rPr>
                <w:rFonts w:hint="eastAsia"/>
                <w:lang w:val="en-US" w:eastAsia="zh-CN"/>
              </w:rPr>
              <w:t>监狱罪犯私权利保障研究</w:t>
            </w:r>
          </w:p>
        </w:tc>
        <w:tc>
          <w:tcPr>
            <w:tcW w:w="948" w:type="dxa"/>
            <w:tcBorders>
              <w:left w:val="single" w:color="auto" w:sz="4" w:space="0"/>
              <w:right w:val="single" w:color="auto" w:sz="4" w:space="0"/>
            </w:tcBorders>
            <w:vAlign w:val="center"/>
          </w:tcPr>
          <w:p>
            <w:r>
              <w:rPr>
                <w:rFonts w:hint="eastAsia"/>
                <w:lang w:val="en-US" w:eastAsia="zh-CN"/>
              </w:rPr>
              <w:t>18031</w:t>
            </w:r>
          </w:p>
        </w:tc>
        <w:tc>
          <w:tcPr>
            <w:tcW w:w="993" w:type="dxa"/>
            <w:tcBorders>
              <w:left w:val="single" w:color="auto" w:sz="4" w:space="0"/>
            </w:tcBorders>
            <w:vAlign w:val="center"/>
          </w:tcPr>
          <w:p>
            <w:r>
              <w:rPr>
                <w:rFonts w:hint="eastAsia"/>
                <w:lang w:val="en-US" w:eastAsia="zh-CN"/>
              </w:rPr>
              <w:t>中国监狱工作协会</w:t>
            </w:r>
          </w:p>
        </w:tc>
        <w:tc>
          <w:tcPr>
            <w:tcW w:w="425" w:type="dxa"/>
            <w:vAlign w:val="center"/>
          </w:tcPr>
          <w:p>
            <w:pPr>
              <w:rPr>
                <w:rFonts w:hint="eastAsia" w:eastAsiaTheme="minorEastAsia"/>
                <w:lang w:val="en-US" w:eastAsia="zh-CN"/>
              </w:rPr>
            </w:pPr>
            <w:r>
              <w:rPr>
                <w:rFonts w:hint="eastAsia"/>
                <w:lang w:val="en-US" w:eastAsia="zh-CN"/>
              </w:rPr>
              <w:t xml:space="preserve"> </w:t>
            </w:r>
          </w:p>
        </w:tc>
        <w:tc>
          <w:tcPr>
            <w:tcW w:w="567" w:type="dxa"/>
            <w:vAlign w:val="center"/>
          </w:tcPr>
          <w:p>
            <w:pPr>
              <w:rPr>
                <w:rFonts w:hint="default" w:eastAsiaTheme="minorEastAsia"/>
                <w:lang w:val="en-US" w:eastAsia="zh-CN"/>
              </w:rPr>
            </w:pPr>
            <w:r>
              <w:rPr>
                <w:rFonts w:hint="eastAsia"/>
                <w:lang w:val="en-US" w:eastAsia="zh-CN"/>
              </w:rPr>
              <w:t xml:space="preserve"> </w:t>
            </w:r>
          </w:p>
        </w:tc>
        <w:tc>
          <w:tcPr>
            <w:tcW w:w="850" w:type="dxa"/>
            <w:vAlign w:val="center"/>
          </w:tcPr>
          <w:p>
            <w:pPr>
              <w:rPr>
                <w:rFonts w:hint="default"/>
                <w:lang w:val="en-US"/>
              </w:rPr>
            </w:pPr>
            <w:r>
              <w:rPr>
                <w:rFonts w:hint="eastAsia"/>
                <w:lang w:val="en-US" w:eastAsia="zh-CN"/>
              </w:rPr>
              <w:t>2015年9月</w:t>
            </w:r>
          </w:p>
        </w:tc>
        <w:tc>
          <w:tcPr>
            <w:tcW w:w="851" w:type="dxa"/>
            <w:vAlign w:val="center"/>
          </w:tcPr>
          <w:p>
            <w:r>
              <w:rPr>
                <w:rFonts w:hint="eastAsia"/>
                <w:lang w:val="en-US" w:eastAsia="zh-CN"/>
              </w:rPr>
              <w:t>3</w:t>
            </w:r>
          </w:p>
        </w:tc>
        <w:tc>
          <w:tcPr>
            <w:tcW w:w="709" w:type="dxa"/>
            <w:tcBorders>
              <w:right w:val="single" w:color="auto" w:sz="4" w:space="0"/>
            </w:tcBorders>
            <w:vAlign w:val="center"/>
          </w:tcPr>
          <w:p>
            <w:pPr>
              <w:rPr>
                <w:rFonts w:hint="eastAsia" w:eastAsiaTheme="minorEastAsia"/>
                <w:lang w:val="en-US" w:eastAsia="zh-CN"/>
              </w:rPr>
            </w:pPr>
            <w:r>
              <w:rPr>
                <w:rFonts w:hint="eastAsia"/>
                <w:lang w:val="en-US" w:eastAsia="zh-CN"/>
              </w:rPr>
              <w:t>是</w:t>
            </w:r>
          </w:p>
          <w:p/>
        </w:tc>
        <w:tc>
          <w:tcPr>
            <w:tcW w:w="708" w:type="dxa"/>
            <w:tcBorders>
              <w:left w:val="single" w:color="auto" w:sz="4" w:space="0"/>
              <w:right w:val="single" w:color="auto" w:sz="4" w:space="0"/>
            </w:tcBorders>
            <w:vAlign w:val="center"/>
          </w:tcPr>
          <w:p>
            <w:pPr>
              <w:widowControl/>
              <w:jc w:val="left"/>
              <w:rPr>
                <w:rFonts w:hint="eastAsia" w:eastAsiaTheme="minorEastAsia"/>
                <w:lang w:val="en-US" w:eastAsia="zh-CN"/>
              </w:rPr>
            </w:pPr>
            <w:r>
              <w:rPr>
                <w:rFonts w:hint="eastAsia"/>
                <w:lang w:val="en-US" w:eastAsia="zh-CN"/>
              </w:rPr>
              <w:t>是</w:t>
            </w:r>
          </w:p>
          <w:p/>
        </w:tc>
        <w:tc>
          <w:tcPr>
            <w:tcW w:w="709" w:type="dxa"/>
            <w:tcBorders>
              <w:left w:val="single" w:color="auto" w:sz="4" w:space="0"/>
            </w:tcBorders>
            <w:vAlign w:val="center"/>
          </w:tcPr>
          <w:p>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3</w:t>
            </w:r>
          </w:p>
        </w:tc>
        <w:tc>
          <w:tcPr>
            <w:tcW w:w="2445" w:type="dxa"/>
            <w:tcBorders>
              <w:right w:val="single" w:color="auto" w:sz="4" w:space="0"/>
            </w:tcBorders>
            <w:vAlign w:val="center"/>
          </w:tcPr>
          <w:p>
            <w:pPr>
              <w:rPr>
                <w:rFonts w:hint="default" w:eastAsiaTheme="minorEastAsia"/>
                <w:lang w:val="en-US" w:eastAsia="zh-CN"/>
              </w:rPr>
            </w:pPr>
            <w:r>
              <w:rPr>
                <w:rFonts w:hint="eastAsia"/>
                <w:lang w:val="en-US" w:eastAsia="zh-CN"/>
              </w:rPr>
              <w:t>海南自贸港背景下生态环境犯罪治理路径研究</w:t>
            </w:r>
          </w:p>
        </w:tc>
        <w:tc>
          <w:tcPr>
            <w:tcW w:w="948" w:type="dxa"/>
            <w:tcBorders>
              <w:left w:val="single" w:color="auto" w:sz="4" w:space="0"/>
              <w:right w:val="single" w:color="auto" w:sz="4" w:space="0"/>
            </w:tcBorders>
            <w:vAlign w:val="center"/>
          </w:tcPr>
          <w:p>
            <w:pPr>
              <w:rPr>
                <w:rFonts w:hint="default" w:eastAsiaTheme="minorEastAsia"/>
                <w:lang w:val="en-US" w:eastAsia="zh-CN"/>
              </w:rPr>
            </w:pPr>
            <w:r>
              <w:rPr>
                <w:rFonts w:hint="eastAsia"/>
                <w:lang w:val="en-US" w:eastAsia="zh-CN"/>
              </w:rPr>
              <w:t>HNSK(ZC)20-15</w:t>
            </w:r>
          </w:p>
        </w:tc>
        <w:tc>
          <w:tcPr>
            <w:tcW w:w="993" w:type="dxa"/>
            <w:tcBorders>
              <w:left w:val="single" w:color="auto" w:sz="4" w:space="0"/>
            </w:tcBorders>
            <w:vAlign w:val="center"/>
          </w:tcPr>
          <w:p>
            <w:pPr>
              <w:rPr>
                <w:rFonts w:hint="default" w:eastAsiaTheme="minorEastAsia"/>
                <w:lang w:val="en-US" w:eastAsia="zh-CN"/>
              </w:rPr>
            </w:pPr>
            <w:r>
              <w:rPr>
                <w:rFonts w:hint="eastAsia"/>
                <w:lang w:val="en-US" w:eastAsia="zh-CN"/>
              </w:rPr>
              <w:t>海南省社会科学界联合会</w:t>
            </w:r>
          </w:p>
        </w:tc>
        <w:tc>
          <w:tcPr>
            <w:tcW w:w="425" w:type="dxa"/>
            <w:vAlign w:val="center"/>
          </w:tcPr>
          <w:p>
            <w:pPr>
              <w:rPr>
                <w:rFonts w:hint="eastAsia" w:eastAsiaTheme="minorEastAsia"/>
                <w:lang w:val="en-US" w:eastAsia="zh-CN"/>
              </w:rPr>
            </w:pPr>
            <w:r>
              <w:rPr>
                <w:rFonts w:hint="eastAsia"/>
                <w:lang w:val="en-US" w:eastAsia="zh-CN"/>
              </w:rPr>
              <w:t>C</w:t>
            </w:r>
          </w:p>
        </w:tc>
        <w:tc>
          <w:tcPr>
            <w:tcW w:w="567" w:type="dxa"/>
            <w:vAlign w:val="center"/>
          </w:tcPr>
          <w:p>
            <w:pPr>
              <w:rPr>
                <w:rFonts w:hint="default" w:eastAsiaTheme="minorEastAsia"/>
                <w:lang w:val="en-US" w:eastAsia="zh-CN"/>
              </w:rPr>
            </w:pPr>
            <w:r>
              <w:rPr>
                <w:rFonts w:hint="eastAsia"/>
                <w:lang w:val="en-US" w:eastAsia="zh-CN"/>
              </w:rPr>
              <w:t>C3</w:t>
            </w:r>
          </w:p>
        </w:tc>
        <w:tc>
          <w:tcPr>
            <w:tcW w:w="850" w:type="dxa"/>
            <w:vAlign w:val="center"/>
          </w:tcPr>
          <w:p>
            <w:pPr>
              <w:rPr>
                <w:rFonts w:hint="default" w:eastAsiaTheme="minorEastAsia"/>
                <w:lang w:val="en-US" w:eastAsia="zh-CN"/>
              </w:rPr>
            </w:pPr>
            <w:r>
              <w:rPr>
                <w:rFonts w:hint="eastAsia"/>
                <w:lang w:val="en-US" w:eastAsia="zh-CN"/>
              </w:rPr>
              <w:t>2020年6月</w:t>
            </w:r>
          </w:p>
        </w:tc>
        <w:tc>
          <w:tcPr>
            <w:tcW w:w="851" w:type="dxa"/>
            <w:vAlign w:val="center"/>
          </w:tcPr>
          <w:p>
            <w:pPr>
              <w:rPr>
                <w:rFonts w:hint="eastAsia" w:eastAsiaTheme="minorEastAsia"/>
                <w:lang w:val="en-US" w:eastAsia="zh-CN"/>
              </w:rPr>
            </w:pPr>
            <w:r>
              <w:rPr>
                <w:rFonts w:hint="eastAsia"/>
                <w:lang w:val="en-US" w:eastAsia="zh-CN"/>
              </w:rPr>
              <w:t>0</w:t>
            </w:r>
          </w:p>
        </w:tc>
        <w:tc>
          <w:tcPr>
            <w:tcW w:w="709" w:type="dxa"/>
            <w:tcBorders>
              <w:right w:val="single" w:color="auto" w:sz="4" w:space="0"/>
            </w:tcBorders>
            <w:vAlign w:val="center"/>
          </w:tcPr>
          <w:p/>
          <w:p>
            <w:pPr>
              <w:rPr>
                <w:rFonts w:hint="eastAsia" w:eastAsiaTheme="minorEastAsia"/>
                <w:lang w:val="en-US" w:eastAsia="zh-CN"/>
              </w:rPr>
            </w:pPr>
            <w:r>
              <w:rPr>
                <w:rFonts w:hint="eastAsia"/>
                <w:lang w:val="en-US" w:eastAsia="zh-CN"/>
              </w:rPr>
              <w:t>是</w:t>
            </w:r>
          </w:p>
        </w:tc>
        <w:tc>
          <w:tcPr>
            <w:tcW w:w="708" w:type="dxa"/>
            <w:tcBorders>
              <w:left w:val="single" w:color="auto" w:sz="4" w:space="0"/>
              <w:right w:val="single" w:color="auto" w:sz="4" w:space="0"/>
            </w:tcBorders>
            <w:vAlign w:val="center"/>
          </w:tcPr>
          <w:p>
            <w:pPr>
              <w:widowControl/>
              <w:jc w:val="left"/>
            </w:pPr>
          </w:p>
          <w:p>
            <w:pPr>
              <w:rPr>
                <w:rFonts w:hint="eastAsia" w:eastAsiaTheme="minorEastAsia"/>
                <w:lang w:val="en-US" w:eastAsia="zh-CN"/>
              </w:rPr>
            </w:pPr>
            <w:r>
              <w:rPr>
                <w:rFonts w:hint="eastAsia"/>
                <w:lang w:val="en-US" w:eastAsia="zh-CN"/>
              </w:rPr>
              <w:t>否</w:t>
            </w:r>
          </w:p>
        </w:tc>
        <w:tc>
          <w:tcPr>
            <w:tcW w:w="709" w:type="dxa"/>
            <w:tcBorders>
              <w:left w:val="single" w:color="auto" w:sz="4" w:space="0"/>
            </w:tcBorders>
            <w:vAlign w:val="center"/>
          </w:tcPr>
          <w:p>
            <w:pPr>
              <w:widowControl/>
              <w:jc w:val="left"/>
            </w:pPr>
          </w:p>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4</w:t>
            </w:r>
          </w:p>
        </w:tc>
        <w:tc>
          <w:tcPr>
            <w:tcW w:w="2445" w:type="dxa"/>
            <w:tcBorders>
              <w:right w:val="single" w:color="auto" w:sz="4" w:space="0"/>
            </w:tcBorders>
            <w:vAlign w:val="center"/>
          </w:tcPr>
          <w:p>
            <w:pPr>
              <w:rPr>
                <w:rFonts w:hint="default" w:eastAsiaTheme="minorEastAsia"/>
                <w:lang w:val="en-US" w:eastAsia="zh-CN"/>
              </w:rPr>
            </w:pPr>
            <w:r>
              <w:rPr>
                <w:rFonts w:hint="eastAsia"/>
                <w:lang w:val="en-US" w:eastAsia="zh-CN"/>
              </w:rPr>
              <w:t>应用型法律人才的培养路径探析</w:t>
            </w:r>
          </w:p>
        </w:tc>
        <w:tc>
          <w:tcPr>
            <w:tcW w:w="948" w:type="dxa"/>
            <w:tcBorders>
              <w:left w:val="single" w:color="auto" w:sz="4" w:space="0"/>
              <w:right w:val="single" w:color="auto" w:sz="4" w:space="0"/>
            </w:tcBorders>
            <w:vAlign w:val="center"/>
          </w:tcPr>
          <w:p>
            <w:pPr>
              <w:rPr>
                <w:rFonts w:hint="default" w:eastAsiaTheme="minorEastAsia"/>
                <w:lang w:val="en-US" w:eastAsia="zh-CN"/>
              </w:rPr>
            </w:pPr>
            <w:r>
              <w:rPr>
                <w:rFonts w:hint="eastAsia"/>
                <w:lang w:val="en-US" w:eastAsia="zh-CN"/>
              </w:rPr>
              <w:t>Hnjg2020-52</w:t>
            </w:r>
          </w:p>
        </w:tc>
        <w:tc>
          <w:tcPr>
            <w:tcW w:w="993" w:type="dxa"/>
            <w:tcBorders>
              <w:left w:val="single" w:color="auto" w:sz="4" w:space="0"/>
            </w:tcBorders>
            <w:vAlign w:val="center"/>
          </w:tcPr>
          <w:p>
            <w:pPr>
              <w:rPr>
                <w:rFonts w:hint="default" w:eastAsiaTheme="minorEastAsia"/>
                <w:lang w:val="en-US" w:eastAsia="zh-CN"/>
              </w:rPr>
            </w:pPr>
            <w:r>
              <w:rPr>
                <w:rFonts w:hint="eastAsia"/>
                <w:lang w:val="en-US" w:eastAsia="zh-CN"/>
              </w:rPr>
              <w:t>海南省教育厅</w:t>
            </w:r>
          </w:p>
        </w:tc>
        <w:tc>
          <w:tcPr>
            <w:tcW w:w="425" w:type="dxa"/>
            <w:vAlign w:val="center"/>
          </w:tcPr>
          <w:p>
            <w:pPr>
              <w:rPr>
                <w:rFonts w:hint="eastAsia" w:eastAsiaTheme="minorEastAsia"/>
                <w:lang w:val="en-US" w:eastAsia="zh-CN"/>
              </w:rPr>
            </w:pPr>
            <w:r>
              <w:rPr>
                <w:rFonts w:hint="eastAsia"/>
                <w:lang w:val="en-US" w:eastAsia="zh-CN"/>
              </w:rPr>
              <w:t>C</w:t>
            </w:r>
          </w:p>
        </w:tc>
        <w:tc>
          <w:tcPr>
            <w:tcW w:w="567" w:type="dxa"/>
            <w:vAlign w:val="center"/>
          </w:tcPr>
          <w:p>
            <w:pPr>
              <w:rPr>
                <w:rFonts w:hint="default" w:eastAsiaTheme="minorEastAsia"/>
                <w:lang w:val="en-US" w:eastAsia="zh-CN"/>
              </w:rPr>
            </w:pPr>
            <w:r>
              <w:rPr>
                <w:rFonts w:hint="eastAsia"/>
                <w:lang w:val="en-US" w:eastAsia="zh-CN"/>
              </w:rPr>
              <w:t>C3</w:t>
            </w:r>
          </w:p>
        </w:tc>
        <w:tc>
          <w:tcPr>
            <w:tcW w:w="850" w:type="dxa"/>
            <w:vAlign w:val="center"/>
          </w:tcPr>
          <w:p>
            <w:pPr>
              <w:rPr>
                <w:rFonts w:hint="default" w:eastAsiaTheme="minorEastAsia"/>
                <w:lang w:val="en-US" w:eastAsia="zh-CN"/>
              </w:rPr>
            </w:pPr>
            <w:r>
              <w:rPr>
                <w:rFonts w:hint="eastAsia"/>
                <w:lang w:val="en-US" w:eastAsia="zh-CN"/>
              </w:rPr>
              <w:t>2020年1月</w:t>
            </w:r>
          </w:p>
        </w:tc>
        <w:tc>
          <w:tcPr>
            <w:tcW w:w="851" w:type="dxa"/>
            <w:vAlign w:val="center"/>
          </w:tcPr>
          <w:p>
            <w:pPr>
              <w:rPr>
                <w:rFonts w:hint="default" w:eastAsiaTheme="minorEastAsia"/>
                <w:lang w:val="en-US" w:eastAsia="zh-CN"/>
              </w:rPr>
            </w:pPr>
            <w:r>
              <w:rPr>
                <w:rFonts w:hint="eastAsia"/>
                <w:lang w:val="en-US" w:eastAsia="zh-CN"/>
              </w:rPr>
              <w:t>1.5</w:t>
            </w:r>
          </w:p>
        </w:tc>
        <w:tc>
          <w:tcPr>
            <w:tcW w:w="709" w:type="dxa"/>
            <w:tcBorders>
              <w:right w:val="single" w:color="auto" w:sz="4" w:space="0"/>
            </w:tcBorders>
            <w:vAlign w:val="center"/>
          </w:tcPr>
          <w:p>
            <w:pPr>
              <w:rPr>
                <w:rFonts w:hint="eastAsia" w:eastAsiaTheme="minorEastAsia"/>
                <w:lang w:val="en-US" w:eastAsia="zh-CN"/>
              </w:rPr>
            </w:pPr>
            <w:r>
              <w:rPr>
                <w:rFonts w:hint="eastAsia"/>
                <w:lang w:val="en-US" w:eastAsia="zh-CN"/>
              </w:rPr>
              <w:t>是</w:t>
            </w:r>
          </w:p>
        </w:tc>
        <w:tc>
          <w:tcPr>
            <w:tcW w:w="708" w:type="dxa"/>
            <w:tcBorders>
              <w:left w:val="single" w:color="auto" w:sz="4" w:space="0"/>
              <w:right w:val="single" w:color="auto" w:sz="4" w:space="0"/>
            </w:tcBorders>
            <w:vAlign w:val="center"/>
          </w:tcPr>
          <w:p>
            <w:pPr>
              <w:rPr>
                <w:rFonts w:hint="eastAsia" w:eastAsiaTheme="minorEastAsia"/>
                <w:lang w:val="en-US" w:eastAsia="zh-CN"/>
              </w:rPr>
            </w:pPr>
            <w:r>
              <w:rPr>
                <w:rFonts w:hint="eastAsia"/>
                <w:lang w:val="en-US" w:eastAsia="zh-CN"/>
              </w:rPr>
              <w:t>否</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100</w:t>
            </w:r>
          </w:p>
        </w:tc>
      </w:tr>
    </w:tbl>
    <w:p>
      <w:r>
        <w:rPr>
          <w:rFonts w:hint="eastAsia"/>
        </w:rPr>
        <w:t>注：人文社科类参考评审文件附件1-4填写，自然科学类参考附件1-5填写，等级按A到E级填写，级别按A1或A2填写。</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2320"/>
        <w:gridCol w:w="2835"/>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232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835"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1</w:t>
            </w:r>
          </w:p>
          <w:p>
            <w:pPr>
              <w:jc w:val="center"/>
            </w:pPr>
          </w:p>
        </w:tc>
        <w:tc>
          <w:tcPr>
            <w:tcW w:w="2320" w:type="dxa"/>
            <w:tcBorders>
              <w:left w:val="single" w:color="auto" w:sz="4" w:space="0"/>
            </w:tcBorders>
            <w:vAlign w:val="top"/>
          </w:tcPr>
          <w:p>
            <w:pPr>
              <w:jc w:val="center"/>
            </w:pPr>
            <w:r>
              <w:rPr>
                <w:rFonts w:hint="eastAsia"/>
                <w:lang w:val="en-US" w:eastAsia="zh-CN"/>
              </w:rPr>
              <w:t>环境行政执法与刑事司法衔接的法律省思</w:t>
            </w:r>
          </w:p>
        </w:tc>
        <w:tc>
          <w:tcPr>
            <w:tcW w:w="2835" w:type="dxa"/>
            <w:tcBorders>
              <w:right w:val="single" w:color="auto" w:sz="4" w:space="0"/>
            </w:tcBorders>
            <w:vAlign w:val="top"/>
          </w:tcPr>
          <w:p>
            <w:pPr>
              <w:widowControl/>
              <w:jc w:val="center"/>
            </w:pPr>
            <w:r>
              <w:rPr>
                <w:rFonts w:hint="eastAsia"/>
                <w:lang w:val="en-US" w:eastAsia="zh-CN"/>
              </w:rPr>
              <w:t>《法学论坛》2020年第1期</w:t>
            </w:r>
          </w:p>
        </w:tc>
        <w:tc>
          <w:tcPr>
            <w:tcW w:w="709" w:type="dxa"/>
            <w:tcBorders>
              <w:left w:val="single" w:color="auto" w:sz="4" w:space="0"/>
            </w:tcBorders>
          </w:tcPr>
          <w:p>
            <w:pPr>
              <w:widowControl/>
              <w:jc w:val="center"/>
              <w:rPr>
                <w:rFonts w:hint="default" w:eastAsiaTheme="minorEastAsia"/>
                <w:lang w:val="en-US" w:eastAsia="zh-CN"/>
              </w:rPr>
            </w:pPr>
            <w:r>
              <w:rPr>
                <w:rFonts w:hint="eastAsia"/>
                <w:lang w:val="en-US" w:eastAsia="zh-CN"/>
              </w:rPr>
              <w:t>100%</w:t>
            </w:r>
          </w:p>
        </w:tc>
        <w:tc>
          <w:tcPr>
            <w:tcW w:w="709" w:type="dxa"/>
            <w:vAlign w:val="top"/>
          </w:tcPr>
          <w:p>
            <w:pPr>
              <w:widowControl/>
              <w:jc w:val="center"/>
            </w:pPr>
            <w:r>
              <w:rPr>
                <w:rFonts w:hint="eastAsia"/>
                <w:lang w:val="en-US" w:eastAsia="zh-CN"/>
              </w:rPr>
              <w:t>D</w:t>
            </w:r>
          </w:p>
        </w:tc>
        <w:tc>
          <w:tcPr>
            <w:tcW w:w="850" w:type="dxa"/>
          </w:tcPr>
          <w:p>
            <w:pPr>
              <w:widowControl/>
              <w:jc w:val="center"/>
              <w:rPr>
                <w:rFonts w:hint="default" w:eastAsiaTheme="minorEastAsia"/>
                <w:lang w:val="en-US" w:eastAsia="zh-CN"/>
              </w:rPr>
            </w:pPr>
            <w:r>
              <w:rPr>
                <w:rFonts w:hint="eastAsia"/>
                <w:lang w:val="en-US" w:eastAsia="zh-CN"/>
              </w:rPr>
              <w:t>21次</w:t>
            </w:r>
          </w:p>
        </w:tc>
        <w:tc>
          <w:tcPr>
            <w:tcW w:w="1134" w:type="dxa"/>
            <w:tcBorders>
              <w:right w:val="single" w:color="auto" w:sz="4" w:space="0"/>
            </w:tcBorders>
            <w:vAlign w:val="top"/>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2320"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恢复性司法在环境犯罪中的应用</w:t>
            </w:r>
          </w:p>
        </w:tc>
        <w:tc>
          <w:tcPr>
            <w:tcW w:w="2835"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《广西社会科学》2017年第2期</w:t>
            </w:r>
          </w:p>
        </w:tc>
        <w:tc>
          <w:tcPr>
            <w:tcW w:w="709" w:type="dxa"/>
            <w:tcBorders>
              <w:lef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100%</w:t>
            </w:r>
          </w:p>
        </w:tc>
        <w:tc>
          <w:tcPr>
            <w:tcW w:w="709" w:type="dxa"/>
            <w:vAlign w:val="top"/>
          </w:tcPr>
          <w:p>
            <w:pPr>
              <w:widowControl/>
              <w:jc w:val="center"/>
              <w:rPr>
                <w:rFonts w:hint="default"/>
                <w:lang w:val="en-US" w:eastAsia="zh-CN"/>
              </w:rPr>
            </w:pPr>
            <w:r>
              <w:rPr>
                <w:rFonts w:hint="eastAsia"/>
                <w:lang w:val="en-US" w:eastAsia="zh-CN"/>
              </w:rPr>
              <w:t>E</w:t>
            </w:r>
          </w:p>
        </w:tc>
        <w:tc>
          <w:tcPr>
            <w:tcW w:w="850" w:type="dxa"/>
          </w:tcPr>
          <w:p>
            <w:pPr>
              <w:widowControl/>
              <w:jc w:val="center"/>
              <w:rPr>
                <w:rFonts w:hint="default" w:eastAsiaTheme="minorEastAsia"/>
                <w:lang w:val="en-US" w:eastAsia="zh-CN"/>
              </w:rPr>
            </w:pPr>
            <w:r>
              <w:rPr>
                <w:rFonts w:hint="eastAsia"/>
                <w:lang w:val="en-US" w:eastAsia="zh-CN"/>
              </w:rPr>
              <w:t>17次</w:t>
            </w:r>
          </w:p>
        </w:tc>
        <w:tc>
          <w:tcPr>
            <w:tcW w:w="1134" w:type="dxa"/>
            <w:tcBorders>
              <w:right w:val="single" w:color="auto" w:sz="4" w:space="0"/>
            </w:tcBorders>
            <w:vAlign w:val="top"/>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3</w:t>
            </w:r>
          </w:p>
        </w:tc>
        <w:tc>
          <w:tcPr>
            <w:tcW w:w="2320" w:type="dxa"/>
            <w:tcBorders>
              <w:left w:val="single" w:color="auto" w:sz="4" w:space="0"/>
            </w:tcBorders>
            <w:vAlign w:val="top"/>
          </w:tcPr>
          <w:p>
            <w:pPr>
              <w:jc w:val="center"/>
            </w:pPr>
            <w:r>
              <w:rPr>
                <w:rFonts w:hint="eastAsia"/>
              </w:rPr>
              <w:t>行政处罚与刑事处罚的衔接问题研究</w:t>
            </w:r>
          </w:p>
        </w:tc>
        <w:tc>
          <w:tcPr>
            <w:tcW w:w="2835" w:type="dxa"/>
            <w:tcBorders>
              <w:right w:val="single" w:color="auto" w:sz="4" w:space="0"/>
            </w:tcBorders>
            <w:vAlign w:val="top"/>
          </w:tcPr>
          <w:p>
            <w:pPr>
              <w:widowControl/>
              <w:jc w:val="center"/>
            </w:pPr>
            <w:r>
              <w:rPr>
                <w:rFonts w:hint="eastAsia"/>
              </w:rPr>
              <w:t>《</w:t>
            </w:r>
            <w:r>
              <w:t>中国人民公安大学学报(社会科学版)</w:t>
            </w:r>
            <w:r>
              <w:rPr>
                <w:rFonts w:hint="eastAsia"/>
              </w:rPr>
              <w:t>》2017年第4期</w:t>
            </w:r>
          </w:p>
        </w:tc>
        <w:tc>
          <w:tcPr>
            <w:tcW w:w="709" w:type="dxa"/>
            <w:tcBorders>
              <w:lef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100%</w:t>
            </w:r>
          </w:p>
        </w:tc>
        <w:tc>
          <w:tcPr>
            <w:tcW w:w="709" w:type="dxa"/>
            <w:vAlign w:val="top"/>
          </w:tcPr>
          <w:p>
            <w:pPr>
              <w:widowControl/>
              <w:jc w:val="center"/>
            </w:pPr>
            <w:r>
              <w:rPr>
                <w:rFonts w:hint="eastAsia"/>
                <w:lang w:val="en-US" w:eastAsia="zh-CN"/>
              </w:rPr>
              <w:t>F</w:t>
            </w:r>
          </w:p>
        </w:tc>
        <w:tc>
          <w:tcPr>
            <w:tcW w:w="850" w:type="dxa"/>
          </w:tcPr>
          <w:p>
            <w:pPr>
              <w:widowControl/>
              <w:jc w:val="center"/>
              <w:rPr>
                <w:rFonts w:hint="default" w:eastAsiaTheme="minorEastAsia"/>
                <w:lang w:val="en-US" w:eastAsia="zh-CN"/>
              </w:rPr>
            </w:pPr>
            <w:r>
              <w:rPr>
                <w:rFonts w:hint="eastAsia"/>
                <w:lang w:val="en-US" w:eastAsia="zh-CN"/>
              </w:rPr>
              <w:t>19次</w:t>
            </w:r>
          </w:p>
        </w:tc>
        <w:tc>
          <w:tcPr>
            <w:tcW w:w="1134" w:type="dxa"/>
            <w:tcBorders>
              <w:right w:val="single" w:color="auto" w:sz="4" w:space="0"/>
            </w:tcBorders>
            <w:vAlign w:val="top"/>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4</w:t>
            </w:r>
          </w:p>
          <w:p>
            <w:pPr>
              <w:jc w:val="center"/>
            </w:pPr>
          </w:p>
        </w:tc>
        <w:tc>
          <w:tcPr>
            <w:tcW w:w="2320" w:type="dxa"/>
            <w:tcBorders>
              <w:left w:val="single" w:color="auto" w:sz="4" w:space="0"/>
            </w:tcBorders>
            <w:vAlign w:val="top"/>
          </w:tcPr>
          <w:p>
            <w:pPr>
              <w:jc w:val="center"/>
            </w:pPr>
            <w:r>
              <w:rPr>
                <w:rFonts w:hint="eastAsia"/>
              </w:rPr>
              <w:t>论经济赔偿对死刑执行类别的影响</w:t>
            </w:r>
          </w:p>
        </w:tc>
        <w:tc>
          <w:tcPr>
            <w:tcW w:w="2835" w:type="dxa"/>
            <w:tcBorders>
              <w:right w:val="single" w:color="auto" w:sz="4" w:space="0"/>
            </w:tcBorders>
            <w:vAlign w:val="top"/>
          </w:tcPr>
          <w:p>
            <w:pPr>
              <w:widowControl/>
              <w:jc w:val="center"/>
            </w:pPr>
            <w:r>
              <w:rPr>
                <w:rFonts w:hint="eastAsia"/>
              </w:rPr>
              <w:t>《</w:t>
            </w:r>
            <w:r>
              <w:t>中国人民公安大学学报(社会科学版)</w:t>
            </w:r>
            <w:r>
              <w:rPr>
                <w:rFonts w:hint="eastAsia"/>
              </w:rPr>
              <w:t>》2016年第6期</w:t>
            </w:r>
          </w:p>
        </w:tc>
        <w:tc>
          <w:tcPr>
            <w:tcW w:w="709" w:type="dxa"/>
            <w:tcBorders>
              <w:lef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100%</w:t>
            </w:r>
          </w:p>
        </w:tc>
        <w:tc>
          <w:tcPr>
            <w:tcW w:w="709" w:type="dxa"/>
            <w:vAlign w:val="top"/>
          </w:tcPr>
          <w:p>
            <w:pPr>
              <w:widowControl/>
              <w:jc w:val="center"/>
            </w:pPr>
            <w:r>
              <w:rPr>
                <w:rFonts w:hint="eastAsia"/>
                <w:lang w:val="en-US" w:eastAsia="zh-CN"/>
              </w:rPr>
              <w:t>F</w:t>
            </w:r>
          </w:p>
        </w:tc>
        <w:tc>
          <w:tcPr>
            <w:tcW w:w="850" w:type="dxa"/>
          </w:tcPr>
          <w:p>
            <w:pPr>
              <w:widowControl/>
              <w:jc w:val="center"/>
              <w:rPr>
                <w:rFonts w:hint="default" w:eastAsiaTheme="minorEastAsia"/>
                <w:lang w:val="en-US" w:eastAsia="zh-CN"/>
              </w:rPr>
            </w:pPr>
            <w:r>
              <w:rPr>
                <w:rFonts w:hint="eastAsia"/>
                <w:lang w:val="en-US" w:eastAsia="zh-CN"/>
              </w:rPr>
              <w:t>3次</w:t>
            </w:r>
          </w:p>
        </w:tc>
        <w:tc>
          <w:tcPr>
            <w:tcW w:w="1134" w:type="dxa"/>
            <w:tcBorders>
              <w:right w:val="single" w:color="auto" w:sz="4" w:space="0"/>
            </w:tcBorders>
            <w:vAlign w:val="top"/>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5</w:t>
            </w:r>
          </w:p>
        </w:tc>
        <w:tc>
          <w:tcPr>
            <w:tcW w:w="2320" w:type="dxa"/>
            <w:tcBorders>
              <w:left w:val="single" w:color="auto" w:sz="4" w:space="0"/>
            </w:tcBorders>
            <w:vAlign w:val="top"/>
          </w:tcPr>
          <w:p>
            <w:pPr>
              <w:jc w:val="center"/>
            </w:pPr>
            <w:r>
              <w:rPr>
                <w:rFonts w:hint="eastAsia"/>
              </w:rPr>
              <w:t>法学实践教学问题研究</w:t>
            </w:r>
          </w:p>
        </w:tc>
        <w:tc>
          <w:tcPr>
            <w:tcW w:w="2835" w:type="dxa"/>
            <w:tcBorders>
              <w:right w:val="single" w:color="auto" w:sz="4" w:space="0"/>
            </w:tcBorders>
            <w:vAlign w:val="top"/>
          </w:tcPr>
          <w:p>
            <w:pPr>
              <w:widowControl/>
              <w:jc w:val="center"/>
            </w:pPr>
            <w:r>
              <w:rPr>
                <w:rFonts w:hint="eastAsia"/>
              </w:rPr>
              <w:t>《</w:t>
            </w:r>
            <w:r>
              <w:t>湖北成人教育学院学报</w:t>
            </w:r>
            <w:r>
              <w:rPr>
                <w:rFonts w:hint="eastAsia"/>
              </w:rPr>
              <w:t>》2017年第4期</w:t>
            </w:r>
          </w:p>
        </w:tc>
        <w:tc>
          <w:tcPr>
            <w:tcW w:w="709" w:type="dxa"/>
            <w:tcBorders>
              <w:lef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100%</w:t>
            </w:r>
          </w:p>
        </w:tc>
        <w:tc>
          <w:tcPr>
            <w:tcW w:w="709" w:type="dxa"/>
            <w:vAlign w:val="top"/>
          </w:tcPr>
          <w:p>
            <w:pPr>
              <w:widowControl/>
              <w:jc w:val="center"/>
              <w:rPr>
                <w:rFonts w:hint="eastAsia" w:eastAsiaTheme="minorEastAsia"/>
                <w:lang w:val="en-US" w:eastAsia="zh-CN"/>
              </w:rPr>
            </w:pPr>
            <w:r>
              <w:rPr>
                <w:rFonts w:hint="eastAsia"/>
                <w:lang w:val="en-US" w:eastAsia="zh-CN"/>
              </w:rPr>
              <w:t>无</w:t>
            </w:r>
          </w:p>
        </w:tc>
        <w:tc>
          <w:tcPr>
            <w:tcW w:w="850" w:type="dxa"/>
          </w:tcPr>
          <w:p>
            <w:pPr>
              <w:widowControl/>
              <w:jc w:val="center"/>
            </w:pPr>
          </w:p>
        </w:tc>
        <w:tc>
          <w:tcPr>
            <w:tcW w:w="1134" w:type="dxa"/>
            <w:tcBorders>
              <w:right w:val="single" w:color="auto" w:sz="4" w:space="0"/>
            </w:tcBorders>
            <w:vAlign w:val="top"/>
          </w:tcPr>
          <w:p>
            <w:pPr>
              <w:bidi w:val="0"/>
              <w:ind w:firstLine="420" w:firstLineChars="200"/>
              <w:jc w:val="left"/>
            </w:pPr>
            <w:r>
              <w:rPr>
                <w:rFonts w:hint="eastAsia"/>
                <w:lang w:val="en-US" w:eastAsia="zh-CN"/>
              </w:rPr>
              <w:t>有</w:t>
            </w:r>
          </w:p>
        </w:tc>
        <w:tc>
          <w:tcPr>
            <w:tcW w:w="709" w:type="dxa"/>
            <w:tcBorders>
              <w:right w:val="single" w:color="auto" w:sz="4" w:space="0"/>
            </w:tcBorders>
          </w:tcPr>
          <w:p>
            <w:pPr>
              <w:widowControl/>
              <w:jc w:val="center"/>
              <w:rPr>
                <w:rFonts w:hint="eastAsia" w:eastAsiaTheme="minorEastAsia"/>
                <w:lang w:val="en-US" w:eastAsia="zh-CN"/>
              </w:rPr>
            </w:pPr>
            <w:r>
              <w:rPr>
                <w:rFonts w:hint="eastAsia"/>
                <w:lang w:val="en-US" w:eastAsia="zh-CN"/>
              </w:rPr>
              <w:t>0</w:t>
            </w:r>
          </w:p>
        </w:tc>
      </w:tr>
    </w:tbl>
    <w:p>
      <w:r>
        <w:rPr>
          <w:rFonts w:hint="eastAsia"/>
        </w:rPr>
        <w:t>注：人文社科类参考评审文件附件1-4填写，自然科学类参考附件1-5填写，刊物级别按A到F级填写。</w:t>
      </w:r>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1560"/>
        <w:gridCol w:w="682"/>
        <w:gridCol w:w="846"/>
        <w:gridCol w:w="1309"/>
        <w:gridCol w:w="1186"/>
        <w:gridCol w:w="968"/>
        <w:gridCol w:w="982"/>
        <w:gridCol w:w="852"/>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1560" w:type="dxa"/>
            <w:tcBorders>
              <w:left w:val="single" w:color="auto" w:sz="4" w:space="0"/>
            </w:tcBorders>
            <w:vAlign w:val="center"/>
          </w:tcPr>
          <w:p>
            <w:pPr>
              <w:jc w:val="center"/>
            </w:pPr>
            <w:r>
              <w:rPr>
                <w:rFonts w:hint="eastAsia"/>
              </w:rPr>
              <w:t>成果名称</w:t>
            </w:r>
          </w:p>
        </w:tc>
        <w:tc>
          <w:tcPr>
            <w:tcW w:w="682" w:type="dxa"/>
            <w:vAlign w:val="center"/>
          </w:tcPr>
          <w:p>
            <w:pPr>
              <w:rPr>
                <w:rFonts w:eastAsia="宋体"/>
              </w:rPr>
            </w:pPr>
            <w:r>
              <w:rPr>
                <w:rFonts w:hint="eastAsia"/>
              </w:rPr>
              <w:t>级别</w:t>
            </w:r>
          </w:p>
        </w:tc>
        <w:tc>
          <w:tcPr>
            <w:tcW w:w="846" w:type="dxa"/>
            <w:vAlign w:val="center"/>
          </w:tcPr>
          <w:p>
            <w:r>
              <w:rPr>
                <w:rFonts w:hint="eastAsia"/>
              </w:rPr>
              <w:t>合（独）著译及排名</w:t>
            </w:r>
          </w:p>
        </w:tc>
        <w:tc>
          <w:tcPr>
            <w:tcW w:w="1309" w:type="dxa"/>
            <w:vAlign w:val="center"/>
          </w:tcPr>
          <w:p>
            <w:pPr>
              <w:rPr>
                <w:rFonts w:eastAsia="宋体"/>
              </w:rPr>
            </w:pPr>
            <w:r>
              <w:rPr>
                <w:rFonts w:hint="eastAsia"/>
              </w:rPr>
              <w:t>出版社和出版时间</w:t>
            </w:r>
          </w:p>
        </w:tc>
        <w:tc>
          <w:tcPr>
            <w:tcW w:w="1186" w:type="dxa"/>
            <w:tcBorders>
              <w:right w:val="single" w:color="auto" w:sz="4" w:space="0"/>
            </w:tcBorders>
            <w:vAlign w:val="center"/>
          </w:tcPr>
          <w:p>
            <w:pPr>
              <w:rPr>
                <w:rFonts w:eastAsia="宋体"/>
              </w:rPr>
            </w:pPr>
            <w:r>
              <w:rPr>
                <w:rFonts w:hint="eastAsia"/>
              </w:rPr>
              <w:t>CIP核字号</w:t>
            </w:r>
          </w:p>
        </w:tc>
        <w:tc>
          <w:tcPr>
            <w:tcW w:w="968" w:type="dxa"/>
            <w:tcBorders>
              <w:left w:val="single" w:color="auto" w:sz="4" w:space="0"/>
            </w:tcBorders>
            <w:vAlign w:val="center"/>
          </w:tcPr>
          <w:p>
            <w:r>
              <w:rPr>
                <w:rFonts w:hint="eastAsia"/>
              </w:rPr>
              <w:t>总字数（万字）</w:t>
            </w:r>
          </w:p>
        </w:tc>
        <w:tc>
          <w:tcPr>
            <w:tcW w:w="982" w:type="dxa"/>
            <w:vAlign w:val="center"/>
          </w:tcPr>
          <w:p>
            <w:r>
              <w:rPr>
                <w:rFonts w:hint="eastAsia"/>
              </w:rPr>
              <w:t>个人撰</w:t>
            </w:r>
          </w:p>
          <w:p>
            <w:pPr>
              <w:rPr>
                <w:rFonts w:eastAsia="宋体"/>
              </w:rPr>
            </w:pPr>
            <w:r>
              <w:rPr>
                <w:rFonts w:hint="eastAsia"/>
              </w:rPr>
              <w:t>写字数（万字）</w:t>
            </w:r>
          </w:p>
        </w:tc>
        <w:tc>
          <w:tcPr>
            <w:tcW w:w="852"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654"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1</w:t>
            </w:r>
          </w:p>
        </w:tc>
        <w:tc>
          <w:tcPr>
            <w:tcW w:w="1560" w:type="dxa"/>
            <w:tcBorders>
              <w:left w:val="single" w:color="auto" w:sz="4" w:space="0"/>
            </w:tcBorders>
            <w:vAlign w:val="center"/>
          </w:tcPr>
          <w:p>
            <w:r>
              <w:rPr>
                <w:rFonts w:hint="eastAsia"/>
                <w:lang w:val="en-US" w:eastAsia="zh-CN"/>
              </w:rPr>
              <w:t>环境犯罪严格责任研究</w:t>
            </w:r>
          </w:p>
        </w:tc>
        <w:tc>
          <w:tcPr>
            <w:tcW w:w="682" w:type="dxa"/>
            <w:vAlign w:val="center"/>
          </w:tcPr>
          <w:p>
            <w:pPr>
              <w:rPr>
                <w:rFonts w:hint="eastAsia" w:eastAsiaTheme="minorEastAsia"/>
                <w:lang w:val="en-US" w:eastAsia="zh-CN"/>
              </w:rPr>
            </w:pPr>
            <w:r>
              <w:rPr>
                <w:rFonts w:hint="eastAsia"/>
                <w:lang w:val="en-US" w:eastAsia="zh-CN"/>
              </w:rPr>
              <w:t>B</w:t>
            </w:r>
          </w:p>
        </w:tc>
        <w:tc>
          <w:tcPr>
            <w:tcW w:w="846" w:type="dxa"/>
            <w:vAlign w:val="center"/>
          </w:tcPr>
          <w:p>
            <w:pPr>
              <w:rPr>
                <w:rFonts w:hint="eastAsia" w:eastAsiaTheme="minorEastAsia"/>
                <w:lang w:val="en-US" w:eastAsia="zh-CN"/>
              </w:rPr>
            </w:pPr>
            <w:r>
              <w:rPr>
                <w:rFonts w:hint="eastAsia"/>
                <w:lang w:val="en-US" w:eastAsia="zh-CN"/>
              </w:rPr>
              <w:t>独著</w:t>
            </w:r>
          </w:p>
        </w:tc>
        <w:tc>
          <w:tcPr>
            <w:tcW w:w="1309" w:type="dxa"/>
            <w:vAlign w:val="center"/>
          </w:tcPr>
          <w:p>
            <w:r>
              <w:rPr>
                <w:rFonts w:hint="eastAsia"/>
                <w:lang w:val="en-US" w:eastAsia="zh-CN"/>
              </w:rPr>
              <w:t>中国检察出版社2018年12月</w:t>
            </w:r>
          </w:p>
        </w:tc>
        <w:tc>
          <w:tcPr>
            <w:tcW w:w="1186" w:type="dxa"/>
            <w:tcBorders>
              <w:right w:val="single" w:color="auto" w:sz="4" w:space="0"/>
            </w:tcBorders>
            <w:vAlign w:val="center"/>
          </w:tcPr>
          <w:p>
            <w:r>
              <w:rPr>
                <w:rFonts w:hint="eastAsia"/>
                <w:lang w:eastAsia="zh-CN"/>
              </w:rPr>
              <w:t>（</w:t>
            </w:r>
            <w:r>
              <w:rPr>
                <w:rFonts w:hint="eastAsia"/>
                <w:lang w:val="en-US" w:eastAsia="zh-CN"/>
              </w:rPr>
              <w:t>2018</w:t>
            </w:r>
            <w:r>
              <w:rPr>
                <w:rFonts w:hint="eastAsia"/>
                <w:lang w:eastAsia="zh-CN"/>
              </w:rPr>
              <w:t>）</w:t>
            </w:r>
            <w:r>
              <w:rPr>
                <w:rFonts w:hint="eastAsia"/>
                <w:lang w:val="en-US" w:eastAsia="zh-CN"/>
              </w:rPr>
              <w:t>第280958号</w:t>
            </w:r>
          </w:p>
        </w:tc>
        <w:tc>
          <w:tcPr>
            <w:tcW w:w="968" w:type="dxa"/>
            <w:tcBorders>
              <w:left w:val="single" w:color="auto" w:sz="4" w:space="0"/>
            </w:tcBorders>
            <w:vAlign w:val="center"/>
          </w:tcPr>
          <w:p>
            <w:r>
              <w:rPr>
                <w:rFonts w:hint="eastAsia"/>
                <w:lang w:val="en-US" w:eastAsia="zh-CN"/>
              </w:rPr>
              <w:t>18.1</w:t>
            </w:r>
          </w:p>
        </w:tc>
        <w:tc>
          <w:tcPr>
            <w:tcW w:w="982" w:type="dxa"/>
            <w:vAlign w:val="center"/>
          </w:tcPr>
          <w:p>
            <w:r>
              <w:rPr>
                <w:rFonts w:hint="eastAsia"/>
                <w:lang w:val="en-US" w:eastAsia="zh-CN"/>
              </w:rPr>
              <w:t>18.1</w:t>
            </w:r>
          </w:p>
        </w:tc>
        <w:tc>
          <w:tcPr>
            <w:tcW w:w="852" w:type="dxa"/>
            <w:tcBorders>
              <w:right w:val="single" w:color="auto" w:sz="4" w:space="0"/>
            </w:tcBorders>
            <w:vAlign w:val="center"/>
          </w:tcPr>
          <w:p>
            <w:r>
              <w:rPr>
                <w:rFonts w:hint="eastAsia"/>
                <w:lang w:val="en-US" w:eastAsia="zh-CN"/>
              </w:rPr>
              <w:t>有</w:t>
            </w:r>
          </w:p>
        </w:tc>
        <w:tc>
          <w:tcPr>
            <w:tcW w:w="708" w:type="dxa"/>
            <w:tcBorders>
              <w:left w:val="single" w:color="auto" w:sz="4" w:space="0"/>
            </w:tcBorders>
            <w:vAlign w:val="center"/>
          </w:tcPr>
          <w:p>
            <w:pPr>
              <w:rPr>
                <w:rFonts w:hint="default" w:eastAsiaTheme="minorEastAsia"/>
                <w:lang w:val="en-US" w:eastAsia="zh-CN"/>
              </w:rPr>
            </w:pPr>
            <w:r>
              <w:rPr>
                <w:rFonts w:hint="eastAsia"/>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654"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2</w:t>
            </w:r>
          </w:p>
        </w:tc>
        <w:tc>
          <w:tcPr>
            <w:tcW w:w="1560" w:type="dxa"/>
            <w:tcBorders>
              <w:left w:val="single" w:color="auto" w:sz="4" w:space="0"/>
            </w:tcBorders>
            <w:vAlign w:val="center"/>
          </w:tcPr>
          <w:p>
            <w:pPr>
              <w:rPr>
                <w:rFonts w:hint="default" w:eastAsiaTheme="minorEastAsia"/>
                <w:lang w:val="en-US" w:eastAsia="zh-CN"/>
              </w:rPr>
            </w:pPr>
            <w:r>
              <w:rPr>
                <w:rFonts w:hint="eastAsia"/>
                <w:lang w:val="en-US" w:eastAsia="zh-CN"/>
              </w:rPr>
              <w:t>环境法理论与海南省环境司法案例研究</w:t>
            </w:r>
          </w:p>
        </w:tc>
        <w:tc>
          <w:tcPr>
            <w:tcW w:w="682" w:type="dxa"/>
            <w:vAlign w:val="center"/>
          </w:tcPr>
          <w:p>
            <w:pPr>
              <w:rPr>
                <w:rFonts w:hint="eastAsia" w:eastAsiaTheme="minorEastAsia"/>
                <w:lang w:val="en-US" w:eastAsia="zh-CN"/>
              </w:rPr>
            </w:pPr>
            <w:r>
              <w:rPr>
                <w:rFonts w:hint="eastAsia"/>
                <w:lang w:val="en-US" w:eastAsia="zh-CN"/>
              </w:rPr>
              <w:t>A</w:t>
            </w:r>
          </w:p>
        </w:tc>
        <w:tc>
          <w:tcPr>
            <w:tcW w:w="846" w:type="dxa"/>
            <w:vAlign w:val="center"/>
          </w:tcPr>
          <w:p>
            <w:pPr>
              <w:rPr>
                <w:rFonts w:hint="default" w:eastAsiaTheme="minorEastAsia"/>
                <w:lang w:val="en-US" w:eastAsia="zh-CN"/>
              </w:rPr>
            </w:pPr>
            <w:r>
              <w:rPr>
                <w:rFonts w:hint="eastAsia"/>
                <w:lang w:val="en-US" w:eastAsia="zh-CN"/>
              </w:rPr>
              <w:t>合著，并列第二</w:t>
            </w:r>
          </w:p>
        </w:tc>
        <w:tc>
          <w:tcPr>
            <w:tcW w:w="1309" w:type="dxa"/>
            <w:vAlign w:val="center"/>
          </w:tcPr>
          <w:p>
            <w:pPr>
              <w:rPr>
                <w:rFonts w:hint="default" w:eastAsiaTheme="minorEastAsia"/>
                <w:lang w:val="en-US" w:eastAsia="zh-CN"/>
              </w:rPr>
            </w:pPr>
            <w:r>
              <w:rPr>
                <w:rFonts w:hint="eastAsia"/>
                <w:lang w:val="en-US" w:eastAsia="zh-CN"/>
              </w:rPr>
              <w:t>人民出版社2016年5月</w:t>
            </w:r>
          </w:p>
        </w:tc>
        <w:tc>
          <w:tcPr>
            <w:tcW w:w="1186" w:type="dxa"/>
            <w:tcBorders>
              <w:right w:val="single" w:color="auto" w:sz="4" w:space="0"/>
            </w:tcBorders>
            <w:vAlign w:val="center"/>
          </w:tcPr>
          <w:p>
            <w:pPr>
              <w:rPr>
                <w:rFonts w:hint="default" w:eastAsiaTheme="minorEastAsia"/>
                <w:lang w:val="en-US" w:eastAsia="zh-CN"/>
              </w:rPr>
            </w:pPr>
            <w:r>
              <w:rPr>
                <w:rFonts w:hint="eastAsia"/>
                <w:lang w:eastAsia="zh-CN"/>
              </w:rPr>
              <w:t>（</w:t>
            </w:r>
            <w:r>
              <w:rPr>
                <w:rFonts w:hint="eastAsia"/>
                <w:lang w:val="en-US" w:eastAsia="zh-CN"/>
              </w:rPr>
              <w:t>2016</w:t>
            </w:r>
            <w:r>
              <w:rPr>
                <w:rFonts w:hint="eastAsia"/>
                <w:lang w:eastAsia="zh-CN"/>
              </w:rPr>
              <w:t>）</w:t>
            </w:r>
            <w:r>
              <w:rPr>
                <w:rFonts w:hint="eastAsia"/>
                <w:lang w:val="en-US" w:eastAsia="zh-CN"/>
              </w:rPr>
              <w:t>第093430号</w:t>
            </w:r>
          </w:p>
        </w:tc>
        <w:tc>
          <w:tcPr>
            <w:tcW w:w="968" w:type="dxa"/>
            <w:tcBorders>
              <w:left w:val="single" w:color="auto" w:sz="4" w:space="0"/>
            </w:tcBorders>
            <w:vAlign w:val="center"/>
          </w:tcPr>
          <w:p>
            <w:pPr>
              <w:rPr>
                <w:rFonts w:hint="default" w:eastAsiaTheme="minorEastAsia"/>
                <w:lang w:val="en-US" w:eastAsia="zh-CN"/>
              </w:rPr>
            </w:pPr>
            <w:r>
              <w:rPr>
                <w:rFonts w:hint="eastAsia"/>
                <w:lang w:val="en-US" w:eastAsia="zh-CN"/>
              </w:rPr>
              <w:t>36.6</w:t>
            </w:r>
          </w:p>
        </w:tc>
        <w:tc>
          <w:tcPr>
            <w:tcW w:w="982" w:type="dxa"/>
            <w:vAlign w:val="center"/>
          </w:tcPr>
          <w:p>
            <w:pPr>
              <w:rPr>
                <w:rFonts w:hint="default" w:eastAsiaTheme="minorEastAsia"/>
                <w:lang w:val="en-US" w:eastAsia="zh-CN"/>
              </w:rPr>
            </w:pPr>
            <w:r>
              <w:rPr>
                <w:rFonts w:hint="eastAsia"/>
                <w:lang w:val="en-US" w:eastAsia="zh-CN"/>
              </w:rPr>
              <w:t>12</w:t>
            </w:r>
          </w:p>
        </w:tc>
        <w:tc>
          <w:tcPr>
            <w:tcW w:w="852" w:type="dxa"/>
            <w:tcBorders>
              <w:right w:val="single" w:color="auto" w:sz="4" w:space="0"/>
            </w:tcBorders>
            <w:vAlign w:val="center"/>
          </w:tcPr>
          <w:p>
            <w:pPr>
              <w:rPr>
                <w:rFonts w:hint="eastAsia" w:eastAsiaTheme="minorEastAsia"/>
                <w:lang w:val="en-US" w:eastAsia="zh-CN"/>
              </w:rPr>
            </w:pPr>
            <w:r>
              <w:rPr>
                <w:rFonts w:hint="eastAsia"/>
                <w:lang w:val="en-US" w:eastAsia="zh-CN"/>
              </w:rPr>
              <w:t>有</w:t>
            </w:r>
          </w:p>
        </w:tc>
        <w:tc>
          <w:tcPr>
            <w:tcW w:w="708" w:type="dxa"/>
            <w:tcBorders>
              <w:left w:val="single" w:color="auto" w:sz="4" w:space="0"/>
            </w:tcBorders>
            <w:vAlign w:val="center"/>
          </w:tcPr>
          <w:p>
            <w:pPr>
              <w:rPr>
                <w:rFonts w:hint="default" w:eastAsiaTheme="minorEastAsia"/>
                <w:lang w:val="en-US" w:eastAsia="zh-CN"/>
              </w:rPr>
            </w:pPr>
            <w:r>
              <w:rPr>
                <w:rFonts w:hint="eastAsia"/>
                <w:lang w:val="en-US" w:eastAsia="zh-CN"/>
              </w:rPr>
              <w:t>50</w:t>
            </w:r>
          </w:p>
        </w:tc>
      </w:tr>
    </w:tbl>
    <w:p>
      <w:r>
        <w:rPr>
          <w:rFonts w:hint="eastAsia"/>
        </w:rPr>
        <w:t>注：人文社科类参考评审文件附件1-4填写，自然科学类参考附件1-5填写，级别按A-C填写。</w:t>
      </w:r>
    </w:p>
    <w:p>
      <w:pPr>
        <w:widowControl/>
        <w:jc w:val="left"/>
      </w:pPr>
      <w:r>
        <w:br w:type="page"/>
      </w:r>
    </w:p>
    <w:p/>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hint="eastAsia" w:ascii="黑体" w:hAnsi="黑体" w:eastAsia="黑体"/>
          <w:sz w:val="32"/>
          <w:szCs w:val="32"/>
        </w:rPr>
      </w:pPr>
      <w:r>
        <w:rPr>
          <w:rFonts w:hint="eastAsia" w:ascii="黑体" w:hAnsi="黑体" w:eastAsia="黑体"/>
          <w:sz w:val="32"/>
          <w:szCs w:val="32"/>
        </w:rPr>
        <w:t>双师型教师实践应用能力评价计分汇总表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hint="eastAsia"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hint="eastAsia"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asciiTheme="minorEastAsia" w:hAnsiTheme="minorEastAsia"/>
                <w:szCs w:val="21"/>
              </w:rPr>
            </w:pP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7"/>
        <w:gridCol w:w="1937"/>
        <w:gridCol w:w="1377"/>
        <w:gridCol w:w="1165"/>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937"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377"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165"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447" w:type="dxa"/>
          </w:tcPr>
          <w:p>
            <w:pPr>
              <w:widowControl/>
              <w:jc w:val="left"/>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w:t>
            </w:r>
          </w:p>
        </w:tc>
        <w:tc>
          <w:tcPr>
            <w:tcW w:w="1937" w:type="dxa"/>
          </w:tcPr>
          <w:p>
            <w:pPr>
              <w:widowControl/>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法律职业资格证书</w:t>
            </w:r>
          </w:p>
        </w:tc>
        <w:tc>
          <w:tcPr>
            <w:tcW w:w="1377" w:type="dxa"/>
          </w:tcPr>
          <w:p>
            <w:pPr>
              <w:widowControl/>
              <w:jc w:val="left"/>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中华人民共和国司法部</w:t>
            </w:r>
          </w:p>
        </w:tc>
        <w:tc>
          <w:tcPr>
            <w:tcW w:w="1165" w:type="dxa"/>
          </w:tcPr>
          <w:p>
            <w:pPr>
              <w:widowControl/>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准入类</w:t>
            </w:r>
          </w:p>
        </w:tc>
        <w:tc>
          <w:tcPr>
            <w:tcW w:w="1232" w:type="dxa"/>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c>
          <w:tcPr>
            <w:tcW w:w="1232" w:type="dxa"/>
          </w:tcPr>
          <w:p>
            <w:pPr>
              <w:widowControl/>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A</w:t>
            </w:r>
          </w:p>
        </w:tc>
        <w:tc>
          <w:tcPr>
            <w:tcW w:w="1232" w:type="dxa"/>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c>
          <w:tcPr>
            <w:tcW w:w="1232" w:type="dxa"/>
          </w:tcPr>
          <w:p>
            <w:pPr>
              <w:widowControl/>
              <w:jc w:val="center"/>
              <w:rPr>
                <w:rFonts w:hint="default" w:asciiTheme="minorEastAsia" w:hAnsiTheme="minorEastAsia" w:eastAsiaTheme="minorEastAsia"/>
                <w:szCs w:val="21"/>
                <w:lang w:val="en-US" w:eastAsia="zh-CN"/>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asciiTheme="minorEastAsia" w:hAnsiTheme="minorEastAsia"/>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hint="eastAsia"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50</w:t>
            </w:r>
          </w:p>
        </w:tc>
        <w:tc>
          <w:tcPr>
            <w:tcW w:w="1134"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1880</w:t>
            </w:r>
          </w:p>
        </w:tc>
        <w:tc>
          <w:tcPr>
            <w:tcW w:w="1418" w:type="dxa"/>
            <w:vAlign w:val="center"/>
          </w:tcPr>
          <w:p>
            <w:pPr>
              <w:widowControl/>
              <w:jc w:val="center"/>
              <w:rPr>
                <w:rFonts w:hint="default" w:asciiTheme="minorEastAsia" w:hAnsiTheme="minorEastAsia" w:eastAsiaTheme="minorEastAsia"/>
                <w:szCs w:val="21"/>
                <w:lang w:val="en-US" w:eastAsia="zh-CN"/>
              </w:rPr>
            </w:pPr>
          </w:p>
        </w:tc>
        <w:tc>
          <w:tcPr>
            <w:tcW w:w="1558" w:type="dxa"/>
            <w:tcBorders>
              <w:right w:val="single" w:color="auto" w:sz="4" w:space="0"/>
            </w:tcBorders>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965</w:t>
            </w: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trPr>
        <w:tc>
          <w:tcPr>
            <w:tcW w:w="9854" w:type="dxa"/>
          </w:tcPr>
          <w:p>
            <w:pPr>
              <w:ind w:firstLine="420" w:firstLineChars="200"/>
              <w:rPr>
                <w:rFonts w:hint="eastAsia"/>
                <w:lang w:val="en-US" w:eastAsia="zh-CN"/>
              </w:rPr>
            </w:pPr>
            <w:r>
              <w:rPr>
                <w:rFonts w:hint="eastAsia"/>
                <w:lang w:val="en-US" w:eastAsia="zh-CN"/>
              </w:rPr>
              <w:t>本人自2015年8月入职海南师范大学以来，在思想上始终坚持与党中央的重要精神保持一致，认真学习中国共产党的各项理论知识，实际运用于实际工作中。自觉运用坚定的政治立场从事教学和科研活动，严格遵守各项法律制度，从未出现过违法犯罪记录。</w:t>
            </w:r>
            <w:r>
              <w:rPr>
                <w:color w:val="auto"/>
              </w:rPr>
              <w:t>勤于学习，勇于创新，踏实肯干，用自己辛勤的努力培养出新世纪、新时期的新一代劳动者。</w:t>
            </w:r>
            <w:r>
              <w:rPr>
                <w:rFonts w:hint="eastAsia"/>
                <w:color w:val="auto"/>
                <w:lang w:eastAsia="zh-CN"/>
              </w:rPr>
              <w:t>我热爱教育事业，依法执教，</w:t>
            </w:r>
            <w:r>
              <w:rPr>
                <w:color w:val="auto"/>
              </w:rPr>
              <w:t>为人师表，关心学生，爱护学生。钻研业务，勤奋刻苦</w:t>
            </w:r>
            <w:r>
              <w:rPr>
                <w:rFonts w:hint="eastAsia"/>
                <w:color w:val="auto"/>
                <w:lang w:eastAsia="zh-CN"/>
              </w:rPr>
              <w:t>，</w:t>
            </w:r>
            <w:r>
              <w:rPr>
                <w:color w:val="auto"/>
              </w:rPr>
              <w:t>有奉献精神</w:t>
            </w:r>
            <w:r>
              <w:rPr>
                <w:rFonts w:hint="eastAsia"/>
                <w:color w:val="auto"/>
                <w:lang w:eastAsia="zh-CN"/>
              </w:rPr>
              <w:t>。</w:t>
            </w:r>
            <w:r>
              <w:rPr>
                <w:color w:val="auto"/>
              </w:rPr>
              <w:t>团结同志，热心帮助同志，人际关系融洽</w:t>
            </w:r>
            <w:r>
              <w:rPr>
                <w:rFonts w:hint="eastAsia"/>
                <w:color w:val="auto"/>
                <w:lang w:eastAsia="zh-CN"/>
              </w:rPr>
              <w:t>。</w:t>
            </w:r>
            <w:r>
              <w:rPr>
                <w:rFonts w:hint="eastAsia"/>
                <w:lang w:val="en-US" w:eastAsia="zh-CN"/>
              </w:rPr>
              <w:t>认真及时完成各项工作，态度积极认真。积极参加各项社会活动，遵守社会公德，严于律己。</w:t>
            </w:r>
          </w:p>
          <w:p>
            <w:pPr>
              <w:ind w:firstLine="420" w:firstLineChars="200"/>
              <w:rPr>
                <w:rFonts w:hint="default"/>
                <w:lang w:val="en-US" w:eastAsia="zh-CN"/>
              </w:rPr>
            </w:pPr>
            <w:r>
              <w:rPr>
                <w:rFonts w:hint="eastAsia"/>
                <w:lang w:val="en-US" w:eastAsia="zh-CN"/>
              </w:rPr>
              <w:t>在教学过程中，以身作则，治学严谨，严格按照学校的各项教学规范履行教学职责，通过不断学习前辈的教学经验，提升自身教学能力。在授课方面，本人承担了《刑法学》《刑事诉讼法学》主要核心课程的教学，并以自己的专业为基础，开设了《生活中的犯罪解读》这一全校性公共课，全校有数百人选择此课程，收到了良好的效果。同时，本人还参与承担了大类招生课程《中西法学经典案例专题》《法学通论》的教学工作等。在成人教育方面，本人也积极参与成人教育的多门课程的授课。每次课前都会积极准备教学基本资料，及时更新课程内容，按时上课和下课，注重为人师表。课堂教学中，注重与学生的互动，充分调动学生的课堂积极性。在课后，注重保持与学生的联系畅通</w:t>
            </w:r>
            <w:r>
              <w:rPr>
                <w:rFonts w:hint="eastAsia"/>
                <w:lang w:eastAsia="zh-CN"/>
              </w:rPr>
              <w:t>，</w:t>
            </w:r>
            <w:r>
              <w:rPr>
                <w:rFonts w:hint="eastAsia"/>
                <w:lang w:val="en-US" w:eastAsia="zh-CN"/>
              </w:rPr>
              <w:t>通过利用微信、QQ、电话、面对面交流等多种方式随时解答学生在学习中的疑惑问题。注重培养学生良好的人生观、价值观，引导学生提升自我道德修养和社会责任感。在教学方法上，不断学习和更新新的教学模式，通过大量使用案例分析，理论与实践相结合，提升学生理解法律知识的能力和兴趣。截至2020年底，本人总共承担的课程数为十多门，总共课时数为1283学时，年均233学时，远远超出了学校规定的最低标准，课堂教学质量测评“A”级为100%。此外，在实践教学方面，本人近几年来多次参与指导毕业生实习工作，多次获得了校级实践教学“优秀指导老师”荣誉称号。每一年都积极参与指导毕业生毕业论文，截至目前为止，已指导并顺利毕业的毕业生近三十人，所指导的毕业生论文答辩通过率为100%。</w:t>
            </w:r>
          </w:p>
          <w:p>
            <w:pPr>
              <w:ind w:firstLine="420" w:firstLineChars="200"/>
              <w:rPr>
                <w:rFonts w:hint="eastAsia"/>
                <w:lang w:val="en-US" w:eastAsia="zh-CN"/>
              </w:rPr>
            </w:pPr>
            <w:r>
              <w:rPr>
                <w:rFonts w:hint="eastAsia"/>
                <w:lang w:val="en-US" w:eastAsia="zh-CN"/>
              </w:rPr>
              <w:t>在个人科研方面，本人努力钻研，勇于探索。利用各种机会参加省内外的学术会议，积极报名重大培训班，提升个人专业素养。充分利用所学知识开展学术研究，截至目前为止，主持完成了教育部人文社会科学规划课题和司法部直属的中国监狱协会课题各一项。另有两项由本人主持的海南省哲学社会科学规划课题和省级教改课题正在研究中。此外，本人还积极参与其他老师的科研项目，以排名前三参与完成了国家社科基金课题一项、海南省哲学社会科学规划课题两项。在学术论文方面，近几年本人密切关注领域内前沿动态，自入职海南师范大学以来公开发表了学术论文十多篇，其中发表在法律核心C刊《法学论坛》一篇，CSSI扩展板期刊1篇，北大核心期刊2篇，取得了较大的成绩。</w:t>
            </w:r>
          </w:p>
          <w:p>
            <w:pPr>
              <w:ind w:firstLine="420" w:firstLineChars="200"/>
              <w:rPr>
                <w:rFonts w:hint="eastAsia"/>
                <w:lang w:val="en-US" w:eastAsia="zh-CN"/>
              </w:rPr>
            </w:pPr>
            <w:r>
              <w:rPr>
                <w:rFonts w:hint="eastAsia"/>
                <w:lang w:val="en-US" w:eastAsia="zh-CN"/>
              </w:rPr>
              <w:t>自入职以来，本人一直坚持担任班主任工作一职，2015年9月开始，本人担任2015级法学1班班主任，直至该班级学生顺利毕业。2019年9月开始，本人担任2019级法学1班班主任至今。期间，通过开展班级主题班会等活动，引导学生努力学习、开心生活、培养良好的习惯，在学习上和生活上及时帮助学生答疑解惑，班级同学的学习成绩普遍良好，部分学生表现非常优秀，积极参加宪法比赛等相关社会活动，且取得了优异的成绩，有些同学在毕业后考取了理想的研究生，个别同学获得了国家级荣誉称号，为学院和学校增添了光彩。</w:t>
            </w:r>
          </w:p>
          <w:p>
            <w:pPr>
              <w:ind w:firstLine="420" w:firstLineChars="200"/>
              <w:rPr>
                <w:rFonts w:hint="eastAsia"/>
              </w:rPr>
            </w:pPr>
            <w:r>
              <w:rPr>
                <w:rFonts w:hint="eastAsia"/>
                <w:lang w:val="en-US" w:eastAsia="zh-CN"/>
              </w:rPr>
              <w:t>成绩值得肯定，但本人在工作中也存在一些需要改进的地方，比如，近两年来科研成果中发表高质量的学术论文相对较少，需要在以后的工作中更加注重科研投入，为推进学院的整体科研实力再出力。</w:t>
            </w:r>
          </w:p>
          <w:p>
            <w:pPr>
              <w:ind w:firstLine="420" w:firstLineChars="200"/>
            </w:pPr>
            <w:r>
              <w:rPr>
                <w:rFonts w:hint="eastAsia"/>
              </w:rPr>
              <w:t>本人承诺：所提供的个人信息和证明材料真实准确，对因提供有关信息、证件不实或违反有关规定造成的后果，责任自负。</w:t>
            </w:r>
          </w:p>
          <w:p/>
          <w:p>
            <w:bookmarkStart w:id="0" w:name="_GoBack"/>
            <w:bookmarkEnd w:id="0"/>
          </w:p>
          <w:p/>
          <w:p>
            <w:r>
              <w:rPr>
                <w:rFonts w:hint="eastAsia"/>
              </w:rPr>
              <w:t xml:space="preserve">                                                       签名：                   年   月   日</w:t>
            </w:r>
          </w:p>
        </w:tc>
      </w:tr>
    </w:tbl>
    <w:p/>
    <w:p>
      <w:pPr>
        <w:jc w:val="center"/>
        <w:rPr>
          <w:rFonts w:hint="eastAsia" w:ascii="黑体" w:hAnsi="黑体" w:eastAsia="黑体"/>
          <w:sz w:val="32"/>
          <w:szCs w:val="32"/>
        </w:rPr>
      </w:pPr>
      <w:r>
        <w:rPr>
          <w:rFonts w:hint="eastAsia" w:ascii="黑体" w:hAnsi="黑体" w:eastAsia="黑体"/>
          <w:sz w:val="32"/>
          <w:szCs w:val="32"/>
        </w:rPr>
        <w:t>教师系列教学、科研业绩水平鉴定意见表</w:t>
      </w:r>
    </w:p>
    <w:tbl>
      <w:tblPr>
        <w:tblStyle w:val="6"/>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周兆进</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法学院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刑法学</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教学科研型副教授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47" w:type="dxa"/>
            <w:gridSpan w:val="6"/>
            <w:vAlign w:val="center"/>
          </w:tcPr>
          <w:p>
            <w:pPr>
              <w:spacing w:line="360" w:lineRule="exact"/>
              <w:jc w:val="center"/>
              <w:rPr>
                <w:rFonts w:hint="eastAsia" w:ascii="仿宋_GB2312" w:eastAsia="仿宋_GB2312"/>
                <w:sz w:val="30"/>
                <w:szCs w:val="30"/>
              </w:rPr>
            </w:pPr>
          </w:p>
          <w:p>
            <w:pPr>
              <w:spacing w:line="360" w:lineRule="exact"/>
              <w:rPr>
                <w:rFonts w:hint="eastAsia"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ind w:firstLine="3600" w:firstLineChars="1200"/>
              <w:rPr>
                <w:rFonts w:hint="eastAsia"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hint="eastAsia" w:ascii="宋体" w:hAnsi="宋体" w:cs="Arial"/>
                <w:color w:val="000000"/>
                <w:kern w:val="0"/>
                <w:sz w:val="24"/>
                <w:szCs w:val="24"/>
                <w:lang w:val="en-US" w:eastAsia="zh-CN"/>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 xml:space="preserve">同志的申报材料真实完整，并经    </w:t>
            </w:r>
            <w:r>
              <w:rPr>
                <w:rFonts w:hint="eastAsia" w:ascii="宋体" w:hAnsi="宋体" w:cs="Arial"/>
                <w:color w:val="000000"/>
                <w:kern w:val="0"/>
                <w:sz w:val="24"/>
                <w:szCs w:val="24"/>
                <w:lang w:val="en-US" w:eastAsia="zh-CN"/>
              </w:rPr>
              <w:t xml:space="preserve"> </w:t>
            </w:r>
          </w:p>
          <w:p>
            <w:pPr>
              <w:widowControl/>
              <w:spacing w:line="360" w:lineRule="exact"/>
              <w:ind w:firstLine="480" w:firstLineChars="200"/>
              <w:rPr>
                <w:rFonts w:hint="eastAsia" w:ascii="宋体" w:hAnsi="宋体" w:cs="Arial"/>
                <w:color w:val="000000"/>
                <w:kern w:val="0"/>
                <w:sz w:val="24"/>
                <w:szCs w:val="24"/>
              </w:rPr>
            </w:pPr>
            <w:r>
              <w:rPr>
                <w:rFonts w:hint="eastAsia" w:ascii="宋体" w:hAnsi="宋体" w:cs="Arial"/>
                <w:color w:val="000000"/>
                <w:kern w:val="0"/>
                <w:sz w:val="24"/>
                <w:szCs w:val="24"/>
              </w:rPr>
              <w:t>年  月  日至    月   日公示无异议，同意推荐其参评</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u w:val="single"/>
                <w:lang w:val="en-US" w:eastAsia="zh-CN"/>
              </w:rPr>
              <w:t>教学科研型副教授</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rPr>
              <w:t>代表性成果1名称：</w:t>
            </w:r>
            <w:r>
              <w:rPr>
                <w:rFonts w:hint="eastAsia" w:ascii="宋体" w:hAnsi="宋体" w:cs="Arial"/>
                <w:color w:val="000000"/>
                <w:kern w:val="0"/>
                <w:szCs w:val="21"/>
                <w:lang w:val="en-US" w:eastAsia="zh-CN"/>
              </w:rPr>
              <w:t>论文《</w:t>
            </w:r>
            <w:r>
              <w:rPr>
                <w:rFonts w:hint="eastAsia"/>
                <w:lang w:val="en-US" w:eastAsia="zh-CN"/>
              </w:rPr>
              <w:t>环境行政执法与刑事司法衔接的法律省思</w:t>
            </w:r>
            <w:r>
              <w:rPr>
                <w:rFonts w:hint="eastAsia" w:ascii="宋体" w:hAnsi="宋体" w:cs="Arial"/>
                <w:color w:val="000000"/>
                <w:kern w:val="0"/>
                <w:szCs w:val="21"/>
                <w:lang w:val="en-US" w:eastAsia="zh-CN"/>
              </w:rPr>
              <w:t>》</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r>
              <w:rPr>
                <w:rFonts w:hint="eastAsia" w:ascii="宋体" w:hAnsi="宋体" w:cs="Arial"/>
                <w:color w:val="000000"/>
                <w:kern w:val="0"/>
                <w:szCs w:val="21"/>
                <w:lang w:val="en-US" w:eastAsia="zh-CN"/>
              </w:rPr>
              <w:t>专著</w:t>
            </w:r>
            <w:r>
              <w:rPr>
                <w:rFonts w:hint="eastAsia" w:ascii="宋体" w:hAnsi="宋体" w:cs="Arial"/>
                <w:color w:val="000000"/>
                <w:kern w:val="0"/>
                <w:szCs w:val="21"/>
                <w:lang w:eastAsia="zh-CN"/>
              </w:rPr>
              <w:t>《</w:t>
            </w:r>
            <w:r>
              <w:rPr>
                <w:rFonts w:hint="eastAsia"/>
                <w:lang w:val="en-US" w:eastAsia="zh-CN"/>
              </w:rPr>
              <w:t>环境犯罪严格责任研究》</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hint="eastAsia"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rFonts w:hint="eastAsia"/>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E3F"/>
    <w:rsid w:val="000C7246"/>
    <w:rsid w:val="000E1FCC"/>
    <w:rsid w:val="000E777B"/>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43465"/>
    <w:rsid w:val="005617BD"/>
    <w:rsid w:val="00565F0F"/>
    <w:rsid w:val="0057729A"/>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5296"/>
    <w:rsid w:val="00912A23"/>
    <w:rsid w:val="00927B7A"/>
    <w:rsid w:val="009332E6"/>
    <w:rsid w:val="009363D5"/>
    <w:rsid w:val="00956FEE"/>
    <w:rsid w:val="009624BB"/>
    <w:rsid w:val="00962F66"/>
    <w:rsid w:val="00967876"/>
    <w:rsid w:val="00974F96"/>
    <w:rsid w:val="00986608"/>
    <w:rsid w:val="00992502"/>
    <w:rsid w:val="009C1F06"/>
    <w:rsid w:val="009E353C"/>
    <w:rsid w:val="009E64C8"/>
    <w:rsid w:val="00A03435"/>
    <w:rsid w:val="00A12F14"/>
    <w:rsid w:val="00A600A4"/>
    <w:rsid w:val="00A64CA0"/>
    <w:rsid w:val="00A74B54"/>
    <w:rsid w:val="00AB4B1E"/>
    <w:rsid w:val="00AD5CCC"/>
    <w:rsid w:val="00AF2BB3"/>
    <w:rsid w:val="00AF445F"/>
    <w:rsid w:val="00B036DE"/>
    <w:rsid w:val="00B06BF4"/>
    <w:rsid w:val="00B07F41"/>
    <w:rsid w:val="00B16465"/>
    <w:rsid w:val="00B20A8D"/>
    <w:rsid w:val="00B22E22"/>
    <w:rsid w:val="00B27696"/>
    <w:rsid w:val="00B80533"/>
    <w:rsid w:val="00B82843"/>
    <w:rsid w:val="00BA646C"/>
    <w:rsid w:val="00BD1A32"/>
    <w:rsid w:val="00BD4E90"/>
    <w:rsid w:val="00BF37BD"/>
    <w:rsid w:val="00C008D8"/>
    <w:rsid w:val="00C0165A"/>
    <w:rsid w:val="00C34D75"/>
    <w:rsid w:val="00C35A03"/>
    <w:rsid w:val="00C3645D"/>
    <w:rsid w:val="00C53042"/>
    <w:rsid w:val="00C65AB8"/>
    <w:rsid w:val="00C77711"/>
    <w:rsid w:val="00C824FA"/>
    <w:rsid w:val="00C828EC"/>
    <w:rsid w:val="00C90195"/>
    <w:rsid w:val="00C93845"/>
    <w:rsid w:val="00C96100"/>
    <w:rsid w:val="00CB1F99"/>
    <w:rsid w:val="00CC7EE7"/>
    <w:rsid w:val="00CD2226"/>
    <w:rsid w:val="00CD42FF"/>
    <w:rsid w:val="00CD7981"/>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61A5"/>
    <w:rsid w:val="00E206F2"/>
    <w:rsid w:val="00E55EEB"/>
    <w:rsid w:val="00E57AA4"/>
    <w:rsid w:val="00E713EE"/>
    <w:rsid w:val="00EA2543"/>
    <w:rsid w:val="00EB1023"/>
    <w:rsid w:val="00ED30F2"/>
    <w:rsid w:val="00EE2F78"/>
    <w:rsid w:val="00EE3937"/>
    <w:rsid w:val="00EE5924"/>
    <w:rsid w:val="00EE79DB"/>
    <w:rsid w:val="00F02B0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5BE33AA"/>
    <w:rsid w:val="0A9351B7"/>
    <w:rsid w:val="0F9E3000"/>
    <w:rsid w:val="11310C2C"/>
    <w:rsid w:val="19884CBC"/>
    <w:rsid w:val="1D326288"/>
    <w:rsid w:val="267A740D"/>
    <w:rsid w:val="26E03714"/>
    <w:rsid w:val="27464FB9"/>
    <w:rsid w:val="33126CDA"/>
    <w:rsid w:val="38BA425C"/>
    <w:rsid w:val="4B8D6E14"/>
    <w:rsid w:val="57C7431A"/>
    <w:rsid w:val="5A3D61AC"/>
    <w:rsid w:val="6FB70357"/>
    <w:rsid w:val="7EA45478"/>
    <w:rsid w:val="7FBA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20</Pages>
  <Words>1651</Words>
  <Characters>9414</Characters>
  <Lines>78</Lines>
  <Paragraphs>22</Paragraphs>
  <TotalTime>169</TotalTime>
  <ScaleCrop>false</ScaleCrop>
  <LinksUpToDate>false</LinksUpToDate>
  <CharactersWithSpaces>11043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Administrator</cp:lastModifiedBy>
  <cp:lastPrinted>2022-03-03T01:50:37Z</cp:lastPrinted>
  <dcterms:modified xsi:type="dcterms:W3CDTF">2022-03-03T01:50:42Z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E9C514F6892E47DBBE2651138615523F</vt:lpwstr>
  </property>
</Properties>
</file>