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overflowPunct/>
        <w:topLinePunct w:val="0"/>
        <w:autoSpaceDE/>
        <w:autoSpaceDN/>
        <w:bidi w:val="0"/>
        <w:adjustRightInd/>
        <w:snapToGrid w:val="0"/>
        <w:spacing w:line="580" w:lineRule="exact"/>
        <w:jc w:val="center"/>
        <w:textAlignment w:val="auto"/>
        <w:rPr>
          <w:rFonts w:hint="eastAsia" w:ascii="方正小标宋简体" w:hAnsi="方正小标宋简体" w:eastAsia="方正小标宋简体" w:cs="方正小标宋简体"/>
          <w:color w:val="auto"/>
          <w:sz w:val="44"/>
          <w:szCs w:val="44"/>
        </w:rPr>
      </w:pPr>
      <w:bookmarkStart w:id="0" w:name="_GoBack"/>
      <w:r>
        <w:rPr>
          <w:rFonts w:hint="eastAsia" w:ascii="方正小标宋简体" w:hAnsi="方正小标宋简体" w:eastAsia="方正小标宋简体" w:cs="方正小标宋简体"/>
          <w:color w:val="auto"/>
          <w:sz w:val="44"/>
          <w:szCs w:val="44"/>
        </w:rPr>
        <w:t>海南师范大学</w:t>
      </w:r>
    </w:p>
    <w:p>
      <w:pPr>
        <w:keepNext w:val="0"/>
        <w:keepLines w:val="0"/>
        <w:pageBreakBefore w:val="0"/>
        <w:kinsoku/>
        <w:wordWrap/>
        <w:overflowPunct/>
        <w:topLinePunct w:val="0"/>
        <w:autoSpaceDE/>
        <w:autoSpaceDN/>
        <w:bidi w:val="0"/>
        <w:adjustRightInd/>
        <w:snapToGrid w:val="0"/>
        <w:spacing w:line="58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采购信息公开暂行管理规定</w:t>
      </w:r>
    </w:p>
    <w:p>
      <w:pPr>
        <w:keepNext w:val="0"/>
        <w:keepLines w:val="0"/>
        <w:pageBreakBefore w:val="0"/>
        <w:kinsoku/>
        <w:wordWrap/>
        <w:overflowPunct/>
        <w:topLinePunct w:val="0"/>
        <w:autoSpaceDE/>
        <w:autoSpaceDN/>
        <w:bidi w:val="0"/>
        <w:adjustRightInd/>
        <w:spacing w:line="580" w:lineRule="exact"/>
        <w:jc w:val="center"/>
        <w:textAlignment w:val="auto"/>
        <w:rPr>
          <w:rFonts w:ascii="华文仿宋" w:hAnsi="华文仿宋" w:eastAsia="华文仿宋"/>
          <w:color w:val="auto"/>
          <w:sz w:val="32"/>
          <w:szCs w:val="32"/>
        </w:rPr>
      </w:pP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为保障学校采购信息公开透明，加强改进社会监督，维护学校采购活动的公开、公平和公正。根据《中华人民共和国政府采购法》《中华人民共和国政府采购法实施条例》《中华人民共和国政府信息公开条例》《高等学校信息公开办法》和《海南师范大学信息公开实施条例》等法律法规规定，结合我校工作实际，制定本规定。</w:t>
      </w:r>
    </w:p>
    <w:p>
      <w:pPr>
        <w:keepNext w:val="0"/>
        <w:keepLines w:val="0"/>
        <w:pageBreakBefore w:val="0"/>
        <w:kinsoku/>
        <w:wordWrap/>
        <w:overflowPunct/>
        <w:topLinePunct w:val="0"/>
        <w:autoSpaceDE/>
        <w:autoSpaceDN/>
        <w:bidi w:val="0"/>
        <w:adjustRightInd/>
        <w:spacing w:line="580" w:lineRule="exact"/>
        <w:jc w:val="center"/>
        <w:textAlignment w:val="auto"/>
        <w:rPr>
          <w:rFonts w:ascii="黑体" w:hAnsi="黑体" w:eastAsia="黑体"/>
          <w:color w:val="auto"/>
          <w:sz w:val="32"/>
          <w:szCs w:val="32"/>
        </w:rPr>
      </w:pPr>
      <w:r>
        <w:rPr>
          <w:rFonts w:hint="eastAsia" w:ascii="黑体" w:hAnsi="黑体" w:eastAsia="黑体"/>
          <w:color w:val="auto"/>
          <w:sz w:val="32"/>
          <w:szCs w:val="32"/>
        </w:rPr>
        <w:t>第一部分  总体要求</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eastAsia="zh-CN"/>
        </w:rPr>
        <w:t>学校采购信息以公开为原则，以不公开为例外，“除涉及国家秘密、个人隐私、商业秘密或者法律另有规定的以外，其他事项应当公开”。</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建立健全责任明确的工作机制、简便顺畅的操作流程和集中统一的发布渠道，确保学校采购信息发布的及时、完整、准确，做到公开内容真实，公开程序规范实现学校采购信息的全流程公开透明。</w:t>
      </w:r>
    </w:p>
    <w:p>
      <w:pPr>
        <w:keepNext w:val="0"/>
        <w:keepLines w:val="0"/>
        <w:pageBreakBefore w:val="0"/>
        <w:kinsoku/>
        <w:wordWrap/>
        <w:overflowPunct/>
        <w:topLinePunct w:val="0"/>
        <w:autoSpaceDE/>
        <w:autoSpaceDN/>
        <w:bidi w:val="0"/>
        <w:adjustRightInd/>
        <w:spacing w:line="580" w:lineRule="exact"/>
        <w:jc w:val="center"/>
        <w:textAlignment w:val="auto"/>
        <w:rPr>
          <w:rFonts w:ascii="黑体" w:hAnsi="黑体" w:eastAsia="黑体"/>
          <w:color w:val="auto"/>
          <w:sz w:val="32"/>
          <w:szCs w:val="32"/>
        </w:rPr>
      </w:pPr>
      <w:r>
        <w:rPr>
          <w:rFonts w:hint="eastAsia" w:ascii="黑体" w:hAnsi="黑体" w:eastAsia="黑体"/>
          <w:color w:val="auto"/>
          <w:sz w:val="32"/>
          <w:szCs w:val="32"/>
        </w:rPr>
        <w:t>第二部分  货物和服务采购信息公开</w:t>
      </w:r>
    </w:p>
    <w:p>
      <w:pPr>
        <w:keepNext w:val="0"/>
        <w:keepLines w:val="0"/>
        <w:pageBreakBefore w:val="0"/>
        <w:kinsoku/>
        <w:wordWrap/>
        <w:overflowPunct/>
        <w:topLinePunct w:val="0"/>
        <w:autoSpaceDE/>
        <w:autoSpaceDN/>
        <w:bidi w:val="0"/>
        <w:adjustRightInd/>
        <w:spacing w:line="580" w:lineRule="exact"/>
        <w:ind w:firstLine="630"/>
        <w:textAlignment w:val="auto"/>
        <w:rPr>
          <w:rFonts w:ascii="黑体" w:hAnsi="黑体" w:eastAsia="黑体"/>
          <w:color w:val="auto"/>
          <w:sz w:val="32"/>
          <w:szCs w:val="32"/>
        </w:rPr>
      </w:pPr>
      <w:r>
        <w:rPr>
          <w:rFonts w:hint="eastAsia" w:ascii="黑体" w:hAnsi="黑体" w:eastAsia="黑体"/>
          <w:color w:val="auto"/>
          <w:sz w:val="32"/>
          <w:szCs w:val="32"/>
        </w:rPr>
        <w:t>一、货物和服务项目采购信息公开</w:t>
      </w:r>
    </w:p>
    <w:p>
      <w:pPr>
        <w:keepNext w:val="0"/>
        <w:keepLines w:val="0"/>
        <w:pageBreakBefore w:val="0"/>
        <w:kinsoku/>
        <w:wordWrap/>
        <w:overflowPunct/>
        <w:topLinePunct w:val="0"/>
        <w:autoSpaceDE/>
        <w:autoSpaceDN/>
        <w:bidi w:val="0"/>
        <w:adjustRightInd/>
        <w:spacing w:line="580" w:lineRule="exact"/>
        <w:ind w:firstLine="63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货物和服务项目是指政府采购限额标准以上的政府采购项目。</w:t>
      </w:r>
    </w:p>
    <w:p>
      <w:pPr>
        <w:keepNext w:val="0"/>
        <w:keepLines w:val="0"/>
        <w:pageBreakBefore w:val="0"/>
        <w:kinsoku/>
        <w:wordWrap/>
        <w:overflowPunct/>
        <w:topLinePunct w:val="0"/>
        <w:autoSpaceDE/>
        <w:autoSpaceDN/>
        <w:bidi w:val="0"/>
        <w:adjustRightInd/>
        <w:spacing w:line="580" w:lineRule="exact"/>
        <w:ind w:firstLine="63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（一）公开范围</w:t>
      </w:r>
    </w:p>
    <w:p>
      <w:pPr>
        <w:keepNext w:val="0"/>
        <w:keepLines w:val="0"/>
        <w:pageBreakBefore w:val="0"/>
        <w:kinsoku/>
        <w:wordWrap/>
        <w:overflowPunct/>
        <w:topLinePunct w:val="0"/>
        <w:autoSpaceDE/>
        <w:autoSpaceDN/>
        <w:bidi w:val="0"/>
        <w:adjustRightInd/>
        <w:spacing w:line="580" w:lineRule="exact"/>
        <w:ind w:firstLine="63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信息公开应当包括采购申请、科学性可行性论证情况及采购实施过程信息（采购项目公告、采购文件、采购项目预算金额、采购结果等信息）。采购申请及科学性可行性论证情况由二级单位负责公开，采购实施过程信息由国有资产管理处或其委托的采购代理机构负责公开。</w:t>
      </w:r>
    </w:p>
    <w:p>
      <w:pPr>
        <w:keepNext w:val="0"/>
        <w:keepLines w:val="0"/>
        <w:pageBreakBefore w:val="0"/>
        <w:kinsoku/>
        <w:wordWrap/>
        <w:overflowPunct/>
        <w:topLinePunct w:val="0"/>
        <w:autoSpaceDE/>
        <w:autoSpaceDN/>
        <w:bidi w:val="0"/>
        <w:adjustRightInd/>
        <w:spacing w:line="580" w:lineRule="exact"/>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（二）公开渠道</w:t>
      </w:r>
    </w:p>
    <w:p>
      <w:pPr>
        <w:keepNext w:val="0"/>
        <w:keepLines w:val="0"/>
        <w:pageBreakBefore w:val="0"/>
        <w:kinsoku/>
        <w:wordWrap/>
        <w:overflowPunct/>
        <w:topLinePunct w:val="0"/>
        <w:autoSpaceDE/>
        <w:autoSpaceDN/>
        <w:bidi w:val="0"/>
        <w:adjustRightInd/>
        <w:spacing w:line="580" w:lineRule="exact"/>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采购申请及科学性可行性论证情况由二级单位在学校采购信息公开栏公开发布；采购实施过程信息在省级财政部门指定的媒体及学校采购信息公开栏公开发布。</w:t>
      </w:r>
    </w:p>
    <w:p>
      <w:pPr>
        <w:keepNext w:val="0"/>
        <w:keepLines w:val="0"/>
        <w:pageBreakBefore w:val="0"/>
        <w:kinsoku/>
        <w:wordWrap/>
        <w:overflowPunct/>
        <w:topLinePunct w:val="0"/>
        <w:autoSpaceDE/>
        <w:autoSpaceDN/>
        <w:bidi w:val="0"/>
        <w:adjustRightInd/>
        <w:spacing w:line="580" w:lineRule="exact"/>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（三）公开要求</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1.采购申请公告的内容应当包括采购人信息、使用人信息；货物或服务名称、规格型号数量；经费来源、预算金额；申购理由等。可参考《海南师范大学国有资产购置申请表》。</w:t>
      </w:r>
    </w:p>
    <w:p>
      <w:pPr>
        <w:keepNext w:val="0"/>
        <w:keepLines w:val="0"/>
        <w:pageBreakBefore w:val="0"/>
        <w:kinsoku/>
        <w:wordWrap/>
        <w:overflowPunct/>
        <w:topLinePunct w:val="0"/>
        <w:autoSpaceDE/>
        <w:autoSpaceDN/>
        <w:bidi w:val="0"/>
        <w:adjustRightInd/>
        <w:spacing w:line="580" w:lineRule="exact"/>
        <w:ind w:firstLine="63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采购申请公示期为3日。</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2.科学性可行性论证情况公告的内容应当包括：货物或服务建设项目的名称、项目负责人、经费来源、预算金额及申购理由等基本情况；集体询价内容、过程、结论及项目单位意见等情况；科学性论证内容、结论及项目归口管理部门意见等情况。单台设备预算金额在30万以上的还须公示大型精密仪器设备购置论证，进口设备须公示进口设备专家论证意见。可参考《海南师范大学货物（服务）建设项目科学性可行性论证报告》。项目中若有不适宜公开的内容可另行处理。</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科学性可行性论证情况公示期为3日。</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3.采购实施过程信息公开可参照财政部相关规定执行。</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（1）公开招标公告</w:t>
      </w:r>
    </w:p>
    <w:p>
      <w:pPr>
        <w:keepNext w:val="0"/>
        <w:keepLines w:val="0"/>
        <w:pageBreakBefore w:val="0"/>
        <w:kinsoku/>
        <w:wordWrap/>
        <w:overflowPunct/>
        <w:topLinePunct w:val="0"/>
        <w:autoSpaceDE/>
        <w:autoSpaceDN/>
        <w:bidi w:val="0"/>
        <w:adjustRightInd/>
        <w:spacing w:line="580" w:lineRule="exact"/>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招标公告的内容应当包括采购人和采购代理机构的名称、地址和联系方法，采购项目的名称、数量、简要规格描述或项目基本概况介绍，采购项目预算金额，采购项目需要落实的政府采购政策，投标人的资格要求，获取招标文件的时间、地点、方式及招标文件售价，投标截止时间、开标时间。</w:t>
      </w:r>
    </w:p>
    <w:p>
      <w:pPr>
        <w:keepNext w:val="0"/>
        <w:keepLines w:val="0"/>
        <w:pageBreakBefore w:val="0"/>
        <w:kinsoku/>
        <w:wordWrap/>
        <w:overflowPunct/>
        <w:topLinePunct w:val="0"/>
        <w:autoSpaceDE/>
        <w:autoSpaceDN/>
        <w:bidi w:val="0"/>
        <w:adjustRightInd/>
        <w:spacing w:line="580" w:lineRule="exact"/>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招标公告的公告期限为5个工作日。　　</w:t>
      </w:r>
    </w:p>
    <w:p>
      <w:pPr>
        <w:keepNext w:val="0"/>
        <w:keepLines w:val="0"/>
        <w:pageBreakBefore w:val="0"/>
        <w:kinsoku/>
        <w:wordWrap/>
        <w:overflowPunct/>
        <w:topLinePunct w:val="0"/>
        <w:autoSpaceDE/>
        <w:autoSpaceDN/>
        <w:bidi w:val="0"/>
        <w:adjustRightInd/>
        <w:spacing w:line="580" w:lineRule="exact"/>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（2）竞争性谈判公告、竞争性磋商公告和询价公告</w:t>
      </w:r>
    </w:p>
    <w:p>
      <w:pPr>
        <w:keepNext w:val="0"/>
        <w:keepLines w:val="0"/>
        <w:pageBreakBefore w:val="0"/>
        <w:kinsoku/>
        <w:wordWrap/>
        <w:overflowPunct/>
        <w:topLinePunct w:val="0"/>
        <w:autoSpaceDE/>
        <w:autoSpaceDN/>
        <w:bidi w:val="0"/>
        <w:adjustRightInd/>
        <w:spacing w:line="580" w:lineRule="exact"/>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竞争性谈判公告、竞争性磋商公告和询价公告的内容应当包括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p>
      <w:pPr>
        <w:keepNext w:val="0"/>
        <w:keepLines w:val="0"/>
        <w:pageBreakBefore w:val="0"/>
        <w:kinsoku/>
        <w:wordWrap/>
        <w:overflowPunct/>
        <w:topLinePunct w:val="0"/>
        <w:autoSpaceDE/>
        <w:autoSpaceDN/>
        <w:bidi w:val="0"/>
        <w:adjustRightInd/>
        <w:spacing w:line="580" w:lineRule="exact"/>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竞争性谈判公告、竞争性磋商公告和询价公告的公告期限为3个工作日。</w:t>
      </w:r>
    </w:p>
    <w:p>
      <w:pPr>
        <w:keepNext w:val="0"/>
        <w:keepLines w:val="0"/>
        <w:pageBreakBefore w:val="0"/>
        <w:kinsoku/>
        <w:wordWrap/>
        <w:overflowPunct/>
        <w:topLinePunct w:val="0"/>
        <w:autoSpaceDE/>
        <w:autoSpaceDN/>
        <w:bidi w:val="0"/>
        <w:adjustRightInd/>
        <w:spacing w:line="580" w:lineRule="exact"/>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（3）采购项目预算金额</w:t>
      </w:r>
    </w:p>
    <w:p>
      <w:pPr>
        <w:keepNext w:val="0"/>
        <w:keepLines w:val="0"/>
        <w:pageBreakBefore w:val="0"/>
        <w:kinsoku/>
        <w:wordWrap/>
        <w:overflowPunct/>
        <w:topLinePunct w:val="0"/>
        <w:autoSpaceDE/>
        <w:autoSpaceDN/>
        <w:bidi w:val="0"/>
        <w:adjustRightInd/>
        <w:spacing w:line="580" w:lineRule="exact"/>
        <w:ind w:firstLine="63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采购项目预算金额应当在招标公告、资格预审公告、竞争性谈判公告、竞争性磋商公告和询价公告等采购公告，以及招标文件、谈判文件、磋商文件、询价通知书等采购文件中公开。采购项目的预算金额以学校价格审核后预算为依据。</w:t>
      </w:r>
    </w:p>
    <w:p>
      <w:pPr>
        <w:keepNext w:val="0"/>
        <w:keepLines w:val="0"/>
        <w:pageBreakBefore w:val="0"/>
        <w:kinsoku/>
        <w:wordWrap/>
        <w:overflowPunct/>
        <w:topLinePunct w:val="0"/>
        <w:autoSpaceDE/>
        <w:autoSpaceDN/>
        <w:bidi w:val="0"/>
        <w:adjustRightInd/>
        <w:spacing w:line="580" w:lineRule="exact"/>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（4）中标、成交结果</w:t>
      </w:r>
    </w:p>
    <w:p>
      <w:pPr>
        <w:keepNext w:val="0"/>
        <w:keepLines w:val="0"/>
        <w:pageBreakBefore w:val="0"/>
        <w:kinsoku/>
        <w:wordWrap/>
        <w:overflowPunct/>
        <w:topLinePunct w:val="0"/>
        <w:autoSpaceDE/>
        <w:autoSpaceDN/>
        <w:bidi w:val="0"/>
        <w:adjustRightInd/>
        <w:spacing w:line="580" w:lineRule="exact"/>
        <w:ind w:firstLine="63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中标、成交结果公告的内容应当包括采购人和采购代理机构名称、地址、联系方式；项目名称和项目编号；中标或者成交供应商名称、地址和中标或者成交金额；主要中标或者成交标的的名称、规格型号、数量、单价、服务要求或者标的的基本概况；评审专家名单。</w:t>
      </w:r>
    </w:p>
    <w:p>
      <w:pPr>
        <w:keepNext w:val="0"/>
        <w:keepLines w:val="0"/>
        <w:pageBreakBefore w:val="0"/>
        <w:kinsoku/>
        <w:wordWrap/>
        <w:overflowPunct/>
        <w:topLinePunct w:val="0"/>
        <w:autoSpaceDE/>
        <w:autoSpaceDN/>
        <w:bidi w:val="0"/>
        <w:adjustRightInd/>
        <w:spacing w:line="580" w:lineRule="exact"/>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中标、成交结果应当自中标、成交供应商确定之日起2个工作日内公告，公告期限为1个工作日。</w:t>
      </w:r>
    </w:p>
    <w:p>
      <w:pPr>
        <w:keepNext w:val="0"/>
        <w:keepLines w:val="0"/>
        <w:pageBreakBefore w:val="0"/>
        <w:kinsoku/>
        <w:wordWrap/>
        <w:overflowPunct/>
        <w:topLinePunct w:val="0"/>
        <w:autoSpaceDE/>
        <w:autoSpaceDN/>
        <w:bidi w:val="0"/>
        <w:adjustRightInd/>
        <w:spacing w:line="580" w:lineRule="exact"/>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（5）采购文件</w:t>
      </w:r>
    </w:p>
    <w:p>
      <w:pPr>
        <w:keepNext w:val="0"/>
        <w:keepLines w:val="0"/>
        <w:pageBreakBefore w:val="0"/>
        <w:kinsoku/>
        <w:wordWrap/>
        <w:overflowPunct/>
        <w:topLinePunct w:val="0"/>
        <w:autoSpaceDE/>
        <w:autoSpaceDN/>
        <w:bidi w:val="0"/>
        <w:adjustRightInd/>
        <w:spacing w:line="580" w:lineRule="exact"/>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招标文件、竞争性谈判文件、竞争性磋商文件和询价通知书应当随中标、成交结果同时公告。中标、成交结果公告前采购文件已公告的，不再重复公告。</w:t>
      </w:r>
    </w:p>
    <w:p>
      <w:pPr>
        <w:keepNext w:val="0"/>
        <w:keepLines w:val="0"/>
        <w:pageBreakBefore w:val="0"/>
        <w:kinsoku/>
        <w:wordWrap/>
        <w:overflowPunct/>
        <w:topLinePunct w:val="0"/>
        <w:autoSpaceDE/>
        <w:autoSpaceDN/>
        <w:bidi w:val="0"/>
        <w:adjustRightInd/>
        <w:spacing w:line="580" w:lineRule="exact"/>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（6）更正事项</w:t>
      </w:r>
    </w:p>
    <w:p>
      <w:pPr>
        <w:keepNext w:val="0"/>
        <w:keepLines w:val="0"/>
        <w:pageBreakBefore w:val="0"/>
        <w:kinsoku/>
        <w:wordWrap/>
        <w:overflowPunct/>
        <w:topLinePunct w:val="0"/>
        <w:autoSpaceDE/>
        <w:autoSpaceDN/>
        <w:bidi w:val="0"/>
        <w:adjustRightInd/>
        <w:spacing w:line="580" w:lineRule="exact"/>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采购人或者采购代理机构对已发出的招标文件、资格预审文件，以及采用公告方式邀请供应商参与的竞争性谈判文件、竞争性磋商文件进行必要的澄清或者修改的，应当在原公告发布媒体上发布更正公告，并以书面形式通知所有获取采购文件的潜在供应商。采购信息更正公告的内容应当包括采购人和采购代理机构名称、地址、联系方式，原公告的采购项目名称及首次公告日期，更正事项、内容及日期，采购项目联系人和电话。更正事项不得改变采购标的和资格条件。</w:t>
      </w:r>
    </w:p>
    <w:p>
      <w:pPr>
        <w:keepNext w:val="0"/>
        <w:keepLines w:val="0"/>
        <w:pageBreakBefore w:val="0"/>
        <w:kinsoku/>
        <w:wordWrap/>
        <w:overflowPunct/>
        <w:topLinePunct w:val="0"/>
        <w:autoSpaceDE/>
        <w:autoSpaceDN/>
        <w:bidi w:val="0"/>
        <w:adjustRightInd/>
        <w:spacing w:line="580" w:lineRule="exact"/>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澄清或者修改的内容可能影响投标文件、资格预审申请文件、响应文件编制的，采购人或者采购代理机构发布澄清公告并以书面形式通知潜在供应商的时间，应当在投标截止时间至少15日前、提交资格预审申请文件截止时间至少3日前，或者提交首次响应文件截止之日3个工作日前；不足上述时间的，应当顺延提交投标文件、资格预审申请文件或响应文件的截止时间。</w:t>
      </w:r>
    </w:p>
    <w:p>
      <w:pPr>
        <w:keepNext w:val="0"/>
        <w:keepLines w:val="0"/>
        <w:pageBreakBefore w:val="0"/>
        <w:kinsoku/>
        <w:wordWrap/>
        <w:overflowPunct/>
        <w:topLinePunct w:val="0"/>
        <w:autoSpaceDE/>
        <w:autoSpaceDN/>
        <w:bidi w:val="0"/>
        <w:adjustRightInd/>
        <w:spacing w:line="580" w:lineRule="exact"/>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（7）采购合同</w:t>
      </w:r>
    </w:p>
    <w:p>
      <w:pPr>
        <w:keepNext w:val="0"/>
        <w:keepLines w:val="0"/>
        <w:pageBreakBefore w:val="0"/>
        <w:kinsoku/>
        <w:wordWrap/>
        <w:overflowPunct/>
        <w:topLinePunct w:val="0"/>
        <w:autoSpaceDE/>
        <w:autoSpaceDN/>
        <w:bidi w:val="0"/>
        <w:adjustRightInd/>
        <w:spacing w:line="580" w:lineRule="exact"/>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采购合同应当自合同签订之日起2个工作日内公告。采购合同中涉及国家秘密、商业秘密的部分可以不公告，但其他内容应当公告。其中，合同标的名称、规格型号、单价及合同金额等内容不得作为商业秘密。合同中涉及个人隐私的姓名、联系方式等内容，除征得权利人同意外，不得对外公告。</w:t>
      </w:r>
    </w:p>
    <w:p>
      <w:pPr>
        <w:keepNext w:val="0"/>
        <w:keepLines w:val="0"/>
        <w:pageBreakBefore w:val="0"/>
        <w:kinsoku/>
        <w:wordWrap/>
        <w:overflowPunct/>
        <w:topLinePunct w:val="0"/>
        <w:autoSpaceDE/>
        <w:autoSpaceDN/>
        <w:bidi w:val="0"/>
        <w:adjustRightInd/>
        <w:spacing w:line="580" w:lineRule="exact"/>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（8）单一来源公示</w:t>
      </w:r>
    </w:p>
    <w:p>
      <w:pPr>
        <w:keepNext w:val="0"/>
        <w:keepLines w:val="0"/>
        <w:pageBreakBefore w:val="0"/>
        <w:kinsoku/>
        <w:wordWrap/>
        <w:overflowPunct/>
        <w:topLinePunct w:val="0"/>
        <w:autoSpaceDE/>
        <w:autoSpaceDN/>
        <w:bidi w:val="0"/>
        <w:adjustRightInd/>
        <w:spacing w:line="580" w:lineRule="exact"/>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达到公开招标数额标准，符合《中华人民共和国政府采购法》第三十一条第一项规定情形，只能从唯一供应商处采购的，采购人、采购代理机构应当在省级以上财政部门指定媒体上进行公示。公示内容应当包括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公示期限不得少于5个工作日。</w:t>
      </w:r>
    </w:p>
    <w:p>
      <w:pPr>
        <w:keepNext w:val="0"/>
        <w:keepLines w:val="0"/>
        <w:pageBreakBefore w:val="0"/>
        <w:kinsoku/>
        <w:wordWrap/>
        <w:overflowPunct/>
        <w:topLinePunct w:val="0"/>
        <w:autoSpaceDE/>
        <w:autoSpaceDN/>
        <w:bidi w:val="0"/>
        <w:adjustRightInd/>
        <w:spacing w:line="580" w:lineRule="exact"/>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　　（9）终止公告</w:t>
      </w:r>
    </w:p>
    <w:p>
      <w:pPr>
        <w:keepNext w:val="0"/>
        <w:keepLines w:val="0"/>
        <w:pageBreakBefore w:val="0"/>
        <w:kinsoku/>
        <w:wordWrap/>
        <w:overflowPunct/>
        <w:topLinePunct w:val="0"/>
        <w:autoSpaceDE/>
        <w:autoSpaceDN/>
        <w:bidi w:val="0"/>
        <w:adjustRightInd/>
        <w:spacing w:line="580" w:lineRule="exact"/>
        <w:ind w:firstLine="66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依法需要终止招标、竞争性谈判、竞争性磋商、询价、单一来源采购活动的，采购人或者采购代理机构应当发布项目终止公告并说明原因。</w:t>
      </w:r>
    </w:p>
    <w:p>
      <w:pPr>
        <w:keepNext w:val="0"/>
        <w:keepLines w:val="0"/>
        <w:pageBreakBefore w:val="0"/>
        <w:kinsoku/>
        <w:wordWrap/>
        <w:overflowPunct/>
        <w:topLinePunct w:val="0"/>
        <w:autoSpaceDE/>
        <w:autoSpaceDN/>
        <w:bidi w:val="0"/>
        <w:adjustRightInd/>
        <w:spacing w:line="580" w:lineRule="exact"/>
        <w:ind w:firstLine="66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（10）项目变更</w:t>
      </w:r>
    </w:p>
    <w:p>
      <w:pPr>
        <w:keepNext w:val="0"/>
        <w:keepLines w:val="0"/>
        <w:pageBreakBefore w:val="0"/>
        <w:kinsoku/>
        <w:wordWrap/>
        <w:overflowPunct/>
        <w:topLinePunct w:val="0"/>
        <w:autoSpaceDE/>
        <w:autoSpaceDN/>
        <w:bidi w:val="0"/>
        <w:adjustRightInd/>
        <w:spacing w:line="580" w:lineRule="exact"/>
        <w:ind w:firstLine="66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项目建设过程中如有变更或解除合同的情况，经批准执行之日起3个工作日内公告。公告内容应当包括变更或解除的原因、变更的具体事项、补充协议等。</w:t>
      </w:r>
    </w:p>
    <w:p>
      <w:pPr>
        <w:keepNext w:val="0"/>
        <w:keepLines w:val="0"/>
        <w:pageBreakBefore w:val="0"/>
        <w:kinsoku/>
        <w:wordWrap/>
        <w:overflowPunct/>
        <w:topLinePunct w:val="0"/>
        <w:autoSpaceDE/>
        <w:autoSpaceDN/>
        <w:bidi w:val="0"/>
        <w:adjustRightInd/>
        <w:spacing w:line="580" w:lineRule="exact"/>
        <w:ind w:firstLine="66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（11）验收报告</w:t>
      </w:r>
    </w:p>
    <w:p>
      <w:pPr>
        <w:keepNext w:val="0"/>
        <w:keepLines w:val="0"/>
        <w:pageBreakBefore w:val="0"/>
        <w:kinsoku/>
        <w:wordWrap/>
        <w:overflowPunct/>
        <w:topLinePunct w:val="0"/>
        <w:autoSpaceDE/>
        <w:autoSpaceDN/>
        <w:bidi w:val="0"/>
        <w:adjustRightInd/>
        <w:spacing w:line="580" w:lineRule="exact"/>
        <w:ind w:firstLine="66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验收报告自项目验收之日起2个工作日内公告。报告内容应当包括项目基本信息、验收组成员名单、验收意见等。</w:t>
      </w:r>
    </w:p>
    <w:p>
      <w:pPr>
        <w:keepNext w:val="0"/>
        <w:keepLines w:val="0"/>
        <w:pageBreakBefore w:val="0"/>
        <w:kinsoku/>
        <w:wordWrap/>
        <w:overflowPunct/>
        <w:topLinePunct w:val="0"/>
        <w:autoSpaceDE/>
        <w:autoSpaceDN/>
        <w:bidi w:val="0"/>
        <w:adjustRightInd/>
        <w:spacing w:line="580" w:lineRule="exact"/>
        <w:ind w:firstLine="630"/>
        <w:textAlignment w:val="auto"/>
        <w:rPr>
          <w:rFonts w:ascii="黑体" w:hAnsi="黑体" w:eastAsia="黑体"/>
          <w:color w:val="auto"/>
          <w:sz w:val="32"/>
          <w:szCs w:val="32"/>
        </w:rPr>
      </w:pPr>
      <w:r>
        <w:rPr>
          <w:rFonts w:hint="eastAsia" w:ascii="黑体" w:hAnsi="黑体" w:eastAsia="黑体"/>
          <w:color w:val="auto"/>
          <w:sz w:val="32"/>
          <w:szCs w:val="32"/>
        </w:rPr>
        <w:t>二、网上商城（或协议供货）采购信息公开</w:t>
      </w:r>
    </w:p>
    <w:p>
      <w:pPr>
        <w:keepNext w:val="0"/>
        <w:keepLines w:val="0"/>
        <w:pageBreakBefore w:val="0"/>
        <w:kinsoku/>
        <w:wordWrap/>
        <w:overflowPunct/>
        <w:topLinePunct w:val="0"/>
        <w:autoSpaceDE/>
        <w:autoSpaceDN/>
        <w:bidi w:val="0"/>
        <w:adjustRightInd/>
        <w:spacing w:line="580" w:lineRule="exact"/>
        <w:ind w:firstLine="63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（一）公开范围</w:t>
      </w:r>
    </w:p>
    <w:p>
      <w:pPr>
        <w:keepNext w:val="0"/>
        <w:keepLines w:val="0"/>
        <w:pageBreakBefore w:val="0"/>
        <w:kinsoku/>
        <w:wordWrap/>
        <w:overflowPunct/>
        <w:topLinePunct w:val="0"/>
        <w:autoSpaceDE/>
        <w:autoSpaceDN/>
        <w:bidi w:val="0"/>
        <w:adjustRightInd/>
        <w:spacing w:line="580" w:lineRule="exact"/>
        <w:ind w:firstLine="63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信息公开应当包括采购申请及采购结果等信息。采购申请由申请人负责公开，采购结果由国有资产管理处负责公开。</w:t>
      </w:r>
    </w:p>
    <w:p>
      <w:pPr>
        <w:keepNext w:val="0"/>
        <w:keepLines w:val="0"/>
        <w:pageBreakBefore w:val="0"/>
        <w:kinsoku/>
        <w:wordWrap/>
        <w:overflowPunct/>
        <w:topLinePunct w:val="0"/>
        <w:autoSpaceDE/>
        <w:autoSpaceDN/>
        <w:bidi w:val="0"/>
        <w:adjustRightInd/>
        <w:spacing w:line="580" w:lineRule="exact"/>
        <w:ind w:firstLine="63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（二）公开渠道</w:t>
      </w:r>
    </w:p>
    <w:p>
      <w:pPr>
        <w:keepNext w:val="0"/>
        <w:keepLines w:val="0"/>
        <w:pageBreakBefore w:val="0"/>
        <w:kinsoku/>
        <w:wordWrap/>
        <w:overflowPunct/>
        <w:topLinePunct w:val="0"/>
        <w:autoSpaceDE/>
        <w:autoSpaceDN/>
        <w:bidi w:val="0"/>
        <w:adjustRightInd/>
        <w:spacing w:line="580" w:lineRule="exact"/>
        <w:ind w:firstLine="63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采购申请由二级单位在学校采购信息公开栏公开发布；采购结果在学校采购信息公开栏公开发布。</w:t>
      </w:r>
    </w:p>
    <w:p>
      <w:pPr>
        <w:keepNext w:val="0"/>
        <w:keepLines w:val="0"/>
        <w:pageBreakBefore w:val="0"/>
        <w:kinsoku/>
        <w:wordWrap/>
        <w:overflowPunct/>
        <w:topLinePunct w:val="0"/>
        <w:autoSpaceDE/>
        <w:autoSpaceDN/>
        <w:bidi w:val="0"/>
        <w:adjustRightInd/>
        <w:spacing w:line="580" w:lineRule="exact"/>
        <w:ind w:firstLine="63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（三）公开要求</w:t>
      </w:r>
    </w:p>
    <w:p>
      <w:pPr>
        <w:keepNext w:val="0"/>
        <w:keepLines w:val="0"/>
        <w:pageBreakBefore w:val="0"/>
        <w:kinsoku/>
        <w:wordWrap/>
        <w:overflowPunct/>
        <w:topLinePunct w:val="0"/>
        <w:autoSpaceDE/>
        <w:autoSpaceDN/>
        <w:bidi w:val="0"/>
        <w:adjustRightInd/>
        <w:spacing w:line="580" w:lineRule="exact"/>
        <w:ind w:firstLine="63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1.采购申请公告的内容应当包括采购人信息、使用人信息；货物或服务名称、规格型号数量；经费来源、预算金额；申购理由等。可参考《海南师范大学国有资产购置申请表》。</w:t>
      </w:r>
    </w:p>
    <w:p>
      <w:pPr>
        <w:keepNext w:val="0"/>
        <w:keepLines w:val="0"/>
        <w:pageBreakBefore w:val="0"/>
        <w:kinsoku/>
        <w:wordWrap/>
        <w:overflowPunct/>
        <w:topLinePunct w:val="0"/>
        <w:autoSpaceDE/>
        <w:autoSpaceDN/>
        <w:bidi w:val="0"/>
        <w:adjustRightInd/>
        <w:spacing w:line="580" w:lineRule="exact"/>
        <w:ind w:firstLine="63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采购申请在采购前公示，公示期为1日。</w:t>
      </w:r>
    </w:p>
    <w:p>
      <w:pPr>
        <w:keepNext w:val="0"/>
        <w:keepLines w:val="0"/>
        <w:pageBreakBefore w:val="0"/>
        <w:kinsoku/>
        <w:wordWrap/>
        <w:overflowPunct/>
        <w:topLinePunct w:val="0"/>
        <w:autoSpaceDE/>
        <w:autoSpaceDN/>
        <w:bidi w:val="0"/>
        <w:adjustRightInd/>
        <w:spacing w:line="580" w:lineRule="exact"/>
        <w:ind w:firstLine="63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2.采购结果公告在每年6月和12月公开发布，内容应当包括采购人信息；供应商名称、地址和成交金额；成交货物或服务名称、规格型号、数量、单价、服务要求等。</w:t>
      </w:r>
    </w:p>
    <w:p>
      <w:pPr>
        <w:keepNext w:val="0"/>
        <w:keepLines w:val="0"/>
        <w:pageBreakBefore w:val="0"/>
        <w:kinsoku/>
        <w:wordWrap/>
        <w:overflowPunct/>
        <w:topLinePunct w:val="0"/>
        <w:autoSpaceDE/>
        <w:autoSpaceDN/>
        <w:bidi w:val="0"/>
        <w:adjustRightInd/>
        <w:spacing w:line="580" w:lineRule="exact"/>
        <w:ind w:firstLine="630"/>
        <w:textAlignment w:val="auto"/>
        <w:rPr>
          <w:rFonts w:ascii="黑体" w:hAnsi="黑体" w:eastAsia="黑体"/>
          <w:color w:val="auto"/>
          <w:sz w:val="32"/>
          <w:szCs w:val="32"/>
        </w:rPr>
      </w:pPr>
      <w:r>
        <w:rPr>
          <w:rFonts w:hint="eastAsia" w:ascii="黑体" w:hAnsi="黑体" w:eastAsia="黑体"/>
          <w:color w:val="auto"/>
          <w:sz w:val="32"/>
          <w:szCs w:val="32"/>
        </w:rPr>
        <w:t>三、校内零星采购信息公开</w:t>
      </w:r>
    </w:p>
    <w:p>
      <w:pPr>
        <w:keepNext w:val="0"/>
        <w:keepLines w:val="0"/>
        <w:pageBreakBefore w:val="0"/>
        <w:kinsoku/>
        <w:wordWrap/>
        <w:overflowPunct/>
        <w:topLinePunct w:val="0"/>
        <w:autoSpaceDE/>
        <w:autoSpaceDN/>
        <w:bidi w:val="0"/>
        <w:adjustRightInd/>
        <w:spacing w:line="580" w:lineRule="exact"/>
        <w:ind w:firstLine="63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（一）采购金额满10万元至政府采购限额标准以下的货物和服务的采购信息公开方式参照货物和服务项目采购信息公开执行。</w:t>
      </w:r>
    </w:p>
    <w:p>
      <w:pPr>
        <w:keepNext w:val="0"/>
        <w:keepLines w:val="0"/>
        <w:pageBreakBefore w:val="0"/>
        <w:kinsoku/>
        <w:wordWrap/>
        <w:overflowPunct/>
        <w:topLinePunct w:val="0"/>
        <w:autoSpaceDE/>
        <w:autoSpaceDN/>
        <w:bidi w:val="0"/>
        <w:adjustRightInd/>
        <w:spacing w:line="580" w:lineRule="exact"/>
        <w:ind w:firstLine="63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（二）采购金额不满10万元的固定资产或服务项目经报批后由使用单位自行采购的采购信息公开：</w:t>
      </w:r>
    </w:p>
    <w:p>
      <w:pPr>
        <w:keepNext w:val="0"/>
        <w:keepLines w:val="0"/>
        <w:pageBreakBefore w:val="0"/>
        <w:kinsoku/>
        <w:wordWrap/>
        <w:overflowPunct/>
        <w:topLinePunct w:val="0"/>
        <w:autoSpaceDE/>
        <w:autoSpaceDN/>
        <w:bidi w:val="0"/>
        <w:adjustRightInd/>
        <w:spacing w:line="580" w:lineRule="exact"/>
        <w:ind w:firstLine="63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1.公开范围</w:t>
      </w:r>
    </w:p>
    <w:p>
      <w:pPr>
        <w:keepNext w:val="0"/>
        <w:keepLines w:val="0"/>
        <w:pageBreakBefore w:val="0"/>
        <w:kinsoku/>
        <w:wordWrap/>
        <w:overflowPunct/>
        <w:topLinePunct w:val="0"/>
        <w:autoSpaceDE/>
        <w:autoSpaceDN/>
        <w:bidi w:val="0"/>
        <w:adjustRightInd/>
        <w:spacing w:line="580" w:lineRule="exact"/>
        <w:ind w:firstLine="63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信息公开应当包括采购申请、集体询价情况、采购结果等信息，由二级单位采购人负责公开。</w:t>
      </w:r>
    </w:p>
    <w:p>
      <w:pPr>
        <w:keepNext w:val="0"/>
        <w:keepLines w:val="0"/>
        <w:pageBreakBefore w:val="0"/>
        <w:kinsoku/>
        <w:wordWrap/>
        <w:overflowPunct/>
        <w:topLinePunct w:val="0"/>
        <w:autoSpaceDE/>
        <w:autoSpaceDN/>
        <w:bidi w:val="0"/>
        <w:adjustRightInd/>
        <w:spacing w:line="580" w:lineRule="exact"/>
        <w:ind w:firstLine="63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2.公开渠道</w:t>
      </w:r>
    </w:p>
    <w:p>
      <w:pPr>
        <w:keepNext w:val="0"/>
        <w:keepLines w:val="0"/>
        <w:pageBreakBefore w:val="0"/>
        <w:kinsoku/>
        <w:wordWrap/>
        <w:overflowPunct/>
        <w:topLinePunct w:val="0"/>
        <w:autoSpaceDE/>
        <w:autoSpaceDN/>
        <w:bidi w:val="0"/>
        <w:adjustRightInd/>
        <w:spacing w:line="580" w:lineRule="exact"/>
        <w:ind w:firstLine="63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由二级单位在学校采购信息公开栏公开发布。</w:t>
      </w:r>
    </w:p>
    <w:p>
      <w:pPr>
        <w:keepNext w:val="0"/>
        <w:keepLines w:val="0"/>
        <w:pageBreakBefore w:val="0"/>
        <w:kinsoku/>
        <w:wordWrap/>
        <w:overflowPunct/>
        <w:topLinePunct w:val="0"/>
        <w:autoSpaceDE/>
        <w:autoSpaceDN/>
        <w:bidi w:val="0"/>
        <w:adjustRightInd/>
        <w:spacing w:line="580" w:lineRule="exact"/>
        <w:ind w:firstLine="63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3.公开要求</w:t>
      </w:r>
    </w:p>
    <w:p>
      <w:pPr>
        <w:keepNext w:val="0"/>
        <w:keepLines w:val="0"/>
        <w:pageBreakBefore w:val="0"/>
        <w:kinsoku/>
        <w:wordWrap/>
        <w:overflowPunct/>
        <w:topLinePunct w:val="0"/>
        <w:autoSpaceDE/>
        <w:autoSpaceDN/>
        <w:bidi w:val="0"/>
        <w:adjustRightInd/>
        <w:spacing w:line="580" w:lineRule="exact"/>
        <w:ind w:firstLine="63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（1）采购申请公告的内容应当包括采购人信息、使用人信息；货物或服务名称、规格型号数量；经费来源、预算金额；申购理由等。可参考《海南师范大学国有资产购置申请表》。</w:t>
      </w:r>
    </w:p>
    <w:p>
      <w:pPr>
        <w:keepNext w:val="0"/>
        <w:keepLines w:val="0"/>
        <w:pageBreakBefore w:val="0"/>
        <w:kinsoku/>
        <w:wordWrap/>
        <w:overflowPunct/>
        <w:topLinePunct w:val="0"/>
        <w:autoSpaceDE/>
        <w:autoSpaceDN/>
        <w:bidi w:val="0"/>
        <w:adjustRightInd/>
        <w:spacing w:line="580" w:lineRule="exact"/>
        <w:ind w:firstLine="63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采购申请在采购前公示，公示期为3日。</w:t>
      </w:r>
    </w:p>
    <w:p>
      <w:pPr>
        <w:keepNext w:val="0"/>
        <w:keepLines w:val="0"/>
        <w:pageBreakBefore w:val="0"/>
        <w:kinsoku/>
        <w:wordWrap/>
        <w:overflowPunct/>
        <w:topLinePunct w:val="0"/>
        <w:autoSpaceDE/>
        <w:autoSpaceDN/>
        <w:bidi w:val="0"/>
        <w:adjustRightInd/>
        <w:spacing w:line="580" w:lineRule="exact"/>
        <w:ind w:firstLine="63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（2）询价情况与采购申请同时公告，公告内容应当包括询价内容、过程、结论、询价人以及采购单位或项目负责人意见。</w:t>
      </w:r>
    </w:p>
    <w:p>
      <w:pPr>
        <w:keepNext w:val="0"/>
        <w:keepLines w:val="0"/>
        <w:pageBreakBefore w:val="0"/>
        <w:kinsoku/>
        <w:wordWrap/>
        <w:overflowPunct/>
        <w:topLinePunct w:val="0"/>
        <w:autoSpaceDE/>
        <w:autoSpaceDN/>
        <w:bidi w:val="0"/>
        <w:adjustRightInd/>
        <w:spacing w:line="580" w:lineRule="exact"/>
        <w:ind w:firstLine="63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（3）采购结果公告的内容应当包括采购人信息；供应商名称、地址和成交金额；成交货物或服务名称、规格型号、数量、单价、服务要求，货物接收或验收人等。</w:t>
      </w:r>
    </w:p>
    <w:p>
      <w:pPr>
        <w:keepNext w:val="0"/>
        <w:keepLines w:val="0"/>
        <w:pageBreakBefore w:val="0"/>
        <w:kinsoku/>
        <w:wordWrap/>
        <w:overflowPunct/>
        <w:topLinePunct w:val="0"/>
        <w:autoSpaceDE/>
        <w:autoSpaceDN/>
        <w:bidi w:val="0"/>
        <w:adjustRightInd/>
        <w:spacing w:line="580" w:lineRule="exact"/>
        <w:ind w:firstLine="63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采购结果公示应当自成交供应商确定之日起2日内公告，公告期限为1日。</w:t>
      </w:r>
    </w:p>
    <w:p>
      <w:pPr>
        <w:keepNext w:val="0"/>
        <w:keepLines w:val="0"/>
        <w:pageBreakBefore w:val="0"/>
        <w:kinsoku/>
        <w:wordWrap/>
        <w:overflowPunct/>
        <w:topLinePunct w:val="0"/>
        <w:autoSpaceDE/>
        <w:autoSpaceDN/>
        <w:bidi w:val="0"/>
        <w:adjustRightInd/>
        <w:spacing w:line="580" w:lineRule="exact"/>
        <w:jc w:val="center"/>
        <w:textAlignment w:val="auto"/>
        <w:rPr>
          <w:rFonts w:ascii="黑体" w:hAnsi="黑体" w:eastAsia="黑体"/>
          <w:color w:val="auto"/>
          <w:sz w:val="32"/>
          <w:szCs w:val="32"/>
        </w:rPr>
      </w:pPr>
      <w:r>
        <w:rPr>
          <w:rFonts w:hint="eastAsia" w:ascii="黑体" w:hAnsi="黑体" w:eastAsia="黑体"/>
          <w:color w:val="auto"/>
          <w:sz w:val="32"/>
          <w:szCs w:val="32"/>
        </w:rPr>
        <w:t>第三部分  建设工程项目采购信息公开</w:t>
      </w:r>
    </w:p>
    <w:p>
      <w:pPr>
        <w:keepNext w:val="0"/>
        <w:keepLines w:val="0"/>
        <w:pageBreakBefore w:val="0"/>
        <w:kinsoku/>
        <w:wordWrap/>
        <w:overflowPunct/>
        <w:topLinePunct w:val="0"/>
        <w:autoSpaceDE/>
        <w:autoSpaceDN/>
        <w:bidi w:val="0"/>
        <w:adjustRightInd/>
        <w:spacing w:line="580" w:lineRule="exact"/>
        <w:ind w:left="630"/>
        <w:textAlignment w:val="auto"/>
        <w:rPr>
          <w:rFonts w:ascii="黑体" w:hAnsi="黑体" w:eastAsia="黑体"/>
          <w:color w:val="auto"/>
          <w:sz w:val="32"/>
          <w:szCs w:val="32"/>
        </w:rPr>
      </w:pPr>
      <w:r>
        <w:rPr>
          <w:rFonts w:hint="eastAsia" w:ascii="黑体" w:hAnsi="黑体" w:eastAsia="黑体"/>
          <w:color w:val="auto"/>
          <w:sz w:val="32"/>
          <w:szCs w:val="32"/>
        </w:rPr>
        <w:t>一、工作机构</w:t>
      </w:r>
    </w:p>
    <w:p>
      <w:pPr>
        <w:keepNext w:val="0"/>
        <w:keepLines w:val="0"/>
        <w:pageBreakBefore w:val="0"/>
        <w:kinsoku/>
        <w:wordWrap/>
        <w:overflowPunct/>
        <w:topLinePunct w:val="0"/>
        <w:autoSpaceDE/>
        <w:autoSpaceDN/>
        <w:bidi w:val="0"/>
        <w:adjustRightInd/>
        <w:spacing w:line="580" w:lineRule="exact"/>
        <w:ind w:firstLine="63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成立建设工程项目信息公开小组，组织和协调信息公开工作的开展。组长由基建处、</w:t>
      </w:r>
      <w:r>
        <w:rPr>
          <w:rFonts w:hint="eastAsia" w:ascii="仿宋_GB2312" w:hAnsi="仿宋_GB2312" w:eastAsia="仿宋_GB2312" w:cs="仿宋_GB2312"/>
          <w:bCs/>
          <w:color w:val="auto"/>
          <w:kern w:val="0"/>
          <w:sz w:val="32"/>
          <w:szCs w:val="32"/>
          <w:lang w:eastAsia="zh-CN"/>
        </w:rPr>
        <w:t>后勤管理处</w:t>
      </w:r>
      <w:r>
        <w:rPr>
          <w:rFonts w:hint="eastAsia" w:ascii="仿宋_GB2312" w:hAnsi="仿宋_GB2312" w:eastAsia="仿宋_GB2312" w:cs="仿宋_GB2312"/>
          <w:bCs/>
          <w:color w:val="auto"/>
          <w:kern w:val="0"/>
          <w:sz w:val="32"/>
          <w:szCs w:val="32"/>
        </w:rPr>
        <w:t>等相关部门负责人担任，组员由建设工程项目的各科室科长及工作人员担任。</w:t>
      </w:r>
    </w:p>
    <w:p>
      <w:pPr>
        <w:pStyle w:val="4"/>
        <w:keepNext w:val="0"/>
        <w:keepLines w:val="0"/>
        <w:pageBreakBefore w:val="0"/>
        <w:widowControl/>
        <w:kinsoku/>
        <w:wordWrap/>
        <w:overflowPunct/>
        <w:topLinePunct w:val="0"/>
        <w:autoSpaceDE/>
        <w:autoSpaceDN/>
        <w:bidi w:val="0"/>
        <w:adjustRightInd/>
        <w:spacing w:line="580" w:lineRule="exact"/>
        <w:ind w:firstLine="640" w:firstLineChars="200"/>
        <w:jc w:val="left"/>
        <w:textAlignment w:val="auto"/>
        <w:rPr>
          <w:rFonts w:ascii="-webkit-standard" w:hAnsi="-webkit-standard" w:eastAsia="-webkit-standard" w:cs="-webkit-standard"/>
          <w:color w:val="auto"/>
          <w:sz w:val="27"/>
          <w:szCs w:val="27"/>
        </w:rPr>
      </w:pPr>
      <w:r>
        <w:rPr>
          <w:rFonts w:hint="eastAsia" w:ascii="黑体" w:hAnsi="黑体" w:eastAsia="黑体"/>
          <w:color w:val="auto"/>
          <w:sz w:val="32"/>
          <w:szCs w:val="32"/>
        </w:rPr>
        <w:t>二、</w:t>
      </w:r>
      <w:r>
        <w:rPr>
          <w:rFonts w:ascii="黑体" w:hAnsi="黑体" w:eastAsia="黑体"/>
          <w:color w:val="auto"/>
          <w:sz w:val="32"/>
          <w:szCs w:val="32"/>
        </w:rPr>
        <w:t>公开的要求</w:t>
      </w:r>
    </w:p>
    <w:p>
      <w:pPr>
        <w:keepNext w:val="0"/>
        <w:keepLines w:val="0"/>
        <w:pageBreakBefore w:val="0"/>
        <w:kinsoku/>
        <w:wordWrap/>
        <w:overflowPunct/>
        <w:topLinePunct w:val="0"/>
        <w:autoSpaceDE/>
        <w:autoSpaceDN/>
        <w:bidi w:val="0"/>
        <w:adjustRightInd/>
        <w:spacing w:line="580" w:lineRule="exact"/>
        <w:ind w:firstLine="63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（一）落实上级有关建设工程信息公开工作的部署和要求，分析研究我校基本建设整体情况和重大问题。公开督查、督办建设施工单位的信息工作情况。</w:t>
      </w:r>
    </w:p>
    <w:p>
      <w:pPr>
        <w:keepNext w:val="0"/>
        <w:keepLines w:val="0"/>
        <w:pageBreakBefore w:val="0"/>
        <w:kinsoku/>
        <w:wordWrap/>
        <w:overflowPunct/>
        <w:topLinePunct w:val="0"/>
        <w:autoSpaceDE/>
        <w:autoSpaceDN/>
        <w:bidi w:val="0"/>
        <w:adjustRightInd/>
        <w:spacing w:line="580" w:lineRule="exact"/>
        <w:ind w:firstLine="63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（二）组织编制我校建设工程的信息公开指南、信息公开目录和信息公开工作年度报告。</w:t>
      </w:r>
    </w:p>
    <w:p>
      <w:pPr>
        <w:keepNext w:val="0"/>
        <w:keepLines w:val="0"/>
        <w:pageBreakBefore w:val="0"/>
        <w:kinsoku/>
        <w:wordWrap/>
        <w:overflowPunct/>
        <w:topLinePunct w:val="0"/>
        <w:autoSpaceDE/>
        <w:autoSpaceDN/>
        <w:bidi w:val="0"/>
        <w:adjustRightInd/>
        <w:spacing w:line="580" w:lineRule="exact"/>
        <w:ind w:firstLine="630"/>
        <w:textAlignment w:val="auto"/>
        <w:rPr>
          <w:rFonts w:hint="eastAsia" w:ascii="-webkit-standard" w:hAnsi="-webkit-standard" w:cs="-webkit-standard"/>
          <w:color w:val="auto"/>
          <w:sz w:val="27"/>
          <w:szCs w:val="27"/>
        </w:rPr>
      </w:pPr>
      <w:r>
        <w:rPr>
          <w:rFonts w:hint="eastAsia" w:ascii="仿宋_GB2312" w:hAnsi="仿宋_GB2312" w:eastAsia="仿宋_GB2312" w:cs="仿宋_GB2312"/>
          <w:bCs/>
          <w:color w:val="auto"/>
          <w:kern w:val="0"/>
          <w:sz w:val="32"/>
          <w:szCs w:val="32"/>
        </w:rPr>
        <w:t>（三）建设和维护学校的建设工程相关处室网站。</w:t>
      </w:r>
    </w:p>
    <w:p>
      <w:pPr>
        <w:keepNext w:val="0"/>
        <w:keepLines w:val="0"/>
        <w:pageBreakBefore w:val="0"/>
        <w:kinsoku/>
        <w:wordWrap/>
        <w:overflowPunct/>
        <w:topLinePunct w:val="0"/>
        <w:autoSpaceDE/>
        <w:autoSpaceDN/>
        <w:bidi w:val="0"/>
        <w:adjustRightInd/>
        <w:spacing w:line="580" w:lineRule="exact"/>
        <w:ind w:left="630"/>
        <w:textAlignment w:val="auto"/>
        <w:rPr>
          <w:rFonts w:ascii="黑体" w:hAnsi="黑体" w:eastAsia="黑体"/>
          <w:color w:val="auto"/>
          <w:sz w:val="32"/>
          <w:szCs w:val="32"/>
        </w:rPr>
      </w:pPr>
      <w:r>
        <w:rPr>
          <w:rFonts w:hint="eastAsia" w:ascii="黑体" w:hAnsi="黑体" w:eastAsia="黑体"/>
          <w:color w:val="auto"/>
          <w:sz w:val="32"/>
          <w:szCs w:val="32"/>
        </w:rPr>
        <w:t>三、公开的内容</w:t>
      </w:r>
    </w:p>
    <w:p>
      <w:pPr>
        <w:keepNext w:val="0"/>
        <w:keepLines w:val="0"/>
        <w:pageBreakBefore w:val="0"/>
        <w:widowControl/>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（一）建设</w:t>
      </w:r>
      <w:r>
        <w:rPr>
          <w:rFonts w:ascii="仿宋_GB2312" w:hAnsi="仿宋_GB2312" w:eastAsia="仿宋_GB2312" w:cs="仿宋_GB2312"/>
          <w:bCs/>
          <w:color w:val="auto"/>
          <w:kern w:val="0"/>
          <w:sz w:val="32"/>
          <w:szCs w:val="32"/>
        </w:rPr>
        <w:t>工程项目信息</w:t>
      </w:r>
      <w:r>
        <w:rPr>
          <w:rFonts w:hint="eastAsia" w:ascii="仿宋_GB2312" w:hAnsi="仿宋_GB2312" w:eastAsia="仿宋_GB2312" w:cs="仿宋_GB2312"/>
          <w:bCs/>
          <w:color w:val="auto"/>
          <w:kern w:val="0"/>
          <w:sz w:val="32"/>
          <w:szCs w:val="32"/>
        </w:rPr>
        <w:t>公开内容包括</w:t>
      </w:r>
      <w:r>
        <w:rPr>
          <w:rFonts w:hint="eastAsia" w:ascii="仿宋_GB2312" w:hAnsi="仿宋_GB2312" w:eastAsia="仿宋_GB2312" w:cs="仿宋_GB2312"/>
          <w:bCs/>
          <w:color w:val="auto"/>
          <w:kern w:val="0"/>
          <w:sz w:val="32"/>
          <w:szCs w:val="32"/>
          <w:lang w:eastAsia="zh-CN"/>
        </w:rPr>
        <w:t>：</w:t>
      </w:r>
      <w:r>
        <w:rPr>
          <w:rFonts w:hint="eastAsia" w:ascii="仿宋_GB2312" w:hAnsi="仿宋_GB2312" w:eastAsia="仿宋_GB2312" w:cs="仿宋_GB2312"/>
          <w:bCs/>
          <w:color w:val="auto"/>
          <w:kern w:val="0"/>
          <w:sz w:val="32"/>
          <w:szCs w:val="32"/>
        </w:rPr>
        <w:t>校园建设规划方案、项目投资计划、项目设计方案、项目报批信息、项目招投标信息、资金来源及使用情况、项目参建单位信息、项目施工进度和验收、项目监督等情况。</w:t>
      </w:r>
    </w:p>
    <w:p>
      <w:pPr>
        <w:keepNext w:val="0"/>
        <w:keepLines w:val="0"/>
        <w:pageBreakBefore w:val="0"/>
        <w:widowControl/>
        <w:kinsoku/>
        <w:wordWrap/>
        <w:overflowPunct/>
        <w:topLinePunct w:val="0"/>
        <w:autoSpaceDE/>
        <w:autoSpaceDN/>
        <w:bidi w:val="0"/>
        <w:adjustRightInd/>
        <w:spacing w:line="580" w:lineRule="exact"/>
        <w:ind w:firstLine="627" w:firstLineChars="196"/>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（二）建设工程项目其他需要公开接受监督的信息。</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四、公开的形式及范围</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（一）建设工程项目信息公开的方式分为主动公开和依申请公开。信息公开的范围分为向社会公众公开和向校内师生员工公开。</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（二）建设工程项目招投标信息通过海南省政务中心网站、中国招标投标公共服务平台和其他法定媒介，以及学校信息公开栏及建设工程相关处室网站公开。</w:t>
      </w:r>
    </w:p>
    <w:p>
      <w:pPr>
        <w:keepNext w:val="0"/>
        <w:keepLines w:val="0"/>
        <w:pageBreakBefore w:val="0"/>
        <w:widowControl/>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（二）学校基建工程基本建设的进展与服务情况</w:t>
      </w:r>
      <w:r>
        <w:rPr>
          <w:rFonts w:ascii="仿宋_GB2312" w:hAnsi="仿宋_GB2312" w:eastAsia="仿宋_GB2312" w:cs="仿宋_GB2312"/>
          <w:bCs/>
          <w:color w:val="auto"/>
          <w:kern w:val="0"/>
          <w:sz w:val="32"/>
          <w:szCs w:val="32"/>
        </w:rPr>
        <w:t>，</w:t>
      </w:r>
      <w:r>
        <w:rPr>
          <w:rFonts w:hint="eastAsia" w:ascii="仿宋_GB2312" w:hAnsi="仿宋_GB2312" w:eastAsia="仿宋_GB2312" w:cs="仿宋_GB2312"/>
          <w:bCs/>
          <w:color w:val="auto"/>
          <w:kern w:val="0"/>
          <w:sz w:val="32"/>
          <w:szCs w:val="32"/>
        </w:rPr>
        <w:t>通过学校建设工程项目的工作会议、通讯、简报等形式通报。</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（三）学校建设工程项目的重要决策和实施进展情况信息，通过定期在校长办公会或党委会、干部大会、教职工代表大会、离退休教职工情况通报会、民主党派座谈会、学生代表大会等会议上进行通报。</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黑体" w:hAnsi="黑体" w:eastAsia="黑体"/>
          <w:color w:val="auto"/>
          <w:sz w:val="32"/>
          <w:szCs w:val="32"/>
        </w:rPr>
      </w:pPr>
      <w:r>
        <w:rPr>
          <w:rFonts w:hint="eastAsia" w:ascii="黑体" w:hAnsi="黑体" w:eastAsia="黑体"/>
          <w:color w:val="auto"/>
          <w:sz w:val="32"/>
          <w:szCs w:val="32"/>
        </w:rPr>
        <w:t>五、依申请公开的程序和要求</w:t>
      </w:r>
    </w:p>
    <w:p>
      <w:pPr>
        <w:keepNext w:val="0"/>
        <w:keepLines w:val="0"/>
        <w:pageBreakBefore w:val="0"/>
        <w:widowControl/>
        <w:kinsoku/>
        <w:wordWrap/>
        <w:overflowPunct/>
        <w:topLinePunct w:val="0"/>
        <w:autoSpaceDE/>
        <w:autoSpaceDN/>
        <w:bidi w:val="0"/>
        <w:adjustRightInd/>
        <w:spacing w:line="580" w:lineRule="exact"/>
        <w:ind w:firstLine="555"/>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对依申请公开的内容，由建设工程项目信息公开小组统一受理，并依据下列情况分别处理并作出答复：</w:t>
      </w:r>
    </w:p>
    <w:p>
      <w:pPr>
        <w:keepNext w:val="0"/>
        <w:keepLines w:val="0"/>
        <w:pageBreakBefore w:val="0"/>
        <w:widowControl/>
        <w:kinsoku/>
        <w:wordWrap/>
        <w:overflowPunct/>
        <w:topLinePunct w:val="0"/>
        <w:autoSpaceDE/>
        <w:autoSpaceDN/>
        <w:bidi w:val="0"/>
        <w:adjustRightInd/>
        <w:spacing w:line="580" w:lineRule="exact"/>
        <w:ind w:firstLine="555"/>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（一）属于公开范围的，要告知申请人获取该信息的方式和途径；</w:t>
      </w:r>
    </w:p>
    <w:p>
      <w:pPr>
        <w:keepNext w:val="0"/>
        <w:keepLines w:val="0"/>
        <w:pageBreakBefore w:val="0"/>
        <w:widowControl/>
        <w:kinsoku/>
        <w:wordWrap/>
        <w:overflowPunct/>
        <w:topLinePunct w:val="0"/>
        <w:autoSpaceDE/>
        <w:autoSpaceDN/>
        <w:bidi w:val="0"/>
        <w:adjustRightInd/>
        <w:spacing w:line="580" w:lineRule="exact"/>
        <w:ind w:firstLine="555"/>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（二）属于不予公开范围的，应当告知申请人并说明理由；</w:t>
      </w:r>
    </w:p>
    <w:p>
      <w:pPr>
        <w:keepNext w:val="0"/>
        <w:keepLines w:val="0"/>
        <w:pageBreakBefore w:val="0"/>
        <w:widowControl/>
        <w:kinsoku/>
        <w:wordWrap/>
        <w:overflowPunct/>
        <w:topLinePunct w:val="0"/>
        <w:autoSpaceDE/>
        <w:autoSpaceDN/>
        <w:bidi w:val="0"/>
        <w:adjustRightInd/>
        <w:spacing w:line="580" w:lineRule="exact"/>
        <w:ind w:firstLine="555"/>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（三）不属于学校职责范围的或者该信息不存在的，要告知申请人；属于校内其他部门或学院提供信息的，应当告知该单位名称和联系方式；</w:t>
      </w:r>
    </w:p>
    <w:p>
      <w:pPr>
        <w:keepNext w:val="0"/>
        <w:keepLines w:val="0"/>
        <w:pageBreakBefore w:val="0"/>
        <w:widowControl/>
        <w:kinsoku/>
        <w:wordWrap/>
        <w:overflowPunct/>
        <w:topLinePunct w:val="0"/>
        <w:autoSpaceDE/>
        <w:autoSpaceDN/>
        <w:bidi w:val="0"/>
        <w:adjustRightInd/>
        <w:spacing w:line="580" w:lineRule="exact"/>
        <w:ind w:firstLine="555"/>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（四）申请公开的信息含有不应当公开的内容但能够区分处理的，要告知并提供可以公开的信息内容，对不予公开的部分，应当说明理由；</w:t>
      </w:r>
    </w:p>
    <w:p>
      <w:pPr>
        <w:keepNext w:val="0"/>
        <w:keepLines w:val="0"/>
        <w:pageBreakBefore w:val="0"/>
        <w:widowControl/>
        <w:kinsoku/>
        <w:wordWrap/>
        <w:overflowPunct/>
        <w:topLinePunct w:val="0"/>
        <w:autoSpaceDE/>
        <w:autoSpaceDN/>
        <w:bidi w:val="0"/>
        <w:adjustRightInd/>
        <w:spacing w:line="580" w:lineRule="exact"/>
        <w:ind w:firstLine="555"/>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（五）申请内容不明确的，应当告知申请人做出更改、补充；申请人逾期未补正的，视为放弃本次申请。</w:t>
      </w:r>
    </w:p>
    <w:p>
      <w:pPr>
        <w:keepNext w:val="0"/>
        <w:keepLines w:val="0"/>
        <w:pageBreakBefore w:val="0"/>
        <w:widowControl/>
        <w:kinsoku/>
        <w:wordWrap/>
        <w:overflowPunct/>
        <w:topLinePunct w:val="0"/>
        <w:autoSpaceDE/>
        <w:autoSpaceDN/>
        <w:bidi w:val="0"/>
        <w:adjustRightInd/>
        <w:spacing w:line="580" w:lineRule="exact"/>
        <w:ind w:firstLine="555"/>
        <w:textAlignment w:val="auto"/>
        <w:rPr>
          <w:rFonts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rPr>
        <w:t>（六）属于公开范围的建设工程项目信息，应当自该信息形成或变更之日起10个工作日内予以公开，因特殊情况不能在10个工作日内公开的，最迟不得超过20个工作日公开。</w:t>
      </w:r>
    </w:p>
    <w:p>
      <w:pPr>
        <w:keepNext w:val="0"/>
        <w:keepLines w:val="0"/>
        <w:pageBreakBefore w:val="0"/>
        <w:kinsoku/>
        <w:wordWrap/>
        <w:overflowPunct/>
        <w:topLinePunct w:val="0"/>
        <w:autoSpaceDE/>
        <w:autoSpaceDN/>
        <w:bidi w:val="0"/>
        <w:adjustRightInd/>
        <w:spacing w:line="580" w:lineRule="exact"/>
        <w:jc w:val="center"/>
        <w:textAlignment w:val="auto"/>
        <w:rPr>
          <w:rFonts w:ascii="黑体" w:hAnsi="黑体" w:eastAsia="黑体"/>
          <w:color w:val="auto"/>
          <w:sz w:val="32"/>
          <w:szCs w:val="32"/>
        </w:rPr>
      </w:pPr>
      <w:r>
        <w:rPr>
          <w:rFonts w:hint="eastAsia" w:ascii="黑体" w:hAnsi="黑体" w:eastAsia="黑体"/>
          <w:color w:val="auto"/>
          <w:sz w:val="32"/>
          <w:szCs w:val="32"/>
        </w:rPr>
        <w:t>第四部分  后勤修缮采购信息公开</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一、公开范围</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（一）项目审批信息；</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（二）项目基本信息：项目名称、项目概况、建设时间、投资规模、项目经理、建设单位信息。</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（三）招标投标信息：招标事项、招标公告、投标资格预审公告和中标结果。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（四）重大设计变更信息：项目变更时间、变更原因、变更内容、变更金额、审批单位。</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（五）施工管理信息：项目进度、完成情况、人员变更。</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（六）合同履约信息：参建单位主要到场人员情况、支付资金情况、材料采购情况。</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（七）质量安全检查信息：质量安全监督机构及负责人、质量安全监督检查内容及结果、质量安全鉴定结果。</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（八）资金管理信息：资金概预算执行情况、工程款支付情况。</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（九）交竣工验收信息：竣工验收时间、交竣工验收结果、验收报告、工程结算、交付使用时间。</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（十）从业单位、从业人员行为信息。 </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color w:val="auto"/>
          <w:sz w:val="32"/>
          <w:szCs w:val="32"/>
        </w:rPr>
      </w:pPr>
      <w:r>
        <w:rPr>
          <w:rFonts w:hint="eastAsia" w:ascii="黑体" w:hAnsi="黑体" w:eastAsia="黑体" w:cs="仿宋_GB2312"/>
          <w:color w:val="auto"/>
          <w:sz w:val="32"/>
          <w:szCs w:val="32"/>
        </w:rPr>
        <w:t>二、公开渠道</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维修改造工程项目信息在学校信息公开栏公开发布。</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三、公开要求</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项目实施单位及时对需主动公开的工程建设项目信息进行汇总，报学校分管领导审定，核准后统一公开发布。</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属于公开范围的工程建设项目信息，应当自该信息形成或变更之日起10个工作日内予以公开，因特殊情况不能在10个工作日内公开的，最迟不得超过20个工作日公开。法律、法规对政府信息公开期限另有规定的，从其规定。</w:t>
      </w:r>
    </w:p>
    <w:p>
      <w:pPr>
        <w:keepNext w:val="0"/>
        <w:keepLines w:val="0"/>
        <w:pageBreakBefore w:val="0"/>
        <w:kinsoku/>
        <w:wordWrap/>
        <w:overflowPunct/>
        <w:topLinePunct w:val="0"/>
        <w:autoSpaceDE/>
        <w:autoSpaceDN/>
        <w:bidi w:val="0"/>
        <w:adjustRightInd/>
        <w:spacing w:line="580" w:lineRule="exact"/>
        <w:jc w:val="center"/>
        <w:textAlignment w:val="auto"/>
        <w:rPr>
          <w:rFonts w:ascii="黑体" w:hAnsi="黑体" w:eastAsia="黑体"/>
          <w:color w:val="auto"/>
          <w:sz w:val="32"/>
          <w:szCs w:val="32"/>
        </w:rPr>
      </w:pPr>
      <w:r>
        <w:rPr>
          <w:rFonts w:hint="eastAsia" w:ascii="黑体" w:hAnsi="黑体" w:eastAsia="黑体"/>
          <w:color w:val="auto"/>
          <w:sz w:val="32"/>
          <w:szCs w:val="32"/>
        </w:rPr>
        <w:t>第五部分  附则</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一、对因严重自然灾害和其他不可抗力事件所实施的紧急采购和涉及国家安全和秘密的采购，不适用本规定。</w:t>
      </w:r>
    </w:p>
    <w:p>
      <w:pPr>
        <w:keepNext w:val="0"/>
        <w:keepLines w:val="0"/>
        <w:pageBreakBefore w:val="0"/>
        <w:kinsoku/>
        <w:wordWrap/>
        <w:overflowPunct/>
        <w:topLinePunct w:val="0"/>
        <w:autoSpaceDE/>
        <w:autoSpaceDN/>
        <w:bidi w:val="0"/>
        <w:adjustRightInd/>
        <w:spacing w:line="580" w:lineRule="exac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 xml:space="preserve"> 二、本规定具体应用中的问题归学校招标领导机构负责解释。</w:t>
      </w:r>
    </w:p>
    <w:p>
      <w:pPr>
        <w:keepNext w:val="0"/>
        <w:keepLines w:val="0"/>
        <w:pageBreakBefore w:val="0"/>
        <w:kinsoku/>
        <w:wordWrap/>
        <w:overflowPunct/>
        <w:topLinePunct w:val="0"/>
        <w:autoSpaceDE/>
        <w:autoSpaceDN/>
        <w:bidi w:val="0"/>
        <w:adjustRightInd/>
        <w:spacing w:line="58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三、本规定自发布之日起执行。</w:t>
      </w:r>
    </w:p>
    <w:bookmarkEnd w:id="0"/>
    <w:sectPr>
      <w:footerReference r:id="rId3" w:type="default"/>
      <w:pgSz w:w="11906" w:h="16838"/>
      <w:pgMar w:top="1701" w:right="1587" w:bottom="1587"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webkit-standard">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2"/>
  </w:compat>
  <w:rsids>
    <w:rsidRoot w:val="00301955"/>
    <w:rsid w:val="000A29AC"/>
    <w:rsid w:val="000A429F"/>
    <w:rsid w:val="000B25D9"/>
    <w:rsid w:val="00301955"/>
    <w:rsid w:val="00336049"/>
    <w:rsid w:val="003D4DC4"/>
    <w:rsid w:val="004172D8"/>
    <w:rsid w:val="004E36A7"/>
    <w:rsid w:val="00526B27"/>
    <w:rsid w:val="005F335F"/>
    <w:rsid w:val="0070752F"/>
    <w:rsid w:val="007924C6"/>
    <w:rsid w:val="00864D5A"/>
    <w:rsid w:val="00BB5195"/>
    <w:rsid w:val="00C40966"/>
    <w:rsid w:val="00D42D13"/>
    <w:rsid w:val="00D76C5F"/>
    <w:rsid w:val="00E860E8"/>
    <w:rsid w:val="1C8B38D3"/>
    <w:rsid w:val="2AAF5C52"/>
    <w:rsid w:val="70557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rPr>
      <w:sz w:val="24"/>
    </w:rPr>
  </w:style>
  <w:style w:type="paragraph" w:customStyle="1" w:styleId="7">
    <w:name w:val="列出段落1"/>
    <w:basedOn w:val="1"/>
    <w:qFormat/>
    <w:uiPriority w:val="34"/>
    <w:pPr>
      <w:ind w:firstLine="420" w:firstLineChars="200"/>
    </w:pPr>
  </w:style>
  <w:style w:type="character" w:customStyle="1" w:styleId="8">
    <w:name w:val="页眉 Char"/>
    <w:basedOn w:val="6"/>
    <w:link w:val="3"/>
    <w:qFormat/>
    <w:uiPriority w:val="99"/>
    <w:rPr>
      <w:kern w:val="2"/>
      <w:sz w:val="18"/>
      <w:szCs w:val="18"/>
    </w:rPr>
  </w:style>
  <w:style w:type="character" w:customStyle="1" w:styleId="9">
    <w:name w:val="页脚 Char"/>
    <w:basedOn w:val="6"/>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12</Pages>
  <Words>766</Words>
  <Characters>4368</Characters>
  <Lines>36</Lines>
  <Paragraphs>10</Paragraphs>
  <TotalTime>8</TotalTime>
  <ScaleCrop>false</ScaleCrop>
  <LinksUpToDate>false</LinksUpToDate>
  <CharactersWithSpaces>5124</CharactersWithSpaces>
  <Application>WPS Office_11.1.0.10299_F1E327BC-269C-435d-A152-05C5408002CA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2020-08-26T10:18:00Z</dcterms:created>
  <dc:creator>Windows User</dc:creator>
  <cp:lastModifiedBy>秦 13519880918</cp:lastModifiedBy>
  <cp:lastPrinted>2020-12-25T17:02:00Z</cp:lastPrinted>
  <dcterms:modified xsi:type="dcterms:W3CDTF">2020-12-30T04:03:57Z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2052-11.1.0.10299</vt:lpwstr>
  </property>
</Properties>
</file>