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  <w:lang w:eastAsia="zh-CN"/>
        </w:rPr>
        <w:t>海南师范大学体育学院</w:t>
      </w:r>
      <w:r>
        <w:rPr>
          <w:rFonts w:hint="eastAsia"/>
          <w:sz w:val="28"/>
          <w:u w:val="single"/>
        </w:rPr>
        <w:t xml:space="preserve">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  <w:lang w:eastAsia="zh-CN"/>
        </w:rPr>
        <w:t>张丽</w:t>
      </w:r>
      <w:r>
        <w:rPr>
          <w:rFonts w:hint="eastAsia"/>
          <w:sz w:val="30"/>
          <w:u w:val="single"/>
        </w:rPr>
        <w:t xml:space="preserve">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eastAsia="zh-CN"/>
        </w:rPr>
        <w:t>无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eastAsia="zh-CN"/>
        </w:rPr>
        <w:t>体育人文社会学</w:t>
      </w:r>
      <w:r>
        <w:rPr>
          <w:rFonts w:hint="eastAsia"/>
          <w:sz w:val="24"/>
          <w:u w:val="single"/>
        </w:rPr>
        <w:t xml:space="preserve">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eastAsia="zh-CN"/>
        </w:rPr>
        <w:t>讲师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>13687593619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</w:t>
      </w:r>
      <w:r>
        <w:rPr>
          <w:rFonts w:hint="eastAsia"/>
          <w:sz w:val="24"/>
          <w:lang w:val="en-US" w:eastAsia="zh-CN"/>
        </w:rPr>
        <w:t>2020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张丽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1978年11月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drawing>
                <wp:inline distT="0" distB="0" distL="114300" distR="114300">
                  <wp:extent cx="1030605" cy="1412875"/>
                  <wp:effectExtent l="0" t="0" r="17145" b="1587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高校教师资格证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/体育科学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山东大学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体育人文社会学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2007年7月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体育经济、管理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2007年10月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2007年10月/海南师范大学体育学院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体育人文社会学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2007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>至今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海南师范大学体育学院</w:t>
            </w: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教务科研办公室主任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191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630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color w:val="auto"/>
                <w:kern w:val="1"/>
                <w:sz w:val="28"/>
                <w:szCs w:val="28"/>
                <w:lang w:eastAsia="zh-CN"/>
              </w:rPr>
              <w:t>张丽同志</w:t>
            </w:r>
            <w:r>
              <w:rPr>
                <w:rFonts w:hint="eastAsia" w:ascii="仿宋_GB2312" w:hAnsi="宋体" w:eastAsia="仿宋_GB2312" w:cs="仿宋"/>
                <w:color w:val="auto"/>
                <w:kern w:val="1"/>
                <w:sz w:val="28"/>
                <w:szCs w:val="28"/>
              </w:rPr>
              <w:t>拥护中国共产党的领导，热爱社会主义祖国，遵守国家法律法规，热爱教育事业，贯彻国家的教育方针和政策，信仰坚定；团结协作，积极参加集体活动和学科建设，恪尽职守，勇挑重担，以学生为本，教风端正，为人师表，具有良好的职业道德和敬业精神；治学严谨，诚实守信，无违反师德师风规范行为，无学术不良行为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2014年-2018年年度考核优秀；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2015年9月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454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151.3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84.95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2009-2010第二学期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体育公共关系学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2008级社会体育专业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pacing w:val="-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2010-2011第一学期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体育管理学、</w:t>
            </w: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运动训练管理学、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体育管理学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2007级体育教育专业、2008级运动训练专业2009级社会体育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体育科研理论与方法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2009级体育教育（函授本科）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成人教育课程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2010-2011第二学期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体育管理学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2010体育旅游与运动康复专业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体育社会学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2011级体育交友（函授本科）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成人教育课程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2011-2012第一学期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体育产业概论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2009级社会体育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体育科研理论与方法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2011级体育教育（函授本科）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成人教育课程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2012-2013第一学期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体育产业概论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2010级社会体育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2013-2014第二学期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体育社会学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2013体育旅游与运动康复专业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体育科学研究方法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2009级体育教育（函授本科）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成人教育课程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1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/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纵向科研项目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基本动作技能干预对特殊儿童社会生存能力和身心发展的研究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18XJC890004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2018年度教育部人文社会科学研究青年基金西部和边疆地区项目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2018年7月24日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8万元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府城元宵节换花舞引入高校体育教学内容的可行性研究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HJ2009-119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海南省教育厅项目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2009年4月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1万元</w:t>
            </w:r>
          </w:p>
        </w:tc>
        <w:tc>
          <w:tcPr>
            <w:tcW w:w="1296" w:type="dxa"/>
            <w:vAlign w:val="center"/>
          </w:tcPr>
          <w:p/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spacing w:line="40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自</w:t>
            </w:r>
            <w:r>
              <w:rPr>
                <w:rFonts w:hint="eastAsia"/>
                <w:lang w:val="en-US" w:eastAsia="zh-CN"/>
              </w:rPr>
              <w:t>2007年7月参加工作至今，共承担了体育学院普通本科教学及函授教学共6门课程。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一、资历情况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张丽，女，汉族，1978年11出生，中共党员， 2007年6月毕业于山东大学体育人文社会学专业，获教育学硕士学位、学历。</w:t>
            </w:r>
            <w:r>
              <w:rPr>
                <w:rFonts w:hint="eastAsia"/>
                <w:lang w:val="en-US" w:eastAsia="zh-CN"/>
              </w:rPr>
              <w:t>2007年10月取得体育科学的高校教师资格证书。</w:t>
            </w:r>
            <w:r>
              <w:rPr>
                <w:rFonts w:hint="eastAsia"/>
                <w:lang w:eastAsia="zh-CN"/>
              </w:rPr>
              <w:t>毕业后至今一直在海南师范大学体育学院教务与科研办公室工作，承担教务与科研办公室主任职务。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二、教学能力</w:t>
            </w:r>
          </w:p>
          <w:p>
            <w:pPr>
              <w:spacing w:line="400" w:lineRule="exac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自</w:t>
            </w:r>
            <w:r>
              <w:rPr>
                <w:rFonts w:hint="eastAsia"/>
                <w:lang w:val="en-US" w:eastAsia="zh-CN"/>
              </w:rPr>
              <w:t>2009年起，承担全日制本科生共5门课程：《体育管理学》、《体育公共关系学》、《运动训练管理学》、《体育社会学》《体育产业概论》；其中，《体育管理学》、《运动训练管理学》、《体育社会学》为必修课程；此外，也承担了体育学院共3门的函授课程：《体育科学研究方法》、《体育社会学》、《体育统计学》；教学效果良好。教学评价优秀率达100%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三、政治思想与职业道德情况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、政治思想情况：认真学习党的重要思想，听从党的领导，能认真学习马列主义、毛泽东思想、邓小平理论和江泽民“三个代表”的重要思想。深刻领会党的精神实质。不断加强党性锻炼，发挥了共产党员的先锋模范作用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、职业道德情况：平时工作中，始终以党员的标准严格要求自己，遵纪守法，为人师表，遵守单位的各项规章制度，力求时刻严格要求自己，不等不靠、有条不紊地作好各项工作，协助领导开展各项工作。具体工作中，任劳任怨、自觉刻苦、默默无闻，一切从全局出发，重团结、讲实效，受到师生的一致好评。　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、年度考核情况：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2014</w:t>
            </w:r>
            <w:r>
              <w:rPr>
                <w:rFonts w:hint="eastAsia"/>
                <w:lang w:val="en-US" w:eastAsia="zh-CN"/>
              </w:rPr>
              <w:t>-2019年度考核优秀。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四、现职工作业绩、科研成果、创新创业项目指导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专业理论知识：本人所在部门是学院教务与科研办公室，教学与研究任务繁重，学校的教育教学改革都需要教务办公室来贯彻执行，需要有一定的专业理论背景才能胜任。本人在工作期间勤奋刻苦，不断学习，积累了较系统的本学科基础理论和专业知识，基本了解本专业的研究现状与发展趋势，同时结合专业背景，加强学术研究，提高了自己的研究水平和能力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2、业绩、成果：近年来从未停止过学术学习与研究探索，参与国家级和省级课题共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项（见附件3），列表如下：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  <w:lang w:eastAsia="zh-CN"/>
              </w:rPr>
              <w:t>年度教育部人文社会科学研究项目</w:t>
            </w:r>
            <w:r>
              <w:rPr>
                <w:rFonts w:hint="eastAsia"/>
                <w:lang w:val="en-US" w:eastAsia="zh-CN"/>
              </w:rPr>
              <w:t>18XJC890004</w:t>
            </w:r>
            <w:r>
              <w:rPr>
                <w:rFonts w:hint="eastAsia"/>
                <w:lang w:eastAsia="zh-CN"/>
              </w:rPr>
              <w:t>《基本动作技能干预对特殊儿童社会生存能力和身心发展的研究》。本人为第三主持参与人。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2.2009年度海南省教育厅项目HJ2009-119《府城元宵节换花舞引入高校体育教学内容的可行性研究》。2011年11月结题，等级优良，本人为第三主持参与人。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发表论文有以下2篇：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1．《NBA与CBA篮球市场经营机构和媒体宣传的对比研究》：发表于《浙江体育科学》2005年第4期，中国人文社会科学国家级期刊（合著，第二作者）。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《NBA与CBA球员基本情况、培养和包装的对比研究》：发表于《山东体育科技》2005年第3期，中国人文社会科学国家级期刊（合著，第二作者）。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获奖会议论文2篇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 2004年山东省第十二届大学生运动会科学论文报告会交流论文《关于司法涉入体育纠纷案件的探讨》获一等奖。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 2005年亚洲体育管理年会交流论文《竞技体育纠纷多元化救济机制探讨》获一等奖。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总之，本人在资历、学历、教学能力、科研能力、身体状况、政治思想、职业道德等方面都符合讲师的资格条件，特申请给予讲师的资格评审。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     签名： </w:t>
            </w:r>
            <w:r>
              <w:rPr>
                <w:rFonts w:hint="eastAsia"/>
                <w:lang w:eastAsia="zh-CN"/>
              </w:rPr>
              <w:t>张丽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</w:tbl>
    <w:p/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1A73885"/>
    <w:rsid w:val="0225694F"/>
    <w:rsid w:val="0332379E"/>
    <w:rsid w:val="03592F46"/>
    <w:rsid w:val="03BE2C7D"/>
    <w:rsid w:val="043D70B8"/>
    <w:rsid w:val="045F4478"/>
    <w:rsid w:val="047E3534"/>
    <w:rsid w:val="04C318C1"/>
    <w:rsid w:val="04D533C5"/>
    <w:rsid w:val="0598172D"/>
    <w:rsid w:val="05B45E66"/>
    <w:rsid w:val="05E945AF"/>
    <w:rsid w:val="07727A70"/>
    <w:rsid w:val="0812739A"/>
    <w:rsid w:val="0A35155C"/>
    <w:rsid w:val="0B531A88"/>
    <w:rsid w:val="0B8C12BC"/>
    <w:rsid w:val="0CD81A3B"/>
    <w:rsid w:val="0DF65773"/>
    <w:rsid w:val="0FEE555E"/>
    <w:rsid w:val="103429DC"/>
    <w:rsid w:val="104A061B"/>
    <w:rsid w:val="118701E2"/>
    <w:rsid w:val="12143EAA"/>
    <w:rsid w:val="12442297"/>
    <w:rsid w:val="146543FA"/>
    <w:rsid w:val="147707F4"/>
    <w:rsid w:val="14B93091"/>
    <w:rsid w:val="15801992"/>
    <w:rsid w:val="17070E06"/>
    <w:rsid w:val="176B5D43"/>
    <w:rsid w:val="17F4009A"/>
    <w:rsid w:val="18D73FD1"/>
    <w:rsid w:val="19110671"/>
    <w:rsid w:val="198C6EA8"/>
    <w:rsid w:val="19CE001F"/>
    <w:rsid w:val="1AC11932"/>
    <w:rsid w:val="1AD72358"/>
    <w:rsid w:val="1BF92323"/>
    <w:rsid w:val="1C3326E5"/>
    <w:rsid w:val="1E413370"/>
    <w:rsid w:val="202C5B7B"/>
    <w:rsid w:val="203B39D2"/>
    <w:rsid w:val="206106A6"/>
    <w:rsid w:val="20843E9D"/>
    <w:rsid w:val="2115096D"/>
    <w:rsid w:val="211B5862"/>
    <w:rsid w:val="21F8729D"/>
    <w:rsid w:val="22412C89"/>
    <w:rsid w:val="22AF1885"/>
    <w:rsid w:val="2366065E"/>
    <w:rsid w:val="2565116C"/>
    <w:rsid w:val="26706525"/>
    <w:rsid w:val="26A74279"/>
    <w:rsid w:val="272C2127"/>
    <w:rsid w:val="27714726"/>
    <w:rsid w:val="27A74582"/>
    <w:rsid w:val="28653A08"/>
    <w:rsid w:val="28EF0C77"/>
    <w:rsid w:val="2BE15218"/>
    <w:rsid w:val="2BE64338"/>
    <w:rsid w:val="2C061114"/>
    <w:rsid w:val="2D0B34C5"/>
    <w:rsid w:val="2D203DDD"/>
    <w:rsid w:val="2D2B5FEE"/>
    <w:rsid w:val="2D4E6E92"/>
    <w:rsid w:val="2EE539E9"/>
    <w:rsid w:val="2FFD0DBC"/>
    <w:rsid w:val="30371479"/>
    <w:rsid w:val="30A04DAB"/>
    <w:rsid w:val="31F01B71"/>
    <w:rsid w:val="326A630A"/>
    <w:rsid w:val="33B57FC8"/>
    <w:rsid w:val="34BA3C00"/>
    <w:rsid w:val="34FC01AF"/>
    <w:rsid w:val="355E10EC"/>
    <w:rsid w:val="359D598C"/>
    <w:rsid w:val="362C261F"/>
    <w:rsid w:val="36480F3F"/>
    <w:rsid w:val="37244D3E"/>
    <w:rsid w:val="373405BA"/>
    <w:rsid w:val="38171DA7"/>
    <w:rsid w:val="3A67798D"/>
    <w:rsid w:val="3ADE7F3E"/>
    <w:rsid w:val="3C1B6A07"/>
    <w:rsid w:val="3C910916"/>
    <w:rsid w:val="3CA479CF"/>
    <w:rsid w:val="3EF629B9"/>
    <w:rsid w:val="3F6525B7"/>
    <w:rsid w:val="3FDE203C"/>
    <w:rsid w:val="40EF53A4"/>
    <w:rsid w:val="42195952"/>
    <w:rsid w:val="43283407"/>
    <w:rsid w:val="437E2527"/>
    <w:rsid w:val="43B806F1"/>
    <w:rsid w:val="444574C5"/>
    <w:rsid w:val="450D0443"/>
    <w:rsid w:val="453A13CB"/>
    <w:rsid w:val="45E311C1"/>
    <w:rsid w:val="46BD41CE"/>
    <w:rsid w:val="48BD0E21"/>
    <w:rsid w:val="4A0970B9"/>
    <w:rsid w:val="4A2C54F5"/>
    <w:rsid w:val="4A6D3D15"/>
    <w:rsid w:val="4AAA3E13"/>
    <w:rsid w:val="4ADE133A"/>
    <w:rsid w:val="4D2A75C0"/>
    <w:rsid w:val="4D8B6635"/>
    <w:rsid w:val="4D9A1422"/>
    <w:rsid w:val="51201962"/>
    <w:rsid w:val="51E70E02"/>
    <w:rsid w:val="5265473F"/>
    <w:rsid w:val="54624DB7"/>
    <w:rsid w:val="552E2434"/>
    <w:rsid w:val="553156F4"/>
    <w:rsid w:val="561C3C1F"/>
    <w:rsid w:val="56E4280D"/>
    <w:rsid w:val="57C30264"/>
    <w:rsid w:val="582040E4"/>
    <w:rsid w:val="582B21CF"/>
    <w:rsid w:val="58711EC2"/>
    <w:rsid w:val="587B1A58"/>
    <w:rsid w:val="588B236D"/>
    <w:rsid w:val="59742592"/>
    <w:rsid w:val="5A9D47CD"/>
    <w:rsid w:val="5B892FBF"/>
    <w:rsid w:val="5BA859D6"/>
    <w:rsid w:val="5EAA5987"/>
    <w:rsid w:val="5EB915FA"/>
    <w:rsid w:val="5F4756F6"/>
    <w:rsid w:val="5F4C1D9F"/>
    <w:rsid w:val="60EE5174"/>
    <w:rsid w:val="62003DDA"/>
    <w:rsid w:val="642D1575"/>
    <w:rsid w:val="643C6EF2"/>
    <w:rsid w:val="65937B1F"/>
    <w:rsid w:val="65BA7044"/>
    <w:rsid w:val="65C92A17"/>
    <w:rsid w:val="665A65DC"/>
    <w:rsid w:val="665D56D6"/>
    <w:rsid w:val="66BD4781"/>
    <w:rsid w:val="676A173C"/>
    <w:rsid w:val="68983297"/>
    <w:rsid w:val="69444FD1"/>
    <w:rsid w:val="69F97871"/>
    <w:rsid w:val="6C8F2EDD"/>
    <w:rsid w:val="6DBD421E"/>
    <w:rsid w:val="6EBA5ED2"/>
    <w:rsid w:val="6F1F75BC"/>
    <w:rsid w:val="6F871AB3"/>
    <w:rsid w:val="703248B9"/>
    <w:rsid w:val="718D7A88"/>
    <w:rsid w:val="71A66A72"/>
    <w:rsid w:val="722810D4"/>
    <w:rsid w:val="72B00873"/>
    <w:rsid w:val="72FD0C59"/>
    <w:rsid w:val="737F34D1"/>
    <w:rsid w:val="743E6D24"/>
    <w:rsid w:val="7485286C"/>
    <w:rsid w:val="74C744FF"/>
    <w:rsid w:val="74DF63E8"/>
    <w:rsid w:val="75251325"/>
    <w:rsid w:val="75C9407A"/>
    <w:rsid w:val="75DC40C4"/>
    <w:rsid w:val="763174F2"/>
    <w:rsid w:val="76676C61"/>
    <w:rsid w:val="76D92748"/>
    <w:rsid w:val="774E1E89"/>
    <w:rsid w:val="77887FB3"/>
    <w:rsid w:val="778D7336"/>
    <w:rsid w:val="79923A4B"/>
    <w:rsid w:val="7A9A4C55"/>
    <w:rsid w:val="7AF14309"/>
    <w:rsid w:val="7CF2480E"/>
    <w:rsid w:val="7D1A26D9"/>
    <w:rsid w:val="7D202307"/>
    <w:rsid w:val="7D753202"/>
    <w:rsid w:val="7DF31A02"/>
    <w:rsid w:val="7E5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12</Pages>
  <Words>697</Words>
  <Characters>3977</Characters>
  <Lines>33</Lines>
  <Paragraphs>9</Paragraphs>
  <TotalTime>42</TotalTime>
  <ScaleCrop>false</ScaleCrop>
  <LinksUpToDate>false</LinksUpToDate>
  <CharactersWithSpaces>4665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小东瓜</cp:lastModifiedBy>
  <cp:lastPrinted>2020-10-27T06:44:00Z</cp:lastPrinted>
  <dcterms:modified xsi:type="dcterms:W3CDTF">2020-10-28T02:23:28Z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