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bookmarkStart w:id="0" w:name="_GoBack"/>
      <w:bookmarkEnd w:id="0"/>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（教师系列）</w:t>
      </w:r>
    </w:p>
    <w:p>
      <w:pPr>
        <w:rPr>
          <w:rFonts w:eastAsia="黑体"/>
          <w:sz w:val="30"/>
        </w:rPr>
      </w:pPr>
    </w:p>
    <w:p>
      <w:pPr>
        <w:rPr>
          <w:sz w:val="30"/>
        </w:rPr>
      </w:pP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体育学院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李永安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讲师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体育教育训练学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教学科研并重型副教授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15927573133              </w:t>
      </w:r>
    </w:p>
    <w:p>
      <w:pPr>
        <w:ind w:firstLine="1920" w:firstLineChars="800"/>
        <w:rPr>
          <w:sz w:val="24"/>
        </w:rPr>
      </w:pPr>
    </w:p>
    <w:p>
      <w:pPr>
        <w:rPr>
          <w:sz w:val="24"/>
          <w:u w:val="single"/>
        </w:rPr>
      </w:pPr>
    </w:p>
    <w:p>
      <w:pP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ind w:firstLine="2400" w:firstLineChars="1000"/>
        <w:rPr>
          <w:sz w:val="24"/>
        </w:rPr>
      </w:pPr>
      <w:r>
        <w:rPr>
          <w:rFonts w:hint="eastAsia"/>
          <w:sz w:val="24"/>
        </w:rPr>
        <w:t>填表时间：    2020年10月19日</w:t>
      </w:r>
    </w:p>
    <w:p>
      <w:pPr>
        <w:ind w:firstLine="2400" w:firstLineChars="1000"/>
        <w:rPr>
          <w:sz w:val="24"/>
        </w:rPr>
      </w:pPr>
    </w:p>
    <w:p>
      <w:pPr>
        <w:jc w:val="center"/>
        <w:rPr>
          <w:sz w:val="32"/>
        </w:rPr>
      </w:pPr>
      <w:r>
        <w:rPr>
          <w:sz w:val="32"/>
        </w:rPr>
        <w:br w:type="page"/>
      </w:r>
    </w:p>
    <w:p>
      <w:pPr>
        <w:jc w:val="center"/>
        <w:rPr>
          <w:sz w:val="32"/>
        </w:rPr>
      </w:pPr>
    </w:p>
    <w:p>
      <w:pPr>
        <w:jc w:val="center"/>
        <w:rPr>
          <w:rFonts w:eastAsia="黑体"/>
          <w:sz w:val="44"/>
        </w:rPr>
      </w:pPr>
      <w:r>
        <w:rPr>
          <w:rFonts w:hint="eastAsia" w:eastAsia="黑体"/>
          <w:sz w:val="44"/>
        </w:rPr>
        <w:t>填表说明</w:t>
      </w:r>
    </w:p>
    <w:p>
      <w:pPr>
        <w:jc w:val="center"/>
        <w:rPr>
          <w:rFonts w:eastAsia="黑体"/>
          <w:sz w:val="44"/>
        </w:rPr>
      </w:pPr>
    </w:p>
    <w:p>
      <w:pPr>
        <w:ind w:firstLine="640" w:firstLineChars="200"/>
        <w:rPr>
          <w:sz w:val="32"/>
        </w:rPr>
      </w:pPr>
      <w:r>
        <w:rPr>
          <w:rFonts w:hint="eastAsia"/>
          <w:sz w:val="32"/>
        </w:rPr>
        <w:t>1.本表供本校专业技术人员评审高校系列专业技术资格时使用。１—10页由被评审者填写，第4页中思想品德鉴定和师德师风表现由所在单位填写并盖章。11—12页由二级学院评审工作委员会或职称办填写。填写内容应经人事部门审核认可，编号由人事（职改）部门统一编制。</w:t>
      </w:r>
    </w:p>
    <w:p>
      <w:pPr>
        <w:ind w:firstLine="640" w:firstLineChars="200"/>
        <w:rPr>
          <w:sz w:val="32"/>
        </w:rPr>
      </w:pPr>
      <w:r>
        <w:rPr>
          <w:rFonts w:hint="eastAsia"/>
          <w:sz w:val="32"/>
        </w:rPr>
        <w:t>2.年月日一律用公历阿拉伯数字填字。</w:t>
      </w:r>
    </w:p>
    <w:p>
      <w:pPr>
        <w:ind w:firstLine="640" w:firstLineChars="200"/>
      </w:pPr>
      <w:r>
        <w:rPr>
          <w:rFonts w:hint="eastAsia"/>
          <w:sz w:val="32"/>
        </w:rPr>
        <w:t>3.“相片”一律用近期一寸正面半身免冠照。</w:t>
      </w:r>
    </w:p>
    <w:p>
      <w:pPr>
        <w:ind w:firstLine="640" w:firstLineChars="200"/>
        <w:rPr>
          <w:sz w:val="32"/>
        </w:rPr>
      </w:pPr>
      <w:r>
        <w:rPr>
          <w:rFonts w:hint="eastAsia"/>
          <w:sz w:val="32"/>
        </w:rPr>
        <w:t>4.“毕业学校”填毕业学校当时的全称。</w:t>
      </w:r>
    </w:p>
    <w:p>
      <w:pPr>
        <w:ind w:firstLine="640" w:firstLineChars="200"/>
        <w:rPr>
          <w:sz w:val="32"/>
        </w:rPr>
      </w:pPr>
      <w:r>
        <w:rPr>
          <w:rFonts w:hint="eastAsia"/>
          <w:sz w:val="32"/>
        </w:rPr>
        <w:t>5.晋升形式：正常晋升或破格晋升或转评。</w:t>
      </w:r>
    </w:p>
    <w:p>
      <w:pPr>
        <w:ind w:firstLine="640" w:firstLineChars="200"/>
        <w:rPr>
          <w:sz w:val="32"/>
        </w:rPr>
      </w:pPr>
      <w:r>
        <w:rPr>
          <w:rFonts w:hint="eastAsia"/>
          <w:sz w:val="32"/>
        </w:rPr>
        <w:t>6.申报资格名称：讲师、实验师、专职思政讲师、教学型副教授、教学科研并重型副教授、科研型副教授、高级实验师、专职思政副教授、教学型教授、教学科研并重型教授、科研型教授、专职思政教授。</w:t>
      </w:r>
    </w:p>
    <w:p>
      <w:pPr>
        <w:ind w:firstLine="640" w:firstLineChars="200"/>
        <w:rPr>
          <w:sz w:val="32"/>
        </w:rPr>
      </w:pPr>
      <w:r>
        <w:rPr>
          <w:rFonts w:hint="eastAsia"/>
          <w:sz w:val="32"/>
        </w:rPr>
        <w:t>7.聘任年限应足年，按“5年6个月”格式填写，一年按12个月计算，如2017年3月起聘，到2018年12月，任职年限就只有一年10个月，不到二年。</w:t>
      </w:r>
    </w:p>
    <w:p>
      <w:pPr>
        <w:ind w:firstLine="640" w:firstLineChars="200"/>
        <w:rPr>
          <w:sz w:val="32"/>
        </w:rPr>
      </w:pPr>
      <w:r>
        <w:rPr>
          <w:rFonts w:hint="eastAsia"/>
          <w:sz w:val="32"/>
        </w:rPr>
        <w:t>8.学年及学期表达：如2017-2018(一)、2015-2016(二)。</w:t>
      </w:r>
    </w:p>
    <w:p>
      <w:pPr>
        <w:ind w:firstLine="640" w:firstLineChars="200"/>
        <w:rPr>
          <w:sz w:val="32"/>
        </w:rPr>
      </w:pPr>
      <w:r>
        <w:rPr>
          <w:rFonts w:hint="eastAsia"/>
          <w:sz w:val="32"/>
        </w:rPr>
        <w:t>9.如填写表格内容较多，可自行增加行，没有内容的表格可删减行，但至少保留表头及一行，不可全删除。</w:t>
      </w:r>
    </w:p>
    <w:p>
      <w:pPr>
        <w:rPr>
          <w:sz w:val="32"/>
        </w:rPr>
      </w:pPr>
    </w:p>
    <w:p>
      <w:pPr>
        <w:widowControl/>
        <w:jc w:val="left"/>
        <w:rPr>
          <w:b/>
          <w:sz w:val="32"/>
          <w:szCs w:val="32"/>
        </w:rPr>
      </w:pPr>
      <w:r>
        <w:rPr>
          <w:b/>
          <w:sz w:val="32"/>
          <w:szCs w:val="32"/>
        </w:rPr>
        <w:br w:type="page"/>
      </w:r>
    </w:p>
    <w:p>
      <w:pPr>
        <w:jc w:val="center"/>
        <w:rPr>
          <w:b/>
          <w:sz w:val="32"/>
          <w:szCs w:val="32"/>
        </w:rPr>
      </w:pPr>
      <w:r>
        <w:rPr>
          <w:rFonts w:hint="eastAsia"/>
          <w:b/>
          <w:sz w:val="32"/>
          <w:szCs w:val="32"/>
        </w:rPr>
        <w:t>基本情况</w:t>
      </w:r>
    </w:p>
    <w:tbl>
      <w:tblPr>
        <w:tblStyle w:val="7"/>
        <w:tblW w:w="9781" w:type="dxa"/>
        <w:tblInd w:w="108" w:type="dxa"/>
        <w:tblLayout w:type="fixed"/>
        <w:tblCellMar>
          <w:top w:w="0" w:type="dxa"/>
          <w:left w:w="108" w:type="dxa"/>
          <w:bottom w:w="0" w:type="dxa"/>
          <w:right w:w="108" w:type="dxa"/>
        </w:tblCellMar>
      </w:tblPr>
      <w:tblGrid>
        <w:gridCol w:w="1274"/>
        <w:gridCol w:w="565"/>
        <w:gridCol w:w="425"/>
        <w:gridCol w:w="141"/>
        <w:gridCol w:w="142"/>
        <w:gridCol w:w="142"/>
        <w:gridCol w:w="567"/>
        <w:gridCol w:w="283"/>
        <w:gridCol w:w="284"/>
        <w:gridCol w:w="708"/>
        <w:gridCol w:w="289"/>
        <w:gridCol w:w="850"/>
        <w:gridCol w:w="16"/>
        <w:gridCol w:w="263"/>
        <w:gridCol w:w="709"/>
        <w:gridCol w:w="430"/>
        <w:gridCol w:w="276"/>
        <w:gridCol w:w="574"/>
        <w:gridCol w:w="142"/>
        <w:gridCol w:w="141"/>
        <w:gridCol w:w="426"/>
        <w:gridCol w:w="285"/>
        <w:gridCol w:w="849"/>
      </w:tblGrid>
      <w:tr>
        <w:tblPrEx>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415"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李永安</w:t>
            </w: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男</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1982年2月</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政治</w:t>
            </w:r>
          </w:p>
          <w:p>
            <w:pPr>
              <w:widowControl/>
              <w:jc w:val="center"/>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中共党员</w:t>
            </w:r>
          </w:p>
        </w:tc>
        <w:tc>
          <w:tcPr>
            <w:tcW w:w="1843" w:type="dxa"/>
            <w:gridSpan w:val="5"/>
            <w:vMerge w:val="restart"/>
            <w:tcBorders>
              <w:top w:val="single" w:color="000000" w:sz="4" w:space="0"/>
              <w:left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drawing>
                <wp:inline distT="0" distB="0" distL="114300" distR="114300">
                  <wp:extent cx="914400" cy="1280160"/>
                  <wp:effectExtent l="0" t="0" r="0" b="2540"/>
                  <wp:docPr id="1" name="图片 1" descr="2016一寸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6一寸照"/>
                          <pic:cNvPicPr>
                            <a:picLocks noChangeAspect="1"/>
                          </pic:cNvPicPr>
                        </pic:nvPicPr>
                        <pic:blipFill>
                          <a:blip r:embed="rId6" cstate="print"/>
                          <a:stretch>
                            <a:fillRect/>
                          </a:stretch>
                        </pic:blipFill>
                        <pic:spPr>
                          <a:xfrm>
                            <a:off x="0" y="0"/>
                            <a:ext cx="914400" cy="1280160"/>
                          </a:xfrm>
                          <a:prstGeom prst="rect">
                            <a:avLst/>
                          </a:prstGeom>
                        </pic:spPr>
                      </pic:pic>
                    </a:graphicData>
                  </a:graphic>
                </wp:inline>
              </w:drawing>
            </w:r>
          </w:p>
        </w:tc>
      </w:tr>
      <w:tr>
        <w:tblPrEx>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教师资格证种类及学科</w:t>
            </w:r>
          </w:p>
        </w:tc>
        <w:tc>
          <w:tcPr>
            <w:tcW w:w="2265"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高校教师，体育</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身份证</w:t>
            </w:r>
            <w:r>
              <w:rPr>
                <w:rFonts w:ascii="宋体" w:hAnsi="宋体" w:cs="Arial"/>
                <w:color w:val="000000"/>
                <w:kern w:val="0"/>
                <w:szCs w:val="21"/>
              </w:rPr>
              <w:br w:type="textWrapping"/>
            </w:r>
            <w:r>
              <w:rPr>
                <w:rFonts w:hint="eastAsia" w:ascii="宋体" w:hAnsi="宋体" w:cs="Arial"/>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最高学历</w:t>
            </w:r>
          </w:p>
          <w:p>
            <w:pPr>
              <w:widowControl/>
              <w:jc w:val="center"/>
              <w:rPr>
                <w:rFonts w:ascii="宋体" w:hAnsi="宋体" w:cs="Arial"/>
                <w:color w:val="000000"/>
                <w:kern w:val="0"/>
                <w:szCs w:val="21"/>
              </w:rPr>
            </w:pPr>
            <w:r>
              <w:rPr>
                <w:rFonts w:hint="eastAsia" w:ascii="宋体" w:hAnsi="宋体" w:cs="Arial"/>
                <w:color w:val="000000"/>
                <w:kern w:val="0"/>
                <w:szCs w:val="21"/>
              </w:rPr>
              <w:t>毕业院校</w:t>
            </w:r>
          </w:p>
        </w:tc>
        <w:tc>
          <w:tcPr>
            <w:tcW w:w="1415" w:type="dxa"/>
            <w:gridSpan w:val="5"/>
            <w:tcBorders>
              <w:top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北京体育大学</w:t>
            </w:r>
          </w:p>
        </w:tc>
        <w:tc>
          <w:tcPr>
            <w:tcW w:w="85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学历</w:t>
            </w:r>
            <w:r>
              <w:rPr>
                <w:rFonts w:ascii="宋体" w:hAnsi="宋体" w:cs="Arial"/>
                <w:color w:val="000000"/>
                <w:kern w:val="0"/>
                <w:szCs w:val="21"/>
              </w:rPr>
              <w:br w:type="textWrapping"/>
            </w: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博士</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所学专业</w:t>
            </w:r>
          </w:p>
        </w:tc>
        <w:tc>
          <w:tcPr>
            <w:tcW w:w="2252"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体育教育训练学</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现工作单位</w:t>
            </w:r>
          </w:p>
        </w:tc>
        <w:tc>
          <w:tcPr>
            <w:tcW w:w="1415" w:type="dxa"/>
            <w:gridSpan w:val="5"/>
            <w:tcBorders>
              <w:top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体育学院</w:t>
            </w:r>
          </w:p>
        </w:tc>
        <w:tc>
          <w:tcPr>
            <w:tcW w:w="850" w:type="dxa"/>
            <w:gridSpan w:val="2"/>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2007年7月</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任教学科</w:t>
            </w:r>
          </w:p>
        </w:tc>
        <w:tc>
          <w:tcPr>
            <w:tcW w:w="2535"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体育</w:t>
            </w:r>
          </w:p>
        </w:tc>
        <w:tc>
          <w:tcPr>
            <w:tcW w:w="71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晋升形式</w:t>
            </w:r>
          </w:p>
        </w:tc>
        <w:tc>
          <w:tcPr>
            <w:tcW w:w="849"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正常</w:t>
            </w:r>
          </w:p>
          <w:p>
            <w:pPr>
              <w:widowControl/>
              <w:jc w:val="center"/>
              <w:rPr>
                <w:rFonts w:ascii="宋体" w:hAnsi="宋体" w:cs="Arial"/>
                <w:color w:val="000000"/>
                <w:kern w:val="0"/>
                <w:szCs w:val="21"/>
              </w:rPr>
            </w:pPr>
            <w:r>
              <w:rPr>
                <w:rFonts w:hint="eastAsia" w:ascii="宋体" w:hAnsi="宋体" w:cs="Arial"/>
                <w:color w:val="000000"/>
                <w:kern w:val="0"/>
                <w:szCs w:val="21"/>
              </w:rPr>
              <w:t>晋升</w:t>
            </w:r>
          </w:p>
        </w:tc>
      </w:tr>
      <w:tr>
        <w:tblPrEx>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267" w:type="dxa"/>
            <w:gridSpan w:val="7"/>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讲师，2010年3月</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申请学科组名称</w:t>
            </w:r>
          </w:p>
        </w:tc>
        <w:tc>
          <w:tcPr>
            <w:tcW w:w="2535"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Arial"/>
                <w:color w:val="000000"/>
                <w:kern w:val="0"/>
                <w:szCs w:val="21"/>
              </w:rPr>
            </w:pPr>
            <w:r>
              <w:rPr>
                <w:rFonts w:hint="eastAsia" w:cs="Arial" w:asciiTheme="minorEastAsia" w:hAnsiTheme="minorEastAsia"/>
                <w:color w:val="000000"/>
                <w:kern w:val="0"/>
                <w:szCs w:val="21"/>
              </w:rPr>
              <w:t>□</w:t>
            </w:r>
            <w:r>
              <w:rPr>
                <w:rFonts w:hint="eastAsia" w:ascii="宋体" w:hAnsi="宋体" w:cs="Arial"/>
                <w:color w:val="000000"/>
                <w:kern w:val="0"/>
                <w:szCs w:val="21"/>
              </w:rPr>
              <w:t xml:space="preserve">人文 </w:t>
            </w:r>
            <w:r>
              <w:rPr>
                <w:rFonts w:hint="eastAsia" w:cs="Arial" w:asciiTheme="minorEastAsia" w:hAnsiTheme="minorEastAsia"/>
                <w:color w:val="000000"/>
                <w:kern w:val="0"/>
                <w:szCs w:val="21"/>
              </w:rPr>
              <w:t>□</w:t>
            </w:r>
            <w:r>
              <w:rPr>
                <w:rFonts w:hint="eastAsia" w:ascii="宋体" w:hAnsi="宋体" w:cs="Arial"/>
                <w:color w:val="000000"/>
                <w:kern w:val="0"/>
                <w:szCs w:val="21"/>
              </w:rPr>
              <w:t xml:space="preserve">理工 </w:t>
            </w:r>
            <w:r>
              <w:rPr>
                <w:rFonts w:hint="eastAsia" w:cs="Arial" w:asciiTheme="minorEastAsia" w:hAnsiTheme="minorEastAsia"/>
                <w:color w:val="000000"/>
                <w:kern w:val="0"/>
                <w:szCs w:val="21"/>
              </w:rPr>
              <w:sym w:font="Wingdings 2" w:char="0052"/>
            </w:r>
            <w:r>
              <w:rPr>
                <w:rFonts w:hint="eastAsia" w:ascii="宋体" w:hAnsi="宋体" w:cs="Arial"/>
                <w:color w:val="000000"/>
                <w:kern w:val="0"/>
                <w:szCs w:val="21"/>
              </w:rPr>
              <w:t>艺体外</w:t>
            </w:r>
          </w:p>
          <w:p>
            <w:pPr>
              <w:widowControl/>
              <w:rPr>
                <w:rFonts w:ascii="宋体" w:hAnsi="宋体" w:cs="Arial"/>
                <w:color w:val="000000"/>
                <w:kern w:val="0"/>
                <w:szCs w:val="21"/>
              </w:rPr>
            </w:pP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学科 </w:t>
            </w: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实验 </w:t>
            </w:r>
            <w:r>
              <w:rPr>
                <w:rFonts w:hint="eastAsia" w:cs="Arial" w:asciiTheme="minorEastAsia" w:hAnsiTheme="minorEastAsia"/>
                <w:color w:val="000000"/>
                <w:kern w:val="0"/>
                <w:szCs w:val="21"/>
              </w:rPr>
              <w:t>□</w:t>
            </w:r>
            <w:r>
              <w:rPr>
                <w:rFonts w:hint="eastAsia" w:ascii="宋体" w:hAnsi="宋体" w:cs="Arial"/>
                <w:color w:val="000000"/>
                <w:kern w:val="0"/>
                <w:szCs w:val="21"/>
              </w:rPr>
              <w:t>思政</w:t>
            </w:r>
          </w:p>
        </w:tc>
        <w:tc>
          <w:tcPr>
            <w:tcW w:w="711"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外语</w:t>
            </w:r>
          </w:p>
          <w:p>
            <w:pPr>
              <w:widowControl/>
              <w:jc w:val="center"/>
              <w:rPr>
                <w:rFonts w:ascii="宋体" w:hAnsi="宋体" w:cs="Arial"/>
                <w:color w:val="000000"/>
                <w:kern w:val="0"/>
                <w:szCs w:val="21"/>
              </w:rPr>
            </w:pPr>
            <w:r>
              <w:rPr>
                <w:rFonts w:hint="eastAsia" w:ascii="宋体" w:hAnsi="宋体" w:cs="Arial"/>
                <w:color w:val="000000"/>
                <w:kern w:val="0"/>
                <w:szCs w:val="21"/>
              </w:rPr>
              <w:t>成绩</w:t>
            </w:r>
          </w:p>
        </w:tc>
        <w:tc>
          <w:tcPr>
            <w:tcW w:w="84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博士</w:t>
            </w:r>
          </w:p>
          <w:p>
            <w:pPr>
              <w:widowControl/>
              <w:jc w:val="center"/>
              <w:rPr>
                <w:rFonts w:ascii="宋体" w:hAnsi="宋体" w:cs="Arial"/>
                <w:color w:val="000000"/>
                <w:kern w:val="0"/>
                <w:szCs w:val="21"/>
              </w:rPr>
            </w:pPr>
            <w:r>
              <w:rPr>
                <w:rFonts w:hint="eastAsia" w:ascii="宋体" w:hAnsi="宋体" w:cs="Arial"/>
                <w:color w:val="000000"/>
                <w:kern w:val="0"/>
                <w:szCs w:val="21"/>
              </w:rPr>
              <w:t>免试</w:t>
            </w:r>
          </w:p>
        </w:tc>
      </w:tr>
      <w:tr>
        <w:tblPrEx>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267"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2010年3月</w:t>
            </w:r>
          </w:p>
          <w:p>
            <w:pPr>
              <w:widowControl/>
              <w:jc w:val="center"/>
              <w:rPr>
                <w:rFonts w:ascii="宋体" w:hAnsi="宋体" w:cs="Arial"/>
                <w:color w:val="000000"/>
                <w:kern w:val="0"/>
                <w:szCs w:val="21"/>
              </w:rPr>
            </w:pPr>
            <w:r>
              <w:rPr>
                <w:rFonts w:hint="eastAsia" w:ascii="宋体" w:hAnsi="宋体" w:cs="Arial"/>
                <w:color w:val="000000"/>
                <w:kern w:val="0"/>
                <w:szCs w:val="21"/>
              </w:rPr>
              <w:t>武汉体育学院</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聘任年限</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10年7个月</w:t>
            </w:r>
          </w:p>
        </w:tc>
        <w:tc>
          <w:tcPr>
            <w:tcW w:w="857" w:type="dxa"/>
            <w:gridSpan w:val="3"/>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职业资格证书</w:t>
            </w:r>
          </w:p>
        </w:tc>
        <w:tc>
          <w:tcPr>
            <w:tcW w:w="156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高校教师</w:t>
            </w: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申报专业</w:t>
            </w:r>
          </w:p>
        </w:tc>
        <w:tc>
          <w:tcPr>
            <w:tcW w:w="3422" w:type="dxa"/>
            <w:gridSpan w:val="10"/>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体育教育训练学</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申报资格名称</w:t>
            </w:r>
          </w:p>
        </w:tc>
        <w:tc>
          <w:tcPr>
            <w:tcW w:w="2417"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教学科研并重型副教授</w:t>
            </w:r>
          </w:p>
        </w:tc>
      </w:tr>
      <w:tr>
        <w:tblPrEx>
          <w:tblCellMar>
            <w:top w:w="0" w:type="dxa"/>
            <w:left w:w="108" w:type="dxa"/>
            <w:bottom w:w="0" w:type="dxa"/>
            <w:right w:w="108" w:type="dxa"/>
          </w:tblCellMar>
        </w:tblPrEx>
        <w:trPr>
          <w:trHeight w:val="259" w:hRule="atLeast"/>
        </w:trPr>
        <w:tc>
          <w:tcPr>
            <w:tcW w:w="2264"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任现职以来获得省级以上荣誉情况</w:t>
            </w:r>
          </w:p>
        </w:tc>
        <w:tc>
          <w:tcPr>
            <w:tcW w:w="7517" w:type="dxa"/>
            <w:gridSpan w:val="20"/>
            <w:tcBorders>
              <w:top w:val="single" w:color="000000" w:sz="4" w:space="0"/>
              <w:left w:val="nil"/>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第30届奥运会科研攻关与科技服务项目贡献三等奖</w:t>
            </w:r>
          </w:p>
          <w:p>
            <w:pPr>
              <w:widowControl/>
              <w:jc w:val="center"/>
              <w:rPr>
                <w:rFonts w:ascii="宋体" w:hAnsi="宋体" w:cs="Arial"/>
                <w:color w:val="000000"/>
                <w:kern w:val="0"/>
                <w:szCs w:val="21"/>
              </w:rPr>
            </w:pPr>
            <w:r>
              <w:rPr>
                <w:rFonts w:hint="eastAsia" w:ascii="宋体" w:hAnsi="宋体" w:cs="Arial"/>
                <w:color w:val="000000"/>
                <w:kern w:val="0"/>
                <w:szCs w:val="21"/>
              </w:rPr>
              <w:t>第十一届海南省高校青年教师教学竞赛文科组三等奖</w:t>
            </w:r>
          </w:p>
        </w:tc>
      </w:tr>
      <w:tr>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破格申请条件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20"/>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CellMar>
            <w:top w:w="0" w:type="dxa"/>
            <w:left w:w="108" w:type="dxa"/>
            <w:bottom w:w="0" w:type="dxa"/>
            <w:right w:w="108" w:type="dxa"/>
          </w:tblCellMar>
        </w:tblPrEx>
        <w:trPr>
          <w:trHeight w:val="657" w:hRule="atLeast"/>
        </w:trPr>
        <w:tc>
          <w:tcPr>
            <w:tcW w:w="9781" w:type="dxa"/>
            <w:gridSpan w:val="2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学习培训经历</w:t>
            </w:r>
          </w:p>
          <w:p>
            <w:pPr>
              <w:widowControl/>
              <w:jc w:val="center"/>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起止时间</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w:t>
            </w:r>
          </w:p>
          <w:p>
            <w:pPr>
              <w:widowControl/>
              <w:jc w:val="center"/>
              <w:rPr>
                <w:rFonts w:ascii="宋体" w:hAnsi="宋体" w:cs="Arial"/>
                <w:color w:val="000000"/>
                <w:kern w:val="0"/>
                <w:szCs w:val="21"/>
              </w:rPr>
            </w:pPr>
            <w:r>
              <w:rPr>
                <w:rFonts w:hint="eastAsia" w:ascii="宋体" w:hAnsi="宋体" w:cs="Arial"/>
                <w:color w:val="000000"/>
                <w:kern w:val="0"/>
                <w:szCs w:val="21"/>
              </w:rPr>
              <w:t>内外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证明人</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2000.9-2004.7</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全日制</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北京体育大学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FF0000"/>
                <w:kern w:val="0"/>
                <w:szCs w:val="21"/>
              </w:rPr>
            </w:pPr>
            <w:r>
              <w:rPr>
                <w:rFonts w:hint="eastAsia" w:ascii="宋体" w:hAnsi="宋体" w:cs="Arial"/>
                <w:color w:val="000000"/>
                <w:kern w:val="0"/>
                <w:szCs w:val="21"/>
              </w:rPr>
              <w:t>教育学院，体育教育</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FF0000"/>
                <w:kern w:val="0"/>
                <w:szCs w:val="21"/>
              </w:rPr>
            </w:pPr>
            <w:r>
              <w:rPr>
                <w:rFonts w:hint="eastAsia" w:ascii="宋体" w:hAnsi="宋体" w:cs="Arial"/>
                <w:color w:val="000000" w:themeColor="text1"/>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张瑛秋</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2004.9-2007.7</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全日制</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北京体育大学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研究生院</w:t>
            </w:r>
          </w:p>
          <w:p>
            <w:pPr>
              <w:widowControl/>
              <w:jc w:val="center"/>
              <w:rPr>
                <w:rFonts w:ascii="宋体" w:hAnsi="宋体" w:cs="Arial"/>
                <w:color w:val="FF0000"/>
                <w:kern w:val="0"/>
                <w:szCs w:val="21"/>
              </w:rPr>
            </w:pPr>
            <w:r>
              <w:rPr>
                <w:rFonts w:hint="eastAsia" w:ascii="宋体" w:hAnsi="宋体" w:cs="Arial"/>
                <w:color w:val="000000"/>
                <w:kern w:val="0"/>
                <w:szCs w:val="21"/>
              </w:rPr>
              <w:t>体育教育训练学</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FF0000"/>
                <w:kern w:val="0"/>
                <w:szCs w:val="21"/>
              </w:rPr>
            </w:pPr>
            <w:r>
              <w:rPr>
                <w:rFonts w:hint="eastAsia" w:ascii="宋体" w:hAnsi="宋体" w:cs="Arial"/>
                <w:color w:val="000000" w:themeColor="text1"/>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张瑛秋</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2011.9-2014.6</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全日制</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北京体育大学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研究生院</w:t>
            </w:r>
          </w:p>
          <w:p>
            <w:pPr>
              <w:widowControl/>
              <w:jc w:val="center"/>
              <w:rPr>
                <w:rFonts w:ascii="宋体" w:hAnsi="宋体" w:cs="Arial"/>
                <w:color w:val="FF0000"/>
                <w:kern w:val="0"/>
                <w:szCs w:val="21"/>
              </w:rPr>
            </w:pPr>
            <w:r>
              <w:rPr>
                <w:rFonts w:hint="eastAsia" w:ascii="宋体" w:hAnsi="宋体" w:cs="Arial"/>
                <w:color w:val="000000"/>
                <w:kern w:val="0"/>
                <w:szCs w:val="21"/>
              </w:rPr>
              <w:t>体育教育训练学</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FF0000"/>
                <w:kern w:val="0"/>
                <w:szCs w:val="21"/>
              </w:rPr>
            </w:pPr>
            <w:r>
              <w:rPr>
                <w:rFonts w:hint="eastAsia" w:ascii="宋体" w:hAnsi="宋体" w:cs="Arial"/>
                <w:color w:val="000000" w:themeColor="text1"/>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张瑛秋</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781" w:type="dxa"/>
            <w:gridSpan w:val="23"/>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4"/>
            <w:vAlign w:val="center"/>
          </w:tcPr>
          <w:p>
            <w:pPr>
              <w:jc w:val="center"/>
              <w:rPr>
                <w:sz w:val="24"/>
              </w:rPr>
            </w:pPr>
            <w:r>
              <w:rPr>
                <w:rFonts w:hint="eastAsia"/>
                <w:sz w:val="24"/>
              </w:rPr>
              <w:t>起  止  时  间</w:t>
            </w:r>
          </w:p>
        </w:tc>
        <w:tc>
          <w:tcPr>
            <w:tcW w:w="3265" w:type="dxa"/>
            <w:gridSpan w:val="8"/>
            <w:vAlign w:val="center"/>
          </w:tcPr>
          <w:p>
            <w:pPr>
              <w:jc w:val="center"/>
              <w:rPr>
                <w:sz w:val="24"/>
              </w:rPr>
            </w:pPr>
            <w:r>
              <w:rPr>
                <w:rFonts w:hint="eastAsia"/>
                <w:sz w:val="24"/>
              </w:rPr>
              <w:t>单      位</w:t>
            </w:r>
          </w:p>
        </w:tc>
        <w:tc>
          <w:tcPr>
            <w:tcW w:w="2410" w:type="dxa"/>
            <w:gridSpan w:val="7"/>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701" w:type="dxa"/>
            <w:gridSpan w:val="4"/>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gridSpan w:val="4"/>
            <w:vAlign w:val="center"/>
          </w:tcPr>
          <w:p>
            <w:pPr>
              <w:jc w:val="center"/>
              <w:rPr>
                <w:szCs w:val="21"/>
              </w:rPr>
            </w:pPr>
            <w:r>
              <w:rPr>
                <w:rFonts w:hint="eastAsia"/>
                <w:szCs w:val="21"/>
              </w:rPr>
              <w:t xml:space="preserve"> 2007年7月—2019年   3月</w:t>
            </w:r>
          </w:p>
        </w:tc>
        <w:tc>
          <w:tcPr>
            <w:tcW w:w="3265" w:type="dxa"/>
            <w:gridSpan w:val="8"/>
            <w:vAlign w:val="center"/>
          </w:tcPr>
          <w:p>
            <w:pPr>
              <w:jc w:val="center"/>
              <w:rPr>
                <w:szCs w:val="21"/>
              </w:rPr>
            </w:pPr>
            <w:r>
              <w:rPr>
                <w:rFonts w:hint="eastAsia"/>
                <w:szCs w:val="21"/>
              </w:rPr>
              <w:t>武汉体育学院</w:t>
            </w:r>
          </w:p>
        </w:tc>
        <w:tc>
          <w:tcPr>
            <w:tcW w:w="2410" w:type="dxa"/>
            <w:gridSpan w:val="7"/>
            <w:vAlign w:val="center"/>
          </w:tcPr>
          <w:p>
            <w:pPr>
              <w:jc w:val="center"/>
              <w:rPr>
                <w:szCs w:val="21"/>
              </w:rPr>
            </w:pPr>
            <w:r>
              <w:rPr>
                <w:rFonts w:hint="eastAsia"/>
                <w:szCs w:val="21"/>
              </w:rPr>
              <w:t>体育教育训练学</w:t>
            </w:r>
          </w:p>
        </w:tc>
        <w:tc>
          <w:tcPr>
            <w:tcW w:w="1701" w:type="dxa"/>
            <w:gridSpan w:val="4"/>
            <w:vAlign w:val="center"/>
          </w:tcPr>
          <w:p>
            <w:pPr>
              <w:jc w:val="center"/>
              <w:rPr>
                <w:szCs w:val="21"/>
              </w:rPr>
            </w:pPr>
            <w:r>
              <w:rPr>
                <w:rFonts w:hint="eastAsia"/>
                <w:szCs w:val="21"/>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gridSpan w:val="4"/>
            <w:vAlign w:val="center"/>
          </w:tcPr>
          <w:p>
            <w:pPr>
              <w:jc w:val="center"/>
              <w:rPr>
                <w:sz w:val="18"/>
              </w:rPr>
            </w:pPr>
            <w:r>
              <w:rPr>
                <w:rFonts w:hint="eastAsia"/>
                <w:szCs w:val="21"/>
              </w:rPr>
              <w:t xml:space="preserve"> 2019年3月—今</w:t>
            </w:r>
          </w:p>
        </w:tc>
        <w:tc>
          <w:tcPr>
            <w:tcW w:w="3265" w:type="dxa"/>
            <w:gridSpan w:val="8"/>
            <w:vAlign w:val="center"/>
          </w:tcPr>
          <w:p>
            <w:pPr>
              <w:jc w:val="center"/>
              <w:rPr>
                <w:sz w:val="18"/>
              </w:rPr>
            </w:pPr>
            <w:r>
              <w:rPr>
                <w:rFonts w:hint="eastAsia"/>
                <w:szCs w:val="21"/>
              </w:rPr>
              <w:t>海南师范大学</w:t>
            </w:r>
          </w:p>
        </w:tc>
        <w:tc>
          <w:tcPr>
            <w:tcW w:w="2410" w:type="dxa"/>
            <w:gridSpan w:val="7"/>
            <w:vAlign w:val="center"/>
          </w:tcPr>
          <w:p>
            <w:pPr>
              <w:jc w:val="center"/>
              <w:rPr>
                <w:sz w:val="18"/>
              </w:rPr>
            </w:pPr>
            <w:r>
              <w:rPr>
                <w:rFonts w:hint="eastAsia"/>
                <w:szCs w:val="21"/>
              </w:rPr>
              <w:t>体育教育训练学</w:t>
            </w:r>
          </w:p>
        </w:tc>
        <w:tc>
          <w:tcPr>
            <w:tcW w:w="1701" w:type="dxa"/>
            <w:gridSpan w:val="4"/>
            <w:vAlign w:val="center"/>
          </w:tcPr>
          <w:p>
            <w:pPr>
              <w:jc w:val="center"/>
              <w:rPr>
                <w:sz w:val="18"/>
              </w:rPr>
            </w:pPr>
            <w:r>
              <w:rPr>
                <w:rFonts w:hint="eastAsia"/>
                <w:sz w:val="18"/>
              </w:rPr>
              <w:t>体育教育系主任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05" w:type="dxa"/>
            <w:gridSpan w:val="4"/>
            <w:vAlign w:val="center"/>
          </w:tcPr>
          <w:p>
            <w:pPr>
              <w:jc w:val="center"/>
              <w:rPr>
                <w:szCs w:val="21"/>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05" w:type="dxa"/>
            <w:gridSpan w:val="4"/>
            <w:vAlign w:val="center"/>
          </w:tcPr>
          <w:p>
            <w:pPr>
              <w:jc w:val="center"/>
              <w:rPr>
                <w:szCs w:val="21"/>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bl>
    <w:p/>
    <w:tbl>
      <w:tblPr>
        <w:tblStyle w:val="7"/>
        <w:tblW w:w="9781" w:type="dxa"/>
        <w:tblInd w:w="108" w:type="dxa"/>
        <w:tblLayout w:type="fixed"/>
        <w:tblCellMar>
          <w:top w:w="0" w:type="dxa"/>
          <w:left w:w="108" w:type="dxa"/>
          <w:bottom w:w="0" w:type="dxa"/>
          <w:right w:w="108" w:type="dxa"/>
        </w:tblCellMar>
      </w:tblPr>
      <w:tblGrid>
        <w:gridCol w:w="2410"/>
        <w:gridCol w:w="1059"/>
        <w:gridCol w:w="1918"/>
        <w:gridCol w:w="4394"/>
      </w:tblGrid>
      <w:tr>
        <w:trPr>
          <w:trHeight w:val="465" w:hRule="atLeast"/>
        </w:trPr>
        <w:tc>
          <w:tcPr>
            <w:tcW w:w="9781"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tblPrEx>
          <w:tblCellMar>
            <w:top w:w="0" w:type="dxa"/>
            <w:left w:w="108" w:type="dxa"/>
            <w:bottom w:w="0" w:type="dxa"/>
            <w:right w:w="108" w:type="dxa"/>
          </w:tblCellMar>
        </w:tblPrEx>
        <w:trPr>
          <w:trHeight w:val="4200"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3"/>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ind w:firstLine="1050" w:firstLineChars="500"/>
              <w:jc w:val="left"/>
              <w:rPr>
                <w:rFonts w:ascii="宋体" w:hAnsi="宋体" w:cs="Arial"/>
                <w:color w:val="000000"/>
                <w:kern w:val="0"/>
                <w:szCs w:val="21"/>
              </w:rPr>
            </w:pPr>
            <w:r>
              <w:rPr>
                <w:rFonts w:hint="eastAsia" w:ascii="宋体" w:hAnsi="宋体" w:cs="Arial"/>
                <w:color w:val="000000"/>
                <w:kern w:val="0"/>
                <w:szCs w:val="21"/>
              </w:rPr>
              <w:t>分党委书记签名（盖章）：                     年   月   日</w:t>
            </w:r>
          </w:p>
        </w:tc>
      </w:tr>
      <w:tr>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任现职以来的考核结果(高级职称至少填五年）</w:t>
            </w:r>
          </w:p>
        </w:tc>
        <w:tc>
          <w:tcPr>
            <w:tcW w:w="7371" w:type="dxa"/>
            <w:gridSpan w:val="3"/>
            <w:tcBorders>
              <w:top w:val="single" w:color="000000" w:sz="4" w:space="0"/>
              <w:left w:val="nil"/>
              <w:bottom w:val="single" w:color="auto" w:sz="4" w:space="0"/>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2019年优秀，2018年合格，2017年优秀，2016-2015年合格，2014年优秀</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cs="Arial" w:asciiTheme="minorEastAsia" w:hAnsiTheme="minorEastAsia"/>
                <w:color w:val="000000"/>
                <w:kern w:val="0"/>
                <w:szCs w:val="21"/>
              </w:rPr>
              <w:sym w:font="Wingdings 2" w:char="0052"/>
            </w:r>
            <w:r>
              <w:rPr>
                <w:rFonts w:hint="eastAsia" w:cs="Arial" w:asciiTheme="minorEastAsia" w:hAnsiTheme="minorEastAsia"/>
                <w:color w:val="000000"/>
                <w:kern w:val="0"/>
                <w:szCs w:val="21"/>
              </w:rPr>
              <w:t>否</w:t>
            </w:r>
          </w:p>
        </w:tc>
        <w:tc>
          <w:tcPr>
            <w:tcW w:w="6312" w:type="dxa"/>
            <w:gridSpan w:val="2"/>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cs="Arial" w:asciiTheme="minorEastAsia" w:hAnsiTheme="minorEastAsia"/>
                <w:color w:val="000000"/>
                <w:kern w:val="0"/>
                <w:szCs w:val="21"/>
              </w:rPr>
              <w:t>□是，</w:t>
            </w:r>
            <w:r>
              <w:rPr>
                <w:rFonts w:hint="eastAsia" w:ascii="宋体" w:hAnsi="宋体" w:cs="Arial"/>
                <w:color w:val="000000"/>
                <w:kern w:val="0"/>
                <w:szCs w:val="21"/>
              </w:rPr>
              <w:t>因                          延迟申请   年。</w:t>
            </w:r>
          </w:p>
        </w:tc>
      </w:tr>
      <w:tr>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担任班主任或</w:t>
            </w:r>
          </w:p>
          <w:p>
            <w:pPr>
              <w:widowControl/>
              <w:jc w:val="center"/>
              <w:rPr>
                <w:rFonts w:ascii="宋体" w:hAnsi="宋体" w:cs="Arial"/>
                <w:color w:val="000000"/>
                <w:kern w:val="0"/>
                <w:szCs w:val="21"/>
              </w:rPr>
            </w:pPr>
            <w:r>
              <w:rPr>
                <w:rFonts w:hint="eastAsia" w:ascii="宋体" w:hAnsi="宋体" w:cs="Arial"/>
                <w:color w:val="000000"/>
                <w:kern w:val="0"/>
                <w:szCs w:val="21"/>
              </w:rPr>
              <w:t>辅导员时间</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2019.9</w:t>
            </w:r>
          </w:p>
        </w:tc>
        <w:tc>
          <w:tcPr>
            <w:tcW w:w="1918"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面向全校举办的公开学术讲座次数</w:t>
            </w:r>
          </w:p>
        </w:tc>
        <w:tc>
          <w:tcPr>
            <w:tcW w:w="4394"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w:t>
            </w:r>
          </w:p>
        </w:tc>
      </w:tr>
    </w:tbl>
    <w:p/>
    <w:p>
      <w:pPr>
        <w:widowControl/>
        <w:jc w:val="left"/>
      </w:pPr>
      <w:r>
        <w:br w:type="page"/>
      </w:r>
    </w:p>
    <w:p/>
    <w:tbl>
      <w:tblPr>
        <w:tblStyle w:val="7"/>
        <w:tblW w:w="9781" w:type="dxa"/>
        <w:tblInd w:w="108" w:type="dxa"/>
        <w:tblLayout w:type="fixed"/>
        <w:tblCellMar>
          <w:top w:w="0" w:type="dxa"/>
          <w:left w:w="108" w:type="dxa"/>
          <w:bottom w:w="0" w:type="dxa"/>
          <w:right w:w="108" w:type="dxa"/>
        </w:tblCellMar>
      </w:tblPr>
      <w:tblGrid>
        <w:gridCol w:w="1828"/>
        <w:gridCol w:w="440"/>
        <w:gridCol w:w="3119"/>
        <w:gridCol w:w="2126"/>
        <w:gridCol w:w="709"/>
        <w:gridCol w:w="709"/>
        <w:gridCol w:w="850"/>
      </w:tblGrid>
      <w:tr>
        <w:tblPrEx>
          <w:tblCellMar>
            <w:top w:w="0" w:type="dxa"/>
            <w:left w:w="108" w:type="dxa"/>
            <w:bottom w:w="0" w:type="dxa"/>
            <w:right w:w="108" w:type="dxa"/>
          </w:tblCellMar>
        </w:tblPrEx>
        <w:trPr>
          <w:trHeight w:val="415" w:hRule="atLeast"/>
        </w:trPr>
        <w:tc>
          <w:tcPr>
            <w:tcW w:w="9781" w:type="dxa"/>
            <w:gridSpan w:val="7"/>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CellMar>
            <w:top w:w="0" w:type="dxa"/>
            <w:left w:w="108" w:type="dxa"/>
            <w:bottom w:w="0" w:type="dxa"/>
            <w:right w:w="108" w:type="dxa"/>
          </w:tblCellMar>
        </w:tblPrEx>
        <w:trPr>
          <w:trHeight w:val="1605" w:hRule="atLeast"/>
        </w:trPr>
        <w:tc>
          <w:tcPr>
            <w:tcW w:w="1828"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教学业绩条件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44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513"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ascii="仿宋_GB2312" w:eastAsia="仿宋_GB2312"/>
                <w:szCs w:val="21"/>
              </w:rPr>
            </w:pP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szCs w:val="21"/>
              </w:rPr>
              <w:t>任现职以来，承担全日期本科生</w:t>
            </w:r>
            <w:r>
              <w:rPr>
                <w:rFonts w:hint="eastAsia" w:ascii="仿宋_GB2312" w:eastAsia="仿宋_GB2312"/>
                <w:szCs w:val="21"/>
                <w:u w:val="single"/>
              </w:rPr>
              <w:t xml:space="preserve"> 2 </w:t>
            </w:r>
            <w:r>
              <w:rPr>
                <w:rFonts w:hint="eastAsia" w:ascii="仿宋_GB2312" w:eastAsia="仿宋_GB2312"/>
                <w:szCs w:val="21"/>
              </w:rPr>
              <w:t>门课程的讲授，其中</w:t>
            </w:r>
            <w:r>
              <w:rPr>
                <w:rFonts w:hint="eastAsia" w:ascii="仿宋_GB2312" w:eastAsia="仿宋_GB2312"/>
                <w:szCs w:val="21"/>
                <w:u w:val="single"/>
              </w:rPr>
              <w:t xml:space="preserve"> 2 </w:t>
            </w:r>
            <w:r>
              <w:rPr>
                <w:rFonts w:hint="eastAsia" w:ascii="仿宋_GB2312" w:eastAsia="仿宋_GB2312"/>
                <w:szCs w:val="21"/>
              </w:rPr>
              <w:t>门为必修课；总计课堂教学授课时数为</w:t>
            </w:r>
            <w:r>
              <w:rPr>
                <w:rFonts w:hint="eastAsia" w:ascii="仿宋_GB2312" w:eastAsia="仿宋_GB2312"/>
                <w:szCs w:val="21"/>
                <w:u w:val="single"/>
              </w:rPr>
              <w:t xml:space="preserve"> 2724 </w:t>
            </w:r>
            <w:r>
              <w:rPr>
                <w:rFonts w:hint="eastAsia" w:ascii="仿宋_GB2312" w:eastAsia="仿宋_GB2312"/>
                <w:szCs w:val="21"/>
              </w:rPr>
              <w:t>学时，年平均课堂授课</w:t>
            </w:r>
            <w:r>
              <w:rPr>
                <w:rFonts w:hint="eastAsia" w:ascii="仿宋_GB2312" w:eastAsia="仿宋_GB2312"/>
                <w:szCs w:val="21"/>
                <w:u w:val="single"/>
              </w:rPr>
              <w:t xml:space="preserve"> 495 </w:t>
            </w:r>
            <w:r>
              <w:rPr>
                <w:rFonts w:hint="eastAsia" w:ascii="仿宋_GB2312" w:eastAsia="仿宋_GB2312"/>
                <w:szCs w:val="21"/>
              </w:rPr>
              <w:t>学时，课堂教学质量测评“优秀”的次数达</w:t>
            </w:r>
            <w:r>
              <w:rPr>
                <w:rFonts w:hint="eastAsia" w:ascii="仿宋_GB2312" w:eastAsia="仿宋_GB2312"/>
                <w:szCs w:val="21"/>
                <w:u w:val="single"/>
              </w:rPr>
              <w:t xml:space="preserve"> 100 </w:t>
            </w:r>
            <w:r>
              <w:rPr>
                <w:rFonts w:hint="eastAsia" w:ascii="仿宋_GB2312" w:eastAsia="仿宋_GB2312"/>
                <w:szCs w:val="21"/>
              </w:rPr>
              <w:t>%。</w:t>
            </w:r>
            <w:r>
              <w:rPr>
                <w:rFonts w:hint="eastAsia" w:ascii="仿宋_GB2312" w:eastAsia="仿宋_GB2312"/>
                <w:color w:val="000000" w:themeColor="text1"/>
                <w:szCs w:val="21"/>
              </w:rPr>
              <w:t>本次晋升专业技术资格的课程评估成绩为</w:t>
            </w:r>
            <w:r>
              <w:rPr>
                <w:rFonts w:hint="eastAsia" w:ascii="仿宋_GB2312" w:eastAsia="仿宋_GB2312"/>
                <w:color w:val="000000" w:themeColor="text1"/>
                <w:szCs w:val="21"/>
                <w:u w:val="single"/>
              </w:rPr>
              <w:t>优秀</w:t>
            </w:r>
            <w:r>
              <w:rPr>
                <w:rFonts w:hint="eastAsia" w:ascii="仿宋_GB2312" w:eastAsia="仿宋_GB2312"/>
                <w:color w:val="000000" w:themeColor="text1"/>
                <w:szCs w:val="21"/>
              </w:rPr>
              <w:t>档次。</w:t>
            </w:r>
          </w:p>
          <w:p>
            <w:pPr>
              <w:spacing w:line="300" w:lineRule="exact"/>
              <w:jc w:val="left"/>
              <w:rPr>
                <w:rFonts w:ascii="宋体" w:hAns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宋体" w:hAnsi="宋体" w:cs="Arial"/>
                <w:color w:val="000000"/>
                <w:kern w:val="0"/>
                <w:szCs w:val="21"/>
              </w:rPr>
              <w:t>硕导</w:t>
            </w:r>
          </w:p>
          <w:p>
            <w:pPr>
              <w:spacing w:line="300" w:lineRule="exact"/>
              <w:jc w:val="left"/>
              <w:rPr>
                <w:rFonts w:ascii="宋体" w:hAns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r>
              <w:rPr>
                <w:rFonts w:hint="eastAsia" w:ascii="宋体" w:hAnsi="宋体" w:cs="Arial"/>
                <w:color w:val="000000"/>
                <w:kern w:val="0"/>
                <w:szCs w:val="21"/>
              </w:rPr>
              <w:t>指导本科生毕业实习和论文</w:t>
            </w:r>
          </w:p>
          <w:p>
            <w:pPr>
              <w:spacing w:line="300" w:lineRule="exact"/>
              <w:jc w:val="left"/>
              <w:rPr>
                <w:rFonts w:ascii="宋体" w:hAnsi="宋体" w:cs="Arial"/>
                <w:color w:val="000000"/>
                <w:kern w:val="0"/>
                <w:szCs w:val="21"/>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④</w:t>
            </w:r>
            <w:r>
              <w:rPr>
                <w:rFonts w:ascii="宋体" w:hAnsi="宋体" w:cs="Arial"/>
                <w:color w:val="000000"/>
                <w:kern w:val="0"/>
                <w:szCs w:val="21"/>
              </w:rPr>
              <w:fldChar w:fldCharType="end"/>
            </w:r>
            <w:r>
              <w:rPr>
                <w:rFonts w:hint="eastAsia" w:ascii="宋体" w:hAnsi="宋体" w:cs="Arial"/>
                <w:color w:val="000000"/>
                <w:kern w:val="0"/>
                <w:szCs w:val="21"/>
              </w:rPr>
              <w:t>省级学术期刊发表教改论文</w:t>
            </w:r>
          </w:p>
        </w:tc>
      </w:tr>
      <w:tr>
        <w:tblPrEx>
          <w:tblCellMar>
            <w:top w:w="0" w:type="dxa"/>
            <w:left w:w="108" w:type="dxa"/>
            <w:bottom w:w="0" w:type="dxa"/>
            <w:right w:w="108" w:type="dxa"/>
          </w:tblCellMar>
        </w:tblPrEx>
        <w:trPr>
          <w:trHeight w:val="465" w:hRule="atLeast"/>
        </w:trPr>
        <w:tc>
          <w:tcPr>
            <w:tcW w:w="182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p>
        </w:tc>
        <w:tc>
          <w:tcPr>
            <w:tcW w:w="44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513"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ascii="宋体" w:hAnsi="宋体" w:cs="Arial"/>
                <w:color w:val="000000"/>
                <w:kern w:val="0"/>
                <w:szCs w:val="21"/>
              </w:rPr>
            </w:pPr>
            <w:r>
              <w:rPr>
                <w:rFonts w:hint="eastAsia" w:ascii="宋体" w:hAnsi="宋体" w:cs="Arial"/>
                <w:color w:val="000000"/>
                <w:kern w:val="0"/>
                <w:szCs w:val="21"/>
              </w:rPr>
              <w:t>获得校级及以上教学大赛奖励</w:t>
            </w:r>
          </w:p>
        </w:tc>
      </w:tr>
      <w:tr>
        <w:tblPrEx>
          <w:tblCellMar>
            <w:top w:w="0" w:type="dxa"/>
            <w:left w:w="108" w:type="dxa"/>
            <w:bottom w:w="0" w:type="dxa"/>
            <w:right w:w="108" w:type="dxa"/>
          </w:tblCellMar>
        </w:tblPrEx>
        <w:trPr>
          <w:trHeight w:val="34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b/>
                <w:szCs w:val="21"/>
              </w:rPr>
              <w:t>必备条件</w:t>
            </w: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b/>
                <w:szCs w:val="21"/>
              </w:rPr>
              <w:t>任现职以来教学工作情况</w:t>
            </w:r>
          </w:p>
        </w:tc>
      </w:tr>
      <w:tr>
        <w:tblPrEx>
          <w:tblCellMar>
            <w:top w:w="0" w:type="dxa"/>
            <w:left w:w="108" w:type="dxa"/>
            <w:bottom w:w="0" w:type="dxa"/>
            <w:right w:w="108" w:type="dxa"/>
          </w:tblCellMar>
        </w:tblPrEx>
        <w:trPr>
          <w:trHeight w:val="563" w:hRule="atLeast"/>
        </w:trPr>
        <w:tc>
          <w:tcPr>
            <w:tcW w:w="1828"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学年、学期</w:t>
            </w:r>
          </w:p>
        </w:tc>
        <w:tc>
          <w:tcPr>
            <w:tcW w:w="3559" w:type="dxa"/>
            <w:gridSpan w:val="2"/>
            <w:tcBorders>
              <w:top w:val="single" w:color="auto" w:sz="4" w:space="0"/>
              <w:left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课程名称</w:t>
            </w:r>
          </w:p>
        </w:tc>
        <w:tc>
          <w:tcPr>
            <w:tcW w:w="2126"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737" w:hRule="exact"/>
        </w:trPr>
        <w:tc>
          <w:tcPr>
            <w:tcW w:w="182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hAnsi="仿宋_GB2312" w:eastAsia="仿宋_GB2312" w:cs="仿宋_GB2312"/>
                <w:sz w:val="20"/>
                <w:szCs w:val="21"/>
              </w:rPr>
              <w:t>2019-2020（一）</w:t>
            </w:r>
          </w:p>
        </w:tc>
        <w:tc>
          <w:tcPr>
            <w:tcW w:w="355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乒乓球</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hAnsi="仿宋_GB2312" w:eastAsia="仿宋_GB2312" w:cs="仿宋_GB2312"/>
                <w:szCs w:val="21"/>
              </w:rPr>
              <w:t>2017、2018级运训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64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737" w:hRule="exact"/>
        </w:trPr>
        <w:tc>
          <w:tcPr>
            <w:tcW w:w="182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55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乒乓球</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2018级公体课</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102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737" w:hRule="exact"/>
        </w:trPr>
        <w:tc>
          <w:tcPr>
            <w:tcW w:w="182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55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乒乓球</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2019级公体课</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78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737" w:hRule="exact"/>
        </w:trPr>
        <w:tc>
          <w:tcPr>
            <w:tcW w:w="182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55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学校体育学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hAnsi="仿宋_GB2312" w:eastAsia="仿宋_GB2312" w:cs="仿宋_GB2312"/>
                <w:szCs w:val="21"/>
              </w:rPr>
              <w:t>2017级体育教育</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737" w:hRule="exact"/>
        </w:trPr>
        <w:tc>
          <w:tcPr>
            <w:tcW w:w="182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55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hAnsi="仿宋_GB2312" w:eastAsia="仿宋_GB2312" w:cs="仿宋_GB2312"/>
                <w:sz w:val="20"/>
                <w:szCs w:val="21"/>
              </w:rPr>
              <w:t>体育科研理论与方法</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hAnsi="仿宋_GB2312" w:eastAsia="仿宋_GB2312" w:cs="仿宋_GB2312"/>
                <w:szCs w:val="21"/>
              </w:rPr>
              <w:t>2019级研究生</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737" w:hRule="exact"/>
        </w:trPr>
        <w:tc>
          <w:tcPr>
            <w:tcW w:w="182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hAnsi="仿宋_GB2312" w:eastAsia="仿宋_GB2312" w:cs="仿宋_GB2312"/>
                <w:sz w:val="20"/>
                <w:szCs w:val="21"/>
              </w:rPr>
              <w:t>2018-2019（二）</w:t>
            </w:r>
          </w:p>
        </w:tc>
        <w:tc>
          <w:tcPr>
            <w:tcW w:w="355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乒乓球</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hAnsi="仿宋_GB2312" w:eastAsia="仿宋_GB2312" w:cs="仿宋_GB2312"/>
                <w:szCs w:val="21"/>
              </w:rPr>
              <w:t>2015级社会体育</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pacing w:val="-24"/>
                <w:szCs w:val="21"/>
              </w:rPr>
            </w:pPr>
            <w:r>
              <w:rPr>
                <w:rFonts w:hint="eastAsia" w:ascii="仿宋_GB2312" w:eastAsia="仿宋_GB2312"/>
                <w:spacing w:val="-24"/>
                <w:szCs w:val="21"/>
              </w:rPr>
              <w:t>48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737" w:hRule="exact"/>
        </w:trPr>
        <w:tc>
          <w:tcPr>
            <w:tcW w:w="182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55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乒乓球</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hAnsi="仿宋_GB2312" w:eastAsia="仿宋_GB2312" w:cs="仿宋_GB2312"/>
                <w:szCs w:val="21"/>
              </w:rPr>
              <w:t>2016级社会体育</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pacing w:val="-24"/>
                <w:szCs w:val="21"/>
              </w:rPr>
            </w:pPr>
            <w:r>
              <w:rPr>
                <w:rFonts w:hint="eastAsia" w:ascii="仿宋_GB2312" w:eastAsia="仿宋_GB2312"/>
                <w:spacing w:val="-24"/>
                <w:szCs w:val="21"/>
              </w:rPr>
              <w:t>80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737" w:hRule="exact"/>
        </w:trPr>
        <w:tc>
          <w:tcPr>
            <w:tcW w:w="182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hAnsi="仿宋_GB2312" w:eastAsia="仿宋_GB2312" w:cs="仿宋_GB2312"/>
                <w:sz w:val="20"/>
                <w:szCs w:val="21"/>
              </w:rPr>
              <w:t>2018-2019（一）</w:t>
            </w:r>
          </w:p>
        </w:tc>
        <w:tc>
          <w:tcPr>
            <w:tcW w:w="355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乒乓球</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2015级体育教育</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144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优秀</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737" w:hRule="exact"/>
        </w:trPr>
        <w:tc>
          <w:tcPr>
            <w:tcW w:w="182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55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乒乓球</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2017级运动训练</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180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优秀</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737" w:hRule="exact"/>
        </w:trPr>
        <w:tc>
          <w:tcPr>
            <w:tcW w:w="182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hAnsi="仿宋_GB2312" w:eastAsia="仿宋_GB2312" w:cs="仿宋_GB2312"/>
                <w:sz w:val="20"/>
                <w:szCs w:val="21"/>
              </w:rPr>
              <w:t>2017-2018（二）</w:t>
            </w:r>
          </w:p>
        </w:tc>
        <w:tc>
          <w:tcPr>
            <w:tcW w:w="355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乒乓球</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2017级运动训练</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180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优秀</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737" w:hRule="exact"/>
        </w:trPr>
        <w:tc>
          <w:tcPr>
            <w:tcW w:w="182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55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乒乓球</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2016级运动训练</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72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优秀</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737" w:hRule="exact"/>
        </w:trPr>
        <w:tc>
          <w:tcPr>
            <w:tcW w:w="182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55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乒乓球</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2016级体育教育</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72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优秀</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737" w:hRule="exact"/>
        </w:trPr>
        <w:tc>
          <w:tcPr>
            <w:tcW w:w="182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hAnsi="仿宋_GB2312" w:eastAsia="仿宋_GB2312" w:cs="仿宋_GB2312"/>
                <w:sz w:val="20"/>
                <w:szCs w:val="21"/>
              </w:rPr>
              <w:t>2017-2018（一）</w:t>
            </w:r>
          </w:p>
        </w:tc>
        <w:tc>
          <w:tcPr>
            <w:tcW w:w="355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乒乓球</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2017级运动训练</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168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优秀</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737" w:hRule="exact"/>
        </w:trPr>
        <w:tc>
          <w:tcPr>
            <w:tcW w:w="182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55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乒乓球</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2016级体育教育</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144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优秀</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737" w:hRule="exact"/>
        </w:trPr>
        <w:tc>
          <w:tcPr>
            <w:tcW w:w="182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hAnsi="仿宋_GB2312" w:eastAsia="仿宋_GB2312" w:cs="仿宋_GB2312"/>
                <w:sz w:val="20"/>
                <w:szCs w:val="21"/>
              </w:rPr>
              <w:t>2016-2017（二）</w:t>
            </w:r>
          </w:p>
        </w:tc>
        <w:tc>
          <w:tcPr>
            <w:tcW w:w="355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乒乓球</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2016级体育教育</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144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优秀</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737" w:hRule="exact"/>
        </w:trPr>
        <w:tc>
          <w:tcPr>
            <w:tcW w:w="182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55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乒乓球</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2015级运动训练</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144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优秀</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737" w:hRule="exact"/>
        </w:trPr>
        <w:tc>
          <w:tcPr>
            <w:tcW w:w="182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hAnsi="仿宋_GB2312" w:eastAsia="仿宋_GB2312" w:cs="仿宋_GB2312"/>
                <w:sz w:val="20"/>
                <w:szCs w:val="21"/>
              </w:rPr>
              <w:t>2016-2017（一）</w:t>
            </w:r>
          </w:p>
        </w:tc>
        <w:tc>
          <w:tcPr>
            <w:tcW w:w="355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乒乓球</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2016级体育教育</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144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优秀</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737" w:hRule="exact"/>
        </w:trPr>
        <w:tc>
          <w:tcPr>
            <w:tcW w:w="182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55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乒乓球</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2015级运动训练</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72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优秀</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737" w:hRule="exact"/>
        </w:trPr>
        <w:tc>
          <w:tcPr>
            <w:tcW w:w="182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55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乒乓球</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2015级体育教育</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72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优秀</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737" w:hRule="exact"/>
        </w:trPr>
        <w:tc>
          <w:tcPr>
            <w:tcW w:w="182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2015-2016（二）</w:t>
            </w:r>
          </w:p>
        </w:tc>
        <w:tc>
          <w:tcPr>
            <w:tcW w:w="355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乒乓球</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2015级运动训练</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72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优秀</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737" w:hRule="exact"/>
        </w:trPr>
        <w:tc>
          <w:tcPr>
            <w:tcW w:w="182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55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乒乓球</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2015级体育教育</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144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优秀</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737" w:hRule="exact"/>
        </w:trPr>
        <w:tc>
          <w:tcPr>
            <w:tcW w:w="182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2015-2016（一）</w:t>
            </w:r>
          </w:p>
        </w:tc>
        <w:tc>
          <w:tcPr>
            <w:tcW w:w="355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乒乓球</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2015级体育教育</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144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优秀</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737" w:hRule="exact"/>
        </w:trPr>
        <w:tc>
          <w:tcPr>
            <w:tcW w:w="1828" w:type="dxa"/>
            <w:vMerge w:val="continue"/>
            <w:tcBorders>
              <w:left w:val="single" w:color="auto" w:sz="4" w:space="0"/>
              <w:right w:val="single" w:color="auto" w:sz="4" w:space="0"/>
            </w:tcBorders>
            <w:vAlign w:val="center"/>
          </w:tcPr>
          <w:p>
            <w:pPr>
              <w:widowControl/>
              <w:jc w:val="center"/>
              <w:rPr>
                <w:rFonts w:ascii="仿宋_GB2312" w:eastAsia="仿宋_GB2312"/>
                <w:szCs w:val="21"/>
              </w:rPr>
            </w:pPr>
          </w:p>
        </w:tc>
        <w:tc>
          <w:tcPr>
            <w:tcW w:w="355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乒乓球</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2015级运动训练</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234"/>
              </w:tabs>
              <w:spacing w:line="240" w:lineRule="exact"/>
              <w:jc w:val="center"/>
              <w:rPr>
                <w:rFonts w:ascii="仿宋_GB2312" w:eastAsia="仿宋_GB2312"/>
                <w:szCs w:val="21"/>
              </w:rPr>
            </w:pPr>
            <w:r>
              <w:rPr>
                <w:rFonts w:hint="eastAsia" w:ascii="仿宋_GB2312" w:eastAsia="仿宋_GB2312"/>
                <w:szCs w:val="21"/>
              </w:rPr>
              <w:t>56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优秀</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737" w:hRule="exact"/>
        </w:trPr>
        <w:tc>
          <w:tcPr>
            <w:tcW w:w="182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55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乒乓球</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2014级体育教育</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64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优秀</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737" w:hRule="exact"/>
        </w:trPr>
        <w:tc>
          <w:tcPr>
            <w:tcW w:w="182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2014-2015（二）</w:t>
            </w:r>
          </w:p>
        </w:tc>
        <w:tc>
          <w:tcPr>
            <w:tcW w:w="355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乒乓球</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2015级体育教育</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96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优秀</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737" w:hRule="exact"/>
        </w:trPr>
        <w:tc>
          <w:tcPr>
            <w:tcW w:w="182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55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乒乓球</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2013级运动训练</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64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优秀</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737" w:hRule="exact"/>
        </w:trPr>
        <w:tc>
          <w:tcPr>
            <w:tcW w:w="1828"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2014-2015（一）</w:t>
            </w:r>
          </w:p>
        </w:tc>
        <w:tc>
          <w:tcPr>
            <w:tcW w:w="355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乒乓球</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2014级体育教育</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64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优秀</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737" w:hRule="exact"/>
        </w:trPr>
        <w:tc>
          <w:tcPr>
            <w:tcW w:w="1828"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55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乒乓球</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2013级运动训练</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72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优秀</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bl>
    <w:tbl>
      <w:tblPr>
        <w:tblStyle w:val="8"/>
        <w:tblW w:w="978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60"/>
        <w:gridCol w:w="82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p>
            <w:r>
              <w:rPr>
                <w:rFonts w:hint="eastAsia"/>
              </w:rPr>
              <w:t>硕导</w:t>
            </w:r>
          </w:p>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p>
            <w:r>
              <w:rPr>
                <w:rFonts w:hint="eastAsia" w:ascii="宋体" w:hAnsi="宋体" w:cs="Arial"/>
                <w:color w:val="000000"/>
                <w:kern w:val="0"/>
                <w:szCs w:val="21"/>
              </w:rPr>
              <w:t>承担2016级毕业实习和论文指导工作</w:t>
            </w:r>
          </w:p>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pPr>
              <w:spacing w:line="300" w:lineRule="exact"/>
              <w:jc w:val="center"/>
              <w:rPr>
                <w:rFonts w:ascii="仿宋_GB2312" w:eastAsia="仿宋_GB2312"/>
                <w:b/>
                <w:szCs w:val="21"/>
              </w:rP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④</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pPr>
              <w:pStyle w:val="2"/>
              <w:spacing w:before="0" w:after="0" w:line="240" w:lineRule="auto"/>
              <w:rPr>
                <w:rFonts w:ascii="宋体" w:hAnsi="宋体" w:cs="Arial"/>
                <w:b w:val="0"/>
                <w:bCs w:val="0"/>
                <w:color w:val="000000"/>
                <w:kern w:val="0"/>
                <w:sz w:val="21"/>
                <w:szCs w:val="21"/>
              </w:rPr>
            </w:pPr>
            <w:r>
              <w:rPr>
                <w:rFonts w:hint="eastAsia" w:ascii="宋体" w:hAnsi="宋体" w:cs="Arial"/>
                <w:b w:val="0"/>
                <w:bCs w:val="0"/>
                <w:color w:val="000000"/>
                <w:kern w:val="0"/>
                <w:sz w:val="21"/>
                <w:szCs w:val="21"/>
              </w:rPr>
              <w:t>乒乓球分组循环对抗赛组织管理系统软件设计与实现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60" w:type="dxa"/>
            <w:vAlign w:val="center"/>
          </w:tcPr>
          <w:p>
            <w:pPr>
              <w:jc w:val="center"/>
            </w:pPr>
            <w:r>
              <w:rPr>
                <w:rFonts w:hint="eastAsia"/>
              </w:rPr>
              <w:t>教学</w:t>
            </w:r>
            <w:r>
              <w:rPr>
                <w:rFonts w:hint="eastAsia" w:ascii="仿宋_GB2312" w:eastAsia="仿宋_GB2312"/>
                <w:b/>
                <w:szCs w:val="21"/>
              </w:rPr>
              <w:t>业绩</w:t>
            </w:r>
            <w:r>
              <w:rPr>
                <w:rFonts w:hint="eastAsia"/>
              </w:rPr>
              <w:t>任选条件</w:t>
            </w:r>
          </w:p>
        </w:tc>
        <w:tc>
          <w:tcPr>
            <w:tcW w:w="8221" w:type="dxa"/>
          </w:tcPr>
          <w:p>
            <w:pPr>
              <w:spacing w:line="300" w:lineRule="exact"/>
              <w:jc w:val="left"/>
              <w:rPr>
                <w:rFonts w:ascii="宋体" w:hAnsi="宋体" w:cs="Arial"/>
                <w:color w:val="000000"/>
                <w:kern w:val="0"/>
                <w:szCs w:val="21"/>
              </w:rPr>
            </w:pPr>
            <w:r>
              <w:rPr>
                <w:rFonts w:hint="eastAsia" w:ascii="宋体" w:hAnsi="宋体" w:cs="Arial"/>
                <w:color w:val="000000"/>
                <w:kern w:val="0"/>
                <w:szCs w:val="21"/>
              </w:rPr>
              <w:t>第十一届海南省高校青年教师教学竞赛文科组三等奖</w:t>
            </w:r>
          </w:p>
          <w:p>
            <w:pPr>
              <w:rPr>
                <w:rFonts w:ascii="宋体" w:hAnsi="宋体" w:cs="Arial"/>
                <w:color w:val="000000"/>
                <w:kern w:val="0"/>
                <w:szCs w:val="21"/>
              </w:rPr>
            </w:pPr>
            <w:r>
              <w:rPr>
                <w:rFonts w:hint="eastAsia" w:ascii="宋体" w:hAnsi="宋体" w:cs="Arial"/>
                <w:color w:val="000000"/>
                <w:kern w:val="0"/>
                <w:szCs w:val="21"/>
              </w:rPr>
              <w:t>2019海南省大学生乒乓球锦标赛女团、男团、女单、女双、男双、混双第一名</w:t>
            </w:r>
          </w:p>
          <w:p>
            <w:pPr>
              <w:rPr>
                <w:rFonts w:ascii="宋体" w:hAnsi="宋体" w:cs="Arial"/>
                <w:color w:val="000000"/>
                <w:kern w:val="0"/>
                <w:szCs w:val="21"/>
              </w:rPr>
            </w:pPr>
          </w:p>
        </w:tc>
      </w:tr>
    </w:tbl>
    <w:p/>
    <w:tbl>
      <w:tblPr>
        <w:tblStyle w:val="8"/>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542"/>
        <w:gridCol w:w="955"/>
        <w:gridCol w:w="1504"/>
        <w:gridCol w:w="802"/>
        <w:gridCol w:w="1064"/>
        <w:gridCol w:w="1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9"/>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910" w:type="dxa"/>
            <w:gridSpan w:val="2"/>
            <w:vMerge w:val="restart"/>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vAlign w:val="center"/>
          </w:tcPr>
          <w:p>
            <w:pPr>
              <w:widowControl/>
              <w:jc w:val="left"/>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tcPr>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hint="eastAsia" w:ascii="宋体" w:hAnsi="宋体" w:cs="Arial"/>
                <w:color w:val="000000"/>
                <w:kern w:val="0"/>
                <w:szCs w:val="21"/>
              </w:rPr>
              <w:t>主持省级以上科研项目2项</w:t>
            </w:r>
          </w:p>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r>
              <w:rPr>
                <w:rFonts w:hint="eastAsia" w:ascii="宋体" w:hAnsi="宋体" w:cs="Arial"/>
                <w:color w:val="000000"/>
                <w:kern w:val="0"/>
                <w:szCs w:val="21"/>
              </w:rPr>
              <w:t>在C类以上刊物发表论文2篇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trPr>
        <w:tc>
          <w:tcPr>
            <w:tcW w:w="1910" w:type="dxa"/>
            <w:gridSpan w:val="2"/>
            <w:vMerge w:val="continue"/>
          </w:tcPr>
          <w:p>
            <w:pPr>
              <w:jc w:val="center"/>
              <w:rPr>
                <w:rFonts w:ascii="宋体" w:hAnsi="宋体" w:cs="Arial"/>
                <w:color w:val="000000"/>
                <w:kern w:val="0"/>
                <w:szCs w:val="21"/>
              </w:rPr>
            </w:pPr>
          </w:p>
        </w:tc>
        <w:tc>
          <w:tcPr>
            <w:tcW w:w="708" w:type="dxa"/>
            <w:tcBorders>
              <w:left w:val="single" w:color="auto" w:sz="4" w:space="0"/>
              <w:bottom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bottom w:val="single" w:color="auto" w:sz="4" w:space="0"/>
            </w:tcBorders>
          </w:tcPr>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hint="eastAsia" w:ascii="宋体" w:hAnsi="宋体" w:cs="Arial"/>
                <w:color w:val="000000"/>
                <w:kern w:val="0"/>
                <w:szCs w:val="21"/>
              </w:rPr>
              <w:t>公开出版有较高学术水平的本专业学术专著1部人文社科类（艺体外类）12万字以上</w:t>
            </w:r>
          </w:p>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p>
          <w:p>
            <w:pPr>
              <w:widowControl/>
              <w:jc w:val="left"/>
              <w:rPr>
                <w:rFonts w:ascii="宋体" w:hAnsi="宋体" w:cs="Arial"/>
                <w:color w:val="000000"/>
                <w:kern w:val="0"/>
                <w:szCs w:val="21"/>
              </w:rPr>
            </w:pPr>
            <w:r>
              <w:rPr>
                <w:rFonts w:ascii="宋体" w:hAnsi="宋体" w:cs="Arial"/>
                <w:color w:val="000000"/>
                <w:kern w:val="0"/>
                <w:szCs w:val="21"/>
              </w:rPr>
              <w:t>③</w:t>
            </w:r>
          </w:p>
          <w:p>
            <w:pPr>
              <w:widowControl/>
              <w:jc w:val="left"/>
              <w:rPr>
                <w:rFonts w:ascii="宋体" w:hAnsi="宋体" w:cs="Arial"/>
                <w:color w:val="000000"/>
                <w:kern w:val="0"/>
                <w:szCs w:val="21"/>
              </w:rPr>
            </w:pPr>
            <w:r>
              <w:rPr>
                <w:rFonts w:hint="eastAsia" w:ascii="宋体" w:hAnsi="宋体" w:cs="Arial"/>
                <w:color w:val="000000"/>
                <w:kern w:val="0"/>
                <w:szCs w:val="21"/>
              </w:rPr>
              <w:t>④</w:t>
            </w:r>
          </w:p>
          <w:p>
            <w:pPr>
              <w:widowControl/>
              <w:jc w:val="left"/>
              <w:rPr>
                <w:rFonts w:ascii="宋体" w:hAnsi="宋体" w:cs="Arial"/>
                <w:color w:val="000000"/>
                <w:kern w:val="0"/>
                <w:szCs w:val="21"/>
              </w:rPr>
            </w:pPr>
            <w:r>
              <w:rPr>
                <w:rFonts w:hint="eastAsia" w:ascii="宋体" w:hAnsi="宋体" w:cs="Arial"/>
                <w:color w:val="000000"/>
                <w:kern w:val="0"/>
                <w:szCs w:val="21"/>
              </w:rPr>
              <w:t>⑤</w:t>
            </w:r>
          </w:p>
          <w:p>
            <w:pPr>
              <w:widowControl/>
              <w:jc w:val="left"/>
              <w:rPr>
                <w:rFonts w:ascii="宋体" w:hAnsi="宋体" w:cs="Arial"/>
                <w:color w:val="000000"/>
                <w:kern w:val="0"/>
                <w:szCs w:val="21"/>
              </w:rPr>
            </w:pPr>
            <w:r>
              <w:rPr>
                <w:rFonts w:hint="eastAsia" w:ascii="宋体" w:hAnsi="宋体" w:cs="Arial"/>
                <w:color w:val="000000"/>
                <w:kern w:val="0"/>
                <w:szCs w:val="21"/>
              </w:rPr>
              <w:t>⑥</w:t>
            </w:r>
          </w:p>
          <w:p>
            <w:pPr>
              <w:widowControl/>
              <w:jc w:val="left"/>
              <w:rPr>
                <w:rFonts w:ascii="宋体" w:hAnsi="宋体" w:cs="Arial"/>
                <w:color w:val="000000"/>
                <w:kern w:val="0"/>
                <w:szCs w:val="21"/>
              </w:rPr>
            </w:pPr>
            <w:r>
              <w:rPr>
                <w:rFonts w:hint="eastAsia" w:ascii="宋体" w:hAnsi="宋体" w:cs="Arial"/>
                <w:color w:val="000000"/>
                <w:kern w:val="0"/>
                <w:szCs w:val="21"/>
              </w:rPr>
              <w:t>⑦</w:t>
            </w:r>
          </w:p>
          <w:p>
            <w:pPr>
              <w:widowControl/>
              <w:jc w:val="left"/>
              <w:rPr>
                <w:rFonts w:ascii="宋体" w:hAnsi="宋体" w:cs="Arial"/>
                <w:color w:val="000000"/>
                <w:kern w:val="0"/>
                <w:szCs w:val="21"/>
              </w:rPr>
            </w:pPr>
            <w:r>
              <w:rPr>
                <w:rFonts w:hint="eastAsia" w:ascii="宋体" w:hAnsi="宋体" w:cs="Arial"/>
                <w:color w:val="000000"/>
                <w:kern w:val="0"/>
                <w:szCs w:val="21"/>
              </w:rPr>
              <w:t>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910" w:type="dxa"/>
            <w:gridSpan w:val="2"/>
            <w:vMerge w:val="continue"/>
          </w:tcPr>
          <w:p>
            <w:pPr>
              <w:widowControl/>
              <w:jc w:val="center"/>
              <w:rPr>
                <w:rFonts w:ascii="宋体" w:hAnsi="宋体" w:eastAsia="宋体" w:cs="Arial"/>
                <w:color w:val="000000"/>
                <w:kern w:val="0"/>
                <w:szCs w:val="21"/>
              </w:rPr>
            </w:pPr>
          </w:p>
        </w:tc>
        <w:tc>
          <w:tcPr>
            <w:tcW w:w="708" w:type="dxa"/>
            <w:tcBorders>
              <w:top w:val="single" w:color="auto" w:sz="4" w:space="0"/>
              <w:lef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163" w:type="dxa"/>
            <w:gridSpan w:val="6"/>
            <w:tcBorders>
              <w:top w:val="single" w:color="auto" w:sz="4" w:space="0"/>
            </w:tcBorders>
            <w:vAlign w:val="center"/>
          </w:tcPr>
          <w:p>
            <w:pPr>
              <w:widowControl/>
              <w:rPr>
                <w:rFonts w:ascii="宋体" w:hAnsi="宋体" w:eastAsia="宋体" w:cs="Arial"/>
                <w:color w:val="000000"/>
                <w:kern w:val="0"/>
                <w:szCs w:val="21"/>
              </w:rPr>
            </w:pPr>
            <w:r>
              <w:rPr>
                <w:rFonts w:hint="eastAsia" w:ascii="宋体" w:hAnsi="宋体" w:cs="Arial"/>
                <w:color w:val="000000"/>
                <w:kern w:val="0"/>
                <w:szCs w:val="21"/>
              </w:rPr>
              <w:t>个人校内学术讲座次数（1次）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9"/>
            <w:vAlign w:val="center"/>
          </w:tcPr>
          <w:p>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jc w:val="center"/>
              <w:rPr>
                <w:rFonts w:eastAsia="宋体"/>
              </w:rPr>
            </w:pPr>
            <w:r>
              <w:rPr>
                <w:rFonts w:hint="eastAsia"/>
              </w:rPr>
              <w:t>序号</w:t>
            </w:r>
          </w:p>
        </w:tc>
        <w:tc>
          <w:tcPr>
            <w:tcW w:w="3584" w:type="dxa"/>
            <w:gridSpan w:val="3"/>
            <w:vAlign w:val="center"/>
          </w:tcPr>
          <w:p>
            <w:pPr>
              <w:jc w:val="center"/>
            </w:pPr>
            <w:r>
              <w:rPr>
                <w:rFonts w:hint="eastAsia"/>
              </w:rPr>
              <w:t>项目名称</w:t>
            </w:r>
          </w:p>
        </w:tc>
        <w:tc>
          <w:tcPr>
            <w:tcW w:w="955" w:type="dxa"/>
            <w:vAlign w:val="center"/>
          </w:tcPr>
          <w:p>
            <w:r>
              <w:rPr>
                <w:rFonts w:hint="eastAsia"/>
              </w:rPr>
              <w:t>批准号</w:t>
            </w:r>
          </w:p>
        </w:tc>
        <w:tc>
          <w:tcPr>
            <w:tcW w:w="1504" w:type="dxa"/>
            <w:vAlign w:val="center"/>
          </w:tcPr>
          <w:p>
            <w:pPr>
              <w:jc w:val="center"/>
            </w:pPr>
            <w:r>
              <w:rPr>
                <w:rFonts w:hint="eastAsia"/>
              </w:rPr>
              <w:t>项目来源</w:t>
            </w:r>
          </w:p>
        </w:tc>
        <w:tc>
          <w:tcPr>
            <w:tcW w:w="802" w:type="dxa"/>
            <w:vAlign w:val="center"/>
          </w:tcPr>
          <w:p>
            <w:pPr>
              <w:rPr>
                <w:rFonts w:eastAsia="宋体"/>
              </w:rPr>
            </w:pPr>
            <w:r>
              <w:rPr>
                <w:rFonts w:hint="eastAsia"/>
              </w:rPr>
              <w:t>立项时间</w:t>
            </w:r>
          </w:p>
        </w:tc>
        <w:tc>
          <w:tcPr>
            <w:tcW w:w="1064" w:type="dxa"/>
            <w:vAlign w:val="center"/>
          </w:tcPr>
          <w:p>
            <w:pPr>
              <w:jc w:val="center"/>
              <w:rPr>
                <w:rFonts w:eastAsia="宋体"/>
              </w:rPr>
            </w:pPr>
            <w:r>
              <w:rPr>
                <w:rFonts w:hint="eastAsia"/>
              </w:rPr>
              <w:t>立项经费（万元）</w:t>
            </w:r>
          </w:p>
        </w:tc>
        <w:tc>
          <w:tcPr>
            <w:tcW w:w="1296" w:type="dxa"/>
            <w:vAlign w:val="center"/>
          </w:tcPr>
          <w:p>
            <w:r>
              <w:rPr>
                <w:rFonts w:hint="eastAsia"/>
              </w:rPr>
              <w:t>是否</w:t>
            </w:r>
          </w:p>
          <w:p>
            <w:pPr>
              <w:rPr>
                <w:rFonts w:eastAsia="宋体"/>
              </w:rPr>
            </w:pPr>
            <w:r>
              <w:rPr>
                <w:rFonts w:hint="eastAsia"/>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
        </w:tc>
        <w:tc>
          <w:tcPr>
            <w:tcW w:w="3584" w:type="dxa"/>
            <w:gridSpan w:val="3"/>
            <w:vAlign w:val="center"/>
          </w:tcPr>
          <w:p>
            <w:r>
              <w:rPr>
                <w:rFonts w:hint="eastAsia" w:ascii="宋体" w:hAnsi="宋体"/>
                <w:color w:val="000000"/>
              </w:rPr>
              <w:t>乒乓球循环赛分阶段比赛组织管理软件的研制与应用</w:t>
            </w:r>
          </w:p>
        </w:tc>
        <w:tc>
          <w:tcPr>
            <w:tcW w:w="955" w:type="dxa"/>
            <w:vAlign w:val="center"/>
          </w:tcPr>
          <w:p>
            <w:r>
              <w:rPr>
                <w:color w:val="000000"/>
              </w:rPr>
              <w:t>Q20154104</w:t>
            </w:r>
          </w:p>
        </w:tc>
        <w:tc>
          <w:tcPr>
            <w:tcW w:w="1504" w:type="dxa"/>
            <w:vAlign w:val="center"/>
          </w:tcPr>
          <w:p>
            <w:r>
              <w:rPr>
                <w:rFonts w:hint="eastAsia"/>
                <w:color w:val="000000"/>
              </w:rPr>
              <w:t>湖北省教育厅科学研究计划项目</w:t>
            </w:r>
          </w:p>
        </w:tc>
        <w:tc>
          <w:tcPr>
            <w:tcW w:w="802" w:type="dxa"/>
            <w:vAlign w:val="center"/>
          </w:tcPr>
          <w:p>
            <w:r>
              <w:rPr>
                <w:rFonts w:hint="eastAsia"/>
              </w:rPr>
              <w:t>2015.4</w:t>
            </w:r>
          </w:p>
        </w:tc>
        <w:tc>
          <w:tcPr>
            <w:tcW w:w="1064" w:type="dxa"/>
            <w:vAlign w:val="center"/>
          </w:tcPr>
          <w:p>
            <w:pPr>
              <w:jc w:val="center"/>
            </w:pPr>
            <w:r>
              <w:rPr>
                <w:rFonts w:hint="eastAsia"/>
              </w:rPr>
              <w:t>2</w:t>
            </w:r>
          </w:p>
        </w:tc>
        <w:tc>
          <w:tcPr>
            <w:tcW w:w="1296" w:type="dxa"/>
            <w:vAlign w:val="center"/>
          </w:tcPr>
          <w:p>
            <w:r>
              <w:rPr>
                <w:rFonts w:hint="eastAsia"/>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tc>
        <w:tc>
          <w:tcPr>
            <w:tcW w:w="3584" w:type="dxa"/>
            <w:gridSpan w:val="3"/>
            <w:vAlign w:val="center"/>
          </w:tcPr>
          <w:p>
            <w:r>
              <w:rPr>
                <w:rFonts w:hint="eastAsia" w:ascii="宋体" w:hAnsi="宋体"/>
                <w:color w:val="000000"/>
                <w:szCs w:val="21"/>
              </w:rPr>
              <w:t>乒乓球对抗赛组织管理系统的设计与开发</w:t>
            </w:r>
          </w:p>
        </w:tc>
        <w:tc>
          <w:tcPr>
            <w:tcW w:w="955" w:type="dxa"/>
            <w:vAlign w:val="center"/>
          </w:tcPr>
          <w:p>
            <w:r>
              <w:rPr>
                <w:color w:val="000000"/>
                <w:szCs w:val="21"/>
              </w:rPr>
              <w:t>B20114108</w:t>
            </w:r>
          </w:p>
        </w:tc>
        <w:tc>
          <w:tcPr>
            <w:tcW w:w="1504" w:type="dxa"/>
            <w:vAlign w:val="center"/>
          </w:tcPr>
          <w:p>
            <w:r>
              <w:rPr>
                <w:rFonts w:hint="eastAsia"/>
                <w:color w:val="000000"/>
                <w:szCs w:val="21"/>
              </w:rPr>
              <w:t>湖北省教育厅科学研究计划项目</w:t>
            </w:r>
          </w:p>
        </w:tc>
        <w:tc>
          <w:tcPr>
            <w:tcW w:w="802" w:type="dxa"/>
            <w:vAlign w:val="center"/>
          </w:tcPr>
          <w:p>
            <w:r>
              <w:rPr>
                <w:rFonts w:hint="eastAsia"/>
              </w:rPr>
              <w:t>2011.3</w:t>
            </w:r>
          </w:p>
        </w:tc>
        <w:tc>
          <w:tcPr>
            <w:tcW w:w="1064" w:type="dxa"/>
            <w:vAlign w:val="center"/>
          </w:tcPr>
          <w:p>
            <w:pPr>
              <w:jc w:val="center"/>
            </w:pPr>
            <w:r>
              <w:rPr>
                <w:rFonts w:hint="eastAsia"/>
              </w:rPr>
              <w:t>0.3</w:t>
            </w:r>
          </w:p>
        </w:tc>
        <w:tc>
          <w:tcPr>
            <w:tcW w:w="1296" w:type="dxa"/>
            <w:vAlign w:val="center"/>
          </w:tcPr>
          <w:p>
            <w:r>
              <w:rPr>
                <w:rFonts w:hint="eastAsia"/>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tc>
        <w:tc>
          <w:tcPr>
            <w:tcW w:w="3584" w:type="dxa"/>
            <w:gridSpan w:val="3"/>
            <w:vAlign w:val="center"/>
          </w:tcPr>
          <w:p/>
        </w:tc>
        <w:tc>
          <w:tcPr>
            <w:tcW w:w="955" w:type="dxa"/>
            <w:vAlign w:val="center"/>
          </w:tcPr>
          <w:p/>
        </w:tc>
        <w:tc>
          <w:tcPr>
            <w:tcW w:w="1504" w:type="dxa"/>
            <w:vAlign w:val="center"/>
          </w:tcPr>
          <w:p/>
        </w:tc>
        <w:tc>
          <w:tcPr>
            <w:tcW w:w="802" w:type="dxa"/>
            <w:vAlign w:val="center"/>
          </w:tcPr>
          <w:p/>
        </w:tc>
        <w:tc>
          <w:tcPr>
            <w:tcW w:w="1064" w:type="dxa"/>
            <w:vAlign w:val="center"/>
          </w:tcPr>
          <w:p/>
        </w:tc>
        <w:tc>
          <w:tcPr>
            <w:tcW w:w="1296" w:type="dxa"/>
            <w:vAlign w:val="center"/>
          </w:tcP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
        </w:tc>
        <w:tc>
          <w:tcPr>
            <w:tcW w:w="3584" w:type="dxa"/>
            <w:gridSpan w:val="3"/>
            <w:vAlign w:val="center"/>
          </w:tcPr>
          <w:p/>
        </w:tc>
        <w:tc>
          <w:tcPr>
            <w:tcW w:w="955" w:type="dxa"/>
            <w:vAlign w:val="center"/>
          </w:tcPr>
          <w:p/>
        </w:tc>
        <w:tc>
          <w:tcPr>
            <w:tcW w:w="1504" w:type="dxa"/>
            <w:vAlign w:val="center"/>
          </w:tcPr>
          <w:p/>
        </w:tc>
        <w:tc>
          <w:tcPr>
            <w:tcW w:w="802" w:type="dxa"/>
            <w:vAlign w:val="center"/>
          </w:tcPr>
          <w:p/>
        </w:tc>
        <w:tc>
          <w:tcPr>
            <w:tcW w:w="1064" w:type="dxa"/>
            <w:vAlign w:val="center"/>
          </w:tcPr>
          <w:p/>
        </w:tc>
        <w:tc>
          <w:tcPr>
            <w:tcW w:w="1296"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576" w:type="dxa"/>
            <w:vAlign w:val="center"/>
          </w:tcPr>
          <w:p/>
          <w:p/>
        </w:tc>
        <w:tc>
          <w:tcPr>
            <w:tcW w:w="3584" w:type="dxa"/>
            <w:gridSpan w:val="3"/>
            <w:vAlign w:val="center"/>
          </w:tcPr>
          <w:p/>
        </w:tc>
        <w:tc>
          <w:tcPr>
            <w:tcW w:w="955" w:type="dxa"/>
            <w:vAlign w:val="center"/>
          </w:tcPr>
          <w:p/>
        </w:tc>
        <w:tc>
          <w:tcPr>
            <w:tcW w:w="1504" w:type="dxa"/>
            <w:vAlign w:val="center"/>
          </w:tcPr>
          <w:p/>
        </w:tc>
        <w:tc>
          <w:tcPr>
            <w:tcW w:w="802" w:type="dxa"/>
            <w:vAlign w:val="center"/>
          </w:tcPr>
          <w:p/>
        </w:tc>
        <w:tc>
          <w:tcPr>
            <w:tcW w:w="1064" w:type="dxa"/>
            <w:vAlign w:val="center"/>
          </w:tcPr>
          <w:p/>
        </w:tc>
        <w:tc>
          <w:tcPr>
            <w:tcW w:w="1296" w:type="dxa"/>
            <w:vAlign w:val="center"/>
          </w:tcPr>
          <w:p/>
        </w:tc>
      </w:tr>
    </w:tbl>
    <w:p/>
    <w:tbl>
      <w:tblPr>
        <w:tblStyle w:val="8"/>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429"/>
        <w:gridCol w:w="3002"/>
        <w:gridCol w:w="709"/>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781" w:type="dxa"/>
            <w:gridSpan w:val="6"/>
            <w:vAlign w:val="center"/>
          </w:tcPr>
          <w:p>
            <w:pPr>
              <w:spacing w:line="240" w:lineRule="exact"/>
              <w:rPr>
                <w:rFonts w:ascii="仿宋_GB2312" w:eastAsia="仿宋_GB2312"/>
                <w:szCs w:val="21"/>
              </w:rPr>
            </w:pPr>
            <w:r>
              <w:rPr>
                <w:rFonts w:hint="eastAsia" w:ascii="仿宋_GB2312" w:eastAsia="仿宋_GB2312"/>
                <w:szCs w:val="21"/>
              </w:rPr>
              <w:t>以第一作者（或通信作者）发表论文总数：   篇，其中：A类0篇，B类2篇，C类0篇，D类6篇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vAlign w:val="center"/>
          </w:tcPr>
          <w:p>
            <w:pPr>
              <w:jc w:val="center"/>
              <w:rPr>
                <w:rFonts w:eastAsia="宋体"/>
              </w:rPr>
            </w:pPr>
            <w:r>
              <w:rPr>
                <w:rFonts w:hint="eastAsia"/>
              </w:rPr>
              <w:t>序号</w:t>
            </w:r>
          </w:p>
        </w:tc>
        <w:tc>
          <w:tcPr>
            <w:tcW w:w="3429"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3002" w:type="dxa"/>
            <w:vAlign w:val="center"/>
          </w:tcPr>
          <w:p>
            <w:pPr>
              <w:widowControl/>
              <w:jc w:val="center"/>
              <w:rPr>
                <w:rFonts w:eastAsia="宋体"/>
              </w:rPr>
            </w:pPr>
            <w:r>
              <w:rPr>
                <w:rFonts w:hint="eastAsia" w:ascii="宋体" w:hAnsi="宋体" w:cs="Arial"/>
                <w:color w:val="000000"/>
                <w:kern w:val="0"/>
                <w:szCs w:val="21"/>
              </w:rPr>
              <w:t>刊物名称，发表时间和刊期</w:t>
            </w:r>
          </w:p>
        </w:tc>
        <w:tc>
          <w:tcPr>
            <w:tcW w:w="709" w:type="dxa"/>
            <w:vAlign w:val="center"/>
          </w:tcPr>
          <w:p>
            <w:pPr>
              <w:widowControl/>
              <w:jc w:val="center"/>
            </w:pPr>
            <w:r>
              <w:rPr>
                <w:rFonts w:hint="eastAsia" w:ascii="宋体" w:hAnsi="宋体" w:cs="Arial"/>
                <w:color w:val="000000"/>
                <w:kern w:val="0"/>
                <w:szCs w:val="21"/>
              </w:rPr>
              <w:t>刊物级别</w:t>
            </w:r>
          </w:p>
        </w:tc>
        <w:tc>
          <w:tcPr>
            <w:tcW w:w="850" w:type="dxa"/>
            <w:vAlign w:val="center"/>
          </w:tcPr>
          <w:p>
            <w:pPr>
              <w:widowControl/>
              <w:jc w:val="center"/>
            </w:pPr>
            <w:r>
              <w:rPr>
                <w:rFonts w:hint="eastAsia"/>
              </w:rPr>
              <w:t>转载</w:t>
            </w:r>
          </w:p>
          <w:p>
            <w:pPr>
              <w:widowControl/>
              <w:jc w:val="center"/>
              <w:rPr>
                <w:rFonts w:eastAsia="宋体"/>
              </w:rPr>
            </w:pPr>
            <w:r>
              <w:rPr>
                <w:rFonts w:hint="eastAsia"/>
              </w:rPr>
              <w:t>情况</w:t>
            </w:r>
          </w:p>
        </w:tc>
        <w:tc>
          <w:tcPr>
            <w:tcW w:w="1276" w:type="dxa"/>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检索证明</w:t>
            </w:r>
          </w:p>
          <w:p>
            <w:pPr>
              <w:widowControl/>
              <w:jc w:val="center"/>
              <w:rPr>
                <w:rFonts w:eastAsia="宋体"/>
              </w:rPr>
            </w:pPr>
            <w:r>
              <w:rPr>
                <w:rFonts w:hint="eastAsia" w:ascii="宋体" w:hAnsi="宋体" w:cs="Arial"/>
                <w:color w:val="000000"/>
                <w:kern w:val="0"/>
                <w:szCs w:val="21"/>
              </w:rPr>
              <w:t>（有或无）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vAlign w:val="center"/>
          </w:tcPr>
          <w:p>
            <w:pPr>
              <w:widowControl/>
              <w:jc w:val="center"/>
            </w:pPr>
            <w:r>
              <w:rPr>
                <w:rFonts w:hint="eastAsia"/>
              </w:rPr>
              <w:t>1</w:t>
            </w:r>
          </w:p>
        </w:tc>
        <w:tc>
          <w:tcPr>
            <w:tcW w:w="3429" w:type="dxa"/>
            <w:tcBorders>
              <w:left w:val="single" w:color="auto" w:sz="4" w:space="0"/>
            </w:tcBorders>
          </w:tcPr>
          <w:p>
            <w:pPr>
              <w:jc w:val="left"/>
            </w:pPr>
            <w:r>
              <w:rPr>
                <w:rFonts w:hint="eastAsia"/>
                <w:color w:val="000000"/>
              </w:rPr>
              <w:t>中国国家乒乓球女子二队集训分组循环对抗赛组织管理系统的研制</w:t>
            </w:r>
          </w:p>
        </w:tc>
        <w:tc>
          <w:tcPr>
            <w:tcW w:w="3002" w:type="dxa"/>
            <w:vAlign w:val="center"/>
          </w:tcPr>
          <w:p>
            <w:pPr>
              <w:widowControl/>
              <w:jc w:val="center"/>
            </w:pPr>
            <w:r>
              <w:rPr>
                <w:rFonts w:hint="eastAsia" w:ascii="宋体" w:hAnsi="宋体"/>
                <w:color w:val="000000"/>
                <w:szCs w:val="21"/>
              </w:rPr>
              <w:t>中国体育科技，2014年第1期</w:t>
            </w:r>
          </w:p>
        </w:tc>
        <w:tc>
          <w:tcPr>
            <w:tcW w:w="709" w:type="dxa"/>
            <w:vAlign w:val="center"/>
          </w:tcPr>
          <w:p>
            <w:pPr>
              <w:widowControl/>
              <w:jc w:val="center"/>
            </w:pPr>
            <w:r>
              <w:rPr>
                <w:rFonts w:hint="eastAsia"/>
              </w:rPr>
              <w:t>B</w:t>
            </w:r>
          </w:p>
        </w:tc>
        <w:tc>
          <w:tcPr>
            <w:tcW w:w="850" w:type="dxa"/>
            <w:vAlign w:val="center"/>
          </w:tcPr>
          <w:p>
            <w:pPr>
              <w:widowControl/>
              <w:jc w:val="center"/>
            </w:pPr>
            <w:r>
              <w:rPr>
                <w:rFonts w:hint="eastAsia"/>
              </w:rPr>
              <w:t>无</w:t>
            </w:r>
          </w:p>
        </w:tc>
        <w:tc>
          <w:tcPr>
            <w:tcW w:w="1276" w:type="dxa"/>
            <w:tcBorders>
              <w:right w:val="single" w:color="auto" w:sz="4" w:space="0"/>
            </w:tcBorders>
            <w:vAlign w:val="center"/>
          </w:tcPr>
          <w:p>
            <w:pPr>
              <w:widowControl/>
              <w:jc w:val="center"/>
            </w:pPr>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vAlign w:val="center"/>
          </w:tcPr>
          <w:p>
            <w:pPr>
              <w:widowControl/>
              <w:jc w:val="center"/>
            </w:pPr>
            <w:r>
              <w:rPr>
                <w:rFonts w:hint="eastAsia"/>
              </w:rPr>
              <w:t>2</w:t>
            </w:r>
          </w:p>
        </w:tc>
        <w:tc>
          <w:tcPr>
            <w:tcW w:w="3429" w:type="dxa"/>
            <w:tcBorders>
              <w:left w:val="single" w:color="auto" w:sz="4" w:space="0"/>
            </w:tcBorders>
            <w:vAlign w:val="center"/>
          </w:tcPr>
          <w:p>
            <w:pPr>
              <w:jc w:val="center"/>
            </w:pPr>
            <w:r>
              <w:rPr>
                <w:rFonts w:hint="eastAsia" w:ascii="宋体" w:hAnsi="宋体"/>
                <w:color w:val="000000"/>
              </w:rPr>
              <w:t>乒乓外交的文化分析</w:t>
            </w:r>
          </w:p>
        </w:tc>
        <w:tc>
          <w:tcPr>
            <w:tcW w:w="3002" w:type="dxa"/>
            <w:vAlign w:val="center"/>
          </w:tcPr>
          <w:p>
            <w:pPr>
              <w:widowControl/>
              <w:jc w:val="center"/>
            </w:pPr>
            <w:r>
              <w:rPr>
                <w:rFonts w:hint="eastAsia"/>
                <w:color w:val="000000"/>
                <w:szCs w:val="21"/>
              </w:rPr>
              <w:t>体育文化导刊，2012年第1期</w:t>
            </w:r>
          </w:p>
        </w:tc>
        <w:tc>
          <w:tcPr>
            <w:tcW w:w="709" w:type="dxa"/>
            <w:vAlign w:val="center"/>
          </w:tcPr>
          <w:p>
            <w:pPr>
              <w:widowControl/>
              <w:jc w:val="center"/>
            </w:pPr>
            <w:r>
              <w:rPr>
                <w:rFonts w:hint="eastAsia"/>
              </w:rPr>
              <w:t>B</w:t>
            </w:r>
          </w:p>
        </w:tc>
        <w:tc>
          <w:tcPr>
            <w:tcW w:w="850" w:type="dxa"/>
            <w:vAlign w:val="center"/>
          </w:tcPr>
          <w:p>
            <w:pPr>
              <w:widowControl/>
              <w:jc w:val="center"/>
            </w:pPr>
            <w:r>
              <w:rPr>
                <w:rFonts w:hint="eastAsia"/>
              </w:rPr>
              <w:t>无</w:t>
            </w:r>
          </w:p>
        </w:tc>
        <w:tc>
          <w:tcPr>
            <w:tcW w:w="1276" w:type="dxa"/>
            <w:tcBorders>
              <w:right w:val="single" w:color="auto" w:sz="4" w:space="0"/>
            </w:tcBorders>
            <w:vAlign w:val="center"/>
          </w:tcPr>
          <w:p>
            <w:pPr>
              <w:widowControl/>
              <w:jc w:val="center"/>
            </w:pPr>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vAlign w:val="center"/>
          </w:tcPr>
          <w:p>
            <w:pPr>
              <w:widowControl/>
              <w:jc w:val="center"/>
            </w:pPr>
            <w:r>
              <w:rPr>
                <w:rFonts w:hint="eastAsia"/>
              </w:rPr>
              <w:t>3</w:t>
            </w:r>
          </w:p>
        </w:tc>
        <w:tc>
          <w:tcPr>
            <w:tcW w:w="3429" w:type="dxa"/>
            <w:tcBorders>
              <w:left w:val="single" w:color="auto" w:sz="4" w:space="0"/>
            </w:tcBorders>
            <w:vAlign w:val="center"/>
          </w:tcPr>
          <w:p>
            <w:pPr>
              <w:jc w:val="left"/>
            </w:pPr>
            <w:r>
              <w:rPr>
                <w:rFonts w:hint="eastAsia" w:ascii="宋体" w:hAnsi="宋体"/>
                <w:color w:val="000000"/>
              </w:rPr>
              <w:t>乒乓球分组循环对抗赛组织管理系统软件设计与实现</w:t>
            </w:r>
          </w:p>
        </w:tc>
        <w:tc>
          <w:tcPr>
            <w:tcW w:w="3002" w:type="dxa"/>
            <w:vAlign w:val="center"/>
          </w:tcPr>
          <w:p>
            <w:pPr>
              <w:widowControl/>
              <w:jc w:val="center"/>
            </w:pPr>
            <w:r>
              <w:rPr>
                <w:rFonts w:hint="eastAsia"/>
                <w:color w:val="000000"/>
                <w:szCs w:val="21"/>
              </w:rPr>
              <w:t>安徽体育科技，2016年第5期</w:t>
            </w:r>
          </w:p>
        </w:tc>
        <w:tc>
          <w:tcPr>
            <w:tcW w:w="709" w:type="dxa"/>
            <w:vAlign w:val="center"/>
          </w:tcPr>
          <w:p>
            <w:pPr>
              <w:widowControl/>
              <w:jc w:val="center"/>
            </w:pPr>
            <w:r>
              <w:rPr>
                <w:rFonts w:hint="eastAsia"/>
              </w:rPr>
              <w:t>D</w:t>
            </w:r>
          </w:p>
        </w:tc>
        <w:tc>
          <w:tcPr>
            <w:tcW w:w="850" w:type="dxa"/>
            <w:vAlign w:val="center"/>
          </w:tcPr>
          <w:p>
            <w:pPr>
              <w:widowControl/>
              <w:jc w:val="center"/>
            </w:pPr>
            <w:r>
              <w:rPr>
                <w:rFonts w:hint="eastAsia"/>
              </w:rPr>
              <w:t>无</w:t>
            </w:r>
          </w:p>
        </w:tc>
        <w:tc>
          <w:tcPr>
            <w:tcW w:w="1276" w:type="dxa"/>
            <w:tcBorders>
              <w:right w:val="single" w:color="auto" w:sz="4" w:space="0"/>
            </w:tcBorders>
            <w:vAlign w:val="center"/>
          </w:tcPr>
          <w:p>
            <w:pPr>
              <w:widowControl/>
              <w:jc w:val="center"/>
            </w:pPr>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515" w:type="dxa"/>
            <w:tcBorders>
              <w:right w:val="single" w:color="auto" w:sz="4" w:space="0"/>
            </w:tcBorders>
            <w:vAlign w:val="center"/>
          </w:tcPr>
          <w:p>
            <w:pPr>
              <w:widowControl/>
              <w:jc w:val="center"/>
            </w:pPr>
            <w:r>
              <w:rPr>
                <w:rFonts w:hint="eastAsia"/>
              </w:rPr>
              <w:t>4</w:t>
            </w:r>
          </w:p>
        </w:tc>
        <w:tc>
          <w:tcPr>
            <w:tcW w:w="3429" w:type="dxa"/>
            <w:tcBorders>
              <w:left w:val="single" w:color="auto" w:sz="4" w:space="0"/>
            </w:tcBorders>
            <w:vAlign w:val="center"/>
          </w:tcPr>
          <w:p>
            <w:pPr>
              <w:jc w:val="left"/>
            </w:pPr>
            <w:r>
              <w:rPr>
                <w:rFonts w:hint="eastAsia" w:ascii="宋体" w:hAnsi="宋体"/>
                <w:color w:val="000000"/>
              </w:rPr>
              <w:t>欧洲优秀女子乒乓球运动员技术发展现状</w:t>
            </w:r>
          </w:p>
        </w:tc>
        <w:tc>
          <w:tcPr>
            <w:tcW w:w="3002" w:type="dxa"/>
            <w:vAlign w:val="center"/>
          </w:tcPr>
          <w:p>
            <w:pPr>
              <w:widowControl/>
              <w:jc w:val="center"/>
            </w:pPr>
            <w:r>
              <w:rPr>
                <w:rFonts w:hint="eastAsia"/>
                <w:color w:val="000000"/>
                <w:szCs w:val="21"/>
              </w:rPr>
              <w:t>体育科技，2013年第6期</w:t>
            </w:r>
          </w:p>
        </w:tc>
        <w:tc>
          <w:tcPr>
            <w:tcW w:w="709" w:type="dxa"/>
            <w:vAlign w:val="center"/>
          </w:tcPr>
          <w:p>
            <w:pPr>
              <w:widowControl/>
              <w:jc w:val="center"/>
            </w:pPr>
            <w:r>
              <w:rPr>
                <w:rFonts w:hint="eastAsia"/>
              </w:rPr>
              <w:t>D</w:t>
            </w:r>
          </w:p>
        </w:tc>
        <w:tc>
          <w:tcPr>
            <w:tcW w:w="850" w:type="dxa"/>
            <w:vAlign w:val="center"/>
          </w:tcPr>
          <w:p>
            <w:pPr>
              <w:widowControl/>
              <w:jc w:val="center"/>
            </w:pPr>
            <w:r>
              <w:rPr>
                <w:rFonts w:hint="eastAsia"/>
              </w:rPr>
              <w:t>无</w:t>
            </w:r>
          </w:p>
        </w:tc>
        <w:tc>
          <w:tcPr>
            <w:tcW w:w="1276" w:type="dxa"/>
            <w:tcBorders>
              <w:right w:val="single" w:color="auto" w:sz="4" w:space="0"/>
            </w:tcBorders>
            <w:vAlign w:val="center"/>
          </w:tcPr>
          <w:p>
            <w:pPr>
              <w:widowControl/>
              <w:jc w:val="center"/>
            </w:pPr>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515" w:type="dxa"/>
            <w:tcBorders>
              <w:right w:val="single" w:color="auto" w:sz="4" w:space="0"/>
            </w:tcBorders>
            <w:vAlign w:val="center"/>
          </w:tcPr>
          <w:p>
            <w:pPr>
              <w:widowControl/>
              <w:jc w:val="center"/>
            </w:pPr>
            <w:r>
              <w:rPr>
                <w:rFonts w:hint="eastAsia"/>
              </w:rPr>
              <w:t>5</w:t>
            </w:r>
          </w:p>
        </w:tc>
        <w:tc>
          <w:tcPr>
            <w:tcW w:w="3429" w:type="dxa"/>
            <w:tcBorders>
              <w:left w:val="single" w:color="auto" w:sz="4" w:space="0"/>
            </w:tcBorders>
            <w:vAlign w:val="center"/>
          </w:tcPr>
          <w:p>
            <w:pPr>
              <w:jc w:val="left"/>
            </w:pPr>
            <w:r>
              <w:rPr>
                <w:rFonts w:hint="eastAsia" w:ascii="宋体" w:hAnsi="宋体"/>
                <w:color w:val="000000"/>
              </w:rPr>
              <w:t>中国乒乓球女子后备力量月经状况的调查与对策研究</w:t>
            </w:r>
          </w:p>
        </w:tc>
        <w:tc>
          <w:tcPr>
            <w:tcW w:w="3002" w:type="dxa"/>
            <w:vAlign w:val="center"/>
          </w:tcPr>
          <w:p>
            <w:pPr>
              <w:widowControl/>
              <w:jc w:val="center"/>
            </w:pPr>
            <w:r>
              <w:rPr>
                <w:rFonts w:hint="eastAsia"/>
                <w:color w:val="000000"/>
                <w:szCs w:val="21"/>
              </w:rPr>
              <w:t>安徽体育科技，2012年第5期</w:t>
            </w:r>
          </w:p>
        </w:tc>
        <w:tc>
          <w:tcPr>
            <w:tcW w:w="709" w:type="dxa"/>
            <w:vAlign w:val="center"/>
          </w:tcPr>
          <w:p>
            <w:pPr>
              <w:widowControl/>
              <w:jc w:val="center"/>
            </w:pPr>
            <w:r>
              <w:rPr>
                <w:rFonts w:hint="eastAsia"/>
              </w:rPr>
              <w:t>D</w:t>
            </w:r>
          </w:p>
        </w:tc>
        <w:tc>
          <w:tcPr>
            <w:tcW w:w="850" w:type="dxa"/>
            <w:vAlign w:val="center"/>
          </w:tcPr>
          <w:p>
            <w:pPr>
              <w:widowControl/>
              <w:jc w:val="center"/>
            </w:pPr>
            <w:r>
              <w:rPr>
                <w:rFonts w:hint="eastAsia"/>
              </w:rPr>
              <w:t>无</w:t>
            </w:r>
          </w:p>
        </w:tc>
        <w:tc>
          <w:tcPr>
            <w:tcW w:w="1276" w:type="dxa"/>
            <w:tcBorders>
              <w:right w:val="single" w:color="auto" w:sz="4" w:space="0"/>
            </w:tcBorders>
            <w:vAlign w:val="center"/>
          </w:tcPr>
          <w:p>
            <w:pPr>
              <w:widowControl/>
              <w:jc w:val="center"/>
            </w:pPr>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515" w:type="dxa"/>
            <w:tcBorders>
              <w:right w:val="single" w:color="auto" w:sz="4" w:space="0"/>
            </w:tcBorders>
            <w:vAlign w:val="center"/>
          </w:tcPr>
          <w:p>
            <w:pPr>
              <w:widowControl/>
              <w:jc w:val="center"/>
            </w:pPr>
            <w:r>
              <w:rPr>
                <w:rFonts w:hint="eastAsia"/>
              </w:rPr>
              <w:t>6</w:t>
            </w:r>
          </w:p>
        </w:tc>
        <w:tc>
          <w:tcPr>
            <w:tcW w:w="3429" w:type="dxa"/>
            <w:tcBorders>
              <w:left w:val="single" w:color="auto" w:sz="4" w:space="0"/>
            </w:tcBorders>
            <w:vAlign w:val="center"/>
          </w:tcPr>
          <w:p>
            <w:pPr>
              <w:jc w:val="left"/>
            </w:pPr>
            <w:r>
              <w:rPr>
                <w:rFonts w:hint="eastAsia" w:ascii="宋体" w:hAnsi="宋体"/>
                <w:color w:val="000000"/>
              </w:rPr>
              <w:t>武汉市乒乓球运动学校女子运动员培养模式的研究</w:t>
            </w:r>
          </w:p>
        </w:tc>
        <w:tc>
          <w:tcPr>
            <w:tcW w:w="3002" w:type="dxa"/>
            <w:vAlign w:val="center"/>
          </w:tcPr>
          <w:p>
            <w:pPr>
              <w:widowControl/>
              <w:jc w:val="center"/>
            </w:pPr>
            <w:r>
              <w:rPr>
                <w:rFonts w:hint="eastAsia"/>
                <w:color w:val="000000"/>
                <w:szCs w:val="21"/>
              </w:rPr>
              <w:t>湖北体育科技，2012年第1期</w:t>
            </w:r>
          </w:p>
        </w:tc>
        <w:tc>
          <w:tcPr>
            <w:tcW w:w="709" w:type="dxa"/>
            <w:vAlign w:val="center"/>
          </w:tcPr>
          <w:p>
            <w:pPr>
              <w:widowControl/>
              <w:jc w:val="center"/>
            </w:pPr>
            <w:r>
              <w:rPr>
                <w:rFonts w:hint="eastAsia"/>
              </w:rPr>
              <w:t>D</w:t>
            </w:r>
          </w:p>
        </w:tc>
        <w:tc>
          <w:tcPr>
            <w:tcW w:w="850" w:type="dxa"/>
            <w:vAlign w:val="center"/>
          </w:tcPr>
          <w:p>
            <w:pPr>
              <w:widowControl/>
              <w:jc w:val="center"/>
            </w:pPr>
            <w:r>
              <w:rPr>
                <w:rFonts w:hint="eastAsia"/>
              </w:rPr>
              <w:t>无</w:t>
            </w:r>
          </w:p>
        </w:tc>
        <w:tc>
          <w:tcPr>
            <w:tcW w:w="1276" w:type="dxa"/>
            <w:tcBorders>
              <w:right w:val="single" w:color="auto" w:sz="4" w:space="0"/>
            </w:tcBorders>
            <w:vAlign w:val="center"/>
          </w:tcPr>
          <w:p>
            <w:pPr>
              <w:widowControl/>
              <w:jc w:val="center"/>
            </w:pPr>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515" w:type="dxa"/>
            <w:tcBorders>
              <w:right w:val="single" w:color="auto" w:sz="4" w:space="0"/>
            </w:tcBorders>
            <w:vAlign w:val="center"/>
          </w:tcPr>
          <w:p>
            <w:pPr>
              <w:widowControl/>
              <w:jc w:val="center"/>
            </w:pPr>
            <w:r>
              <w:rPr>
                <w:rFonts w:hint="eastAsia"/>
              </w:rPr>
              <w:t>7</w:t>
            </w:r>
          </w:p>
        </w:tc>
        <w:tc>
          <w:tcPr>
            <w:tcW w:w="3429" w:type="dxa"/>
            <w:tcBorders>
              <w:left w:val="single" w:color="auto" w:sz="4" w:space="0"/>
            </w:tcBorders>
            <w:vAlign w:val="center"/>
          </w:tcPr>
          <w:p>
            <w:pPr>
              <w:jc w:val="left"/>
            </w:pPr>
            <w:r>
              <w:rPr>
                <w:rFonts w:hint="eastAsia" w:ascii="宋体" w:hAnsi="宋体"/>
                <w:color w:val="000000"/>
              </w:rPr>
              <w:t>乒乓球集中突破定量诊断方法的研究</w:t>
            </w:r>
          </w:p>
        </w:tc>
        <w:tc>
          <w:tcPr>
            <w:tcW w:w="3002" w:type="dxa"/>
            <w:vAlign w:val="center"/>
          </w:tcPr>
          <w:p>
            <w:pPr>
              <w:widowControl/>
              <w:jc w:val="center"/>
            </w:pPr>
            <w:r>
              <w:rPr>
                <w:rFonts w:hint="eastAsia"/>
                <w:color w:val="000000"/>
                <w:szCs w:val="21"/>
              </w:rPr>
              <w:t>体育科技，2011年第4期</w:t>
            </w:r>
          </w:p>
        </w:tc>
        <w:tc>
          <w:tcPr>
            <w:tcW w:w="709" w:type="dxa"/>
            <w:vAlign w:val="center"/>
          </w:tcPr>
          <w:p>
            <w:pPr>
              <w:widowControl/>
              <w:jc w:val="center"/>
            </w:pPr>
            <w:r>
              <w:rPr>
                <w:rFonts w:hint="eastAsia"/>
              </w:rPr>
              <w:t>D</w:t>
            </w:r>
          </w:p>
        </w:tc>
        <w:tc>
          <w:tcPr>
            <w:tcW w:w="850" w:type="dxa"/>
            <w:vAlign w:val="center"/>
          </w:tcPr>
          <w:p>
            <w:pPr>
              <w:widowControl/>
              <w:jc w:val="center"/>
            </w:pPr>
            <w:r>
              <w:rPr>
                <w:rFonts w:hint="eastAsia"/>
              </w:rPr>
              <w:t>无</w:t>
            </w:r>
          </w:p>
        </w:tc>
        <w:tc>
          <w:tcPr>
            <w:tcW w:w="1276" w:type="dxa"/>
            <w:tcBorders>
              <w:right w:val="single" w:color="auto" w:sz="4" w:space="0"/>
            </w:tcBorders>
            <w:vAlign w:val="center"/>
          </w:tcPr>
          <w:p>
            <w:pPr>
              <w:widowControl/>
              <w:jc w:val="center"/>
            </w:pPr>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515" w:type="dxa"/>
            <w:tcBorders>
              <w:right w:val="single" w:color="auto" w:sz="4" w:space="0"/>
            </w:tcBorders>
            <w:vAlign w:val="center"/>
          </w:tcPr>
          <w:p>
            <w:pPr>
              <w:widowControl/>
              <w:jc w:val="center"/>
            </w:pPr>
            <w:r>
              <w:rPr>
                <w:rFonts w:hint="eastAsia"/>
              </w:rPr>
              <w:t>8</w:t>
            </w:r>
          </w:p>
        </w:tc>
        <w:tc>
          <w:tcPr>
            <w:tcW w:w="3429" w:type="dxa"/>
            <w:tcBorders>
              <w:left w:val="single" w:color="auto" w:sz="4" w:space="0"/>
            </w:tcBorders>
            <w:vAlign w:val="center"/>
          </w:tcPr>
          <w:p>
            <w:pPr>
              <w:jc w:val="left"/>
            </w:pPr>
            <w:r>
              <w:rPr>
                <w:rFonts w:hint="eastAsia" w:ascii="宋体" w:hAnsi="宋体"/>
                <w:color w:val="000000"/>
              </w:rPr>
              <w:t>“国际援助与发展计划”背景下世界乒乓球运动发展的研究</w:t>
            </w:r>
          </w:p>
        </w:tc>
        <w:tc>
          <w:tcPr>
            <w:tcW w:w="3002" w:type="dxa"/>
            <w:vAlign w:val="center"/>
          </w:tcPr>
          <w:p>
            <w:pPr>
              <w:widowControl/>
              <w:jc w:val="center"/>
              <w:rPr>
                <w:color w:val="000000"/>
                <w:szCs w:val="21"/>
              </w:rPr>
            </w:pPr>
            <w:r>
              <w:rPr>
                <w:rFonts w:hint="eastAsia"/>
                <w:color w:val="000000"/>
                <w:szCs w:val="21"/>
              </w:rPr>
              <w:t>吉林体育学院学报</w:t>
            </w:r>
          </w:p>
          <w:p>
            <w:pPr>
              <w:widowControl/>
              <w:jc w:val="center"/>
            </w:pPr>
            <w:r>
              <w:rPr>
                <w:rFonts w:hint="eastAsia"/>
                <w:color w:val="000000"/>
                <w:szCs w:val="21"/>
              </w:rPr>
              <w:t>2011年第5期</w:t>
            </w:r>
          </w:p>
        </w:tc>
        <w:tc>
          <w:tcPr>
            <w:tcW w:w="709" w:type="dxa"/>
            <w:vAlign w:val="center"/>
          </w:tcPr>
          <w:p>
            <w:pPr>
              <w:widowControl/>
              <w:jc w:val="center"/>
            </w:pPr>
            <w:r>
              <w:rPr>
                <w:rFonts w:hint="eastAsia"/>
              </w:rPr>
              <w:t>D</w:t>
            </w:r>
          </w:p>
        </w:tc>
        <w:tc>
          <w:tcPr>
            <w:tcW w:w="850" w:type="dxa"/>
            <w:vAlign w:val="center"/>
          </w:tcPr>
          <w:p>
            <w:pPr>
              <w:widowControl/>
              <w:jc w:val="center"/>
            </w:pPr>
            <w:r>
              <w:rPr>
                <w:rFonts w:hint="eastAsia"/>
              </w:rPr>
              <w:t>无</w:t>
            </w:r>
          </w:p>
        </w:tc>
        <w:tc>
          <w:tcPr>
            <w:tcW w:w="1276" w:type="dxa"/>
            <w:tcBorders>
              <w:right w:val="single" w:color="auto" w:sz="4" w:space="0"/>
            </w:tcBorders>
            <w:vAlign w:val="center"/>
          </w:tcPr>
          <w:p>
            <w:pPr>
              <w:widowControl/>
              <w:jc w:val="center"/>
            </w:pPr>
            <w:r>
              <w:rPr>
                <w:rFonts w:hint="eastAsia"/>
              </w:rPr>
              <w:t>有</w:t>
            </w:r>
          </w:p>
        </w:tc>
      </w:tr>
    </w:tbl>
    <w:p/>
    <w:tbl>
      <w:tblPr>
        <w:tblStyle w:val="8"/>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9"/>
            <w:vAlign w:val="center"/>
          </w:tcPr>
          <w:p>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Pr>
              <w:rPr>
                <w:rFonts w:eastAsia="宋体"/>
              </w:rPr>
            </w:pPr>
            <w:r>
              <w:rPr>
                <w:rFonts w:hint="eastAsia"/>
              </w:rPr>
              <w:t>序号</w:t>
            </w:r>
          </w:p>
        </w:tc>
        <w:tc>
          <w:tcPr>
            <w:tcW w:w="2277" w:type="dxa"/>
            <w:tcBorders>
              <w:left w:val="single" w:color="auto" w:sz="4" w:space="0"/>
            </w:tcBorders>
            <w:vAlign w:val="center"/>
          </w:tcPr>
          <w:p>
            <w:pPr>
              <w:jc w:val="center"/>
            </w:pPr>
            <w:r>
              <w:rPr>
                <w:rFonts w:hint="eastAsia"/>
              </w:rPr>
              <w:t>成果名称</w:t>
            </w:r>
          </w:p>
        </w:tc>
        <w:tc>
          <w:tcPr>
            <w:tcW w:w="655" w:type="dxa"/>
            <w:vAlign w:val="center"/>
          </w:tcPr>
          <w:p>
            <w:pPr>
              <w:rPr>
                <w:rFonts w:eastAsia="宋体"/>
              </w:rPr>
            </w:pPr>
            <w:r>
              <w:rPr>
                <w:rFonts w:hint="eastAsia"/>
              </w:rPr>
              <w:t>类别</w:t>
            </w:r>
          </w:p>
        </w:tc>
        <w:tc>
          <w:tcPr>
            <w:tcW w:w="1058" w:type="dxa"/>
            <w:vAlign w:val="center"/>
          </w:tcPr>
          <w:p>
            <w:r>
              <w:rPr>
                <w:rFonts w:hint="eastAsia"/>
              </w:rPr>
              <w:t>合（独）著译及排名</w:t>
            </w:r>
          </w:p>
        </w:tc>
        <w:tc>
          <w:tcPr>
            <w:tcW w:w="1276" w:type="dxa"/>
            <w:vAlign w:val="center"/>
          </w:tcPr>
          <w:p>
            <w:pPr>
              <w:rPr>
                <w:rFonts w:eastAsia="宋体"/>
              </w:rPr>
            </w:pPr>
            <w:r>
              <w:rPr>
                <w:rFonts w:hint="eastAsia"/>
              </w:rPr>
              <w:t>出版社和出版时间</w:t>
            </w:r>
          </w:p>
        </w:tc>
        <w:tc>
          <w:tcPr>
            <w:tcW w:w="851" w:type="dxa"/>
            <w:tcBorders>
              <w:right w:val="single" w:color="auto" w:sz="4" w:space="0"/>
            </w:tcBorders>
            <w:vAlign w:val="center"/>
          </w:tcPr>
          <w:p>
            <w:pPr>
              <w:rPr>
                <w:rFonts w:eastAsia="宋体"/>
              </w:rPr>
            </w:pPr>
            <w:r>
              <w:rPr>
                <w:rFonts w:hint="eastAsia"/>
              </w:rPr>
              <w:t>CIP核字号</w:t>
            </w:r>
          </w:p>
        </w:tc>
        <w:tc>
          <w:tcPr>
            <w:tcW w:w="1134" w:type="dxa"/>
            <w:tcBorders>
              <w:left w:val="single" w:color="auto" w:sz="4" w:space="0"/>
            </w:tcBorders>
            <w:vAlign w:val="center"/>
          </w:tcPr>
          <w:p>
            <w:r>
              <w:rPr>
                <w:rFonts w:hint="eastAsia"/>
              </w:rPr>
              <w:t>总字数（万字）</w:t>
            </w:r>
          </w:p>
        </w:tc>
        <w:tc>
          <w:tcPr>
            <w:tcW w:w="992" w:type="dxa"/>
            <w:vAlign w:val="center"/>
          </w:tcPr>
          <w:p>
            <w:r>
              <w:rPr>
                <w:rFonts w:hint="eastAsia"/>
              </w:rPr>
              <w:t>个人撰</w:t>
            </w:r>
          </w:p>
          <w:p>
            <w:pPr>
              <w:rPr>
                <w:rFonts w:eastAsia="宋体"/>
              </w:rPr>
            </w:pPr>
            <w:r>
              <w:rPr>
                <w:rFonts w:hint="eastAsia"/>
              </w:rPr>
              <w:t>写字数（万字）</w:t>
            </w:r>
          </w:p>
        </w:tc>
        <w:tc>
          <w:tcPr>
            <w:tcW w:w="850" w:type="dxa"/>
            <w:vAlign w:val="center"/>
          </w:tcPr>
          <w:p>
            <w:pPr>
              <w:rPr>
                <w:rFonts w:eastAsia="宋体"/>
              </w:rPr>
            </w:pPr>
            <w:r>
              <w:rPr>
                <w:rFonts w:hint="eastAsia"/>
              </w:rPr>
              <w:t>检索页（有或无）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Pr>
              <w:jc w:val="center"/>
            </w:pPr>
            <w:r>
              <w:rPr>
                <w:rFonts w:hint="eastAsia"/>
              </w:rPr>
              <w:t>1</w:t>
            </w:r>
          </w:p>
        </w:tc>
        <w:tc>
          <w:tcPr>
            <w:tcW w:w="2277" w:type="dxa"/>
            <w:tcBorders>
              <w:left w:val="single" w:color="auto" w:sz="4" w:space="0"/>
            </w:tcBorders>
            <w:vAlign w:val="center"/>
          </w:tcPr>
          <w:p>
            <w:r>
              <w:rPr>
                <w:rFonts w:hint="eastAsia" w:ascii="宋体" w:hAnsi="宋体"/>
                <w:color w:val="000000"/>
              </w:rPr>
              <w:t>乒乓球运动发展理论研究与学练实践</w:t>
            </w:r>
          </w:p>
        </w:tc>
        <w:tc>
          <w:tcPr>
            <w:tcW w:w="655" w:type="dxa"/>
            <w:vAlign w:val="center"/>
          </w:tcPr>
          <w:p>
            <w:r>
              <w:rPr>
                <w:rFonts w:hint="eastAsia"/>
              </w:rPr>
              <w:t>学术著作</w:t>
            </w:r>
          </w:p>
        </w:tc>
        <w:tc>
          <w:tcPr>
            <w:tcW w:w="1058" w:type="dxa"/>
            <w:vAlign w:val="center"/>
          </w:tcPr>
          <w:p>
            <w:r>
              <w:rPr>
                <w:rFonts w:hint="eastAsia"/>
              </w:rPr>
              <w:t>合著排名第一</w:t>
            </w:r>
          </w:p>
        </w:tc>
        <w:tc>
          <w:tcPr>
            <w:tcW w:w="1276" w:type="dxa"/>
            <w:vAlign w:val="center"/>
          </w:tcPr>
          <w:p>
            <w:r>
              <w:rPr>
                <w:rFonts w:hint="eastAsia"/>
                <w:color w:val="000000"/>
                <w:szCs w:val="21"/>
              </w:rPr>
              <w:t>中国时代经济出版社2014.12</w:t>
            </w:r>
          </w:p>
        </w:tc>
        <w:tc>
          <w:tcPr>
            <w:tcW w:w="851" w:type="dxa"/>
            <w:tcBorders>
              <w:right w:val="single" w:color="auto" w:sz="4" w:space="0"/>
            </w:tcBorders>
            <w:vAlign w:val="center"/>
          </w:tcPr>
          <w:p>
            <w:r>
              <w:rPr>
                <w:rFonts w:hint="eastAsia"/>
              </w:rPr>
              <w:t>2014281394</w:t>
            </w:r>
          </w:p>
        </w:tc>
        <w:tc>
          <w:tcPr>
            <w:tcW w:w="1134" w:type="dxa"/>
            <w:tcBorders>
              <w:left w:val="single" w:color="auto" w:sz="4" w:space="0"/>
            </w:tcBorders>
            <w:vAlign w:val="center"/>
          </w:tcPr>
          <w:p>
            <w:r>
              <w:rPr>
                <w:rFonts w:hint="eastAsia"/>
              </w:rPr>
              <w:t>59.2</w:t>
            </w:r>
          </w:p>
        </w:tc>
        <w:tc>
          <w:tcPr>
            <w:tcW w:w="992" w:type="dxa"/>
            <w:vAlign w:val="center"/>
          </w:tcPr>
          <w:p>
            <w:r>
              <w:rPr>
                <w:rFonts w:hint="eastAsia"/>
              </w:rPr>
              <w:t>16</w:t>
            </w:r>
          </w:p>
        </w:tc>
        <w:tc>
          <w:tcPr>
            <w:tcW w:w="850" w:type="dxa"/>
            <w:vAlign w:val="center"/>
          </w:tcPr>
          <w:p>
            <w:r>
              <w:rPr>
                <w:rFonts w:hint="eastAsia"/>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bl>
    <w:p/>
    <w:tbl>
      <w:tblPr>
        <w:tblStyle w:val="8"/>
        <w:tblpPr w:leftFromText="180" w:rightFromText="180" w:vertAnchor="text" w:horzAnchor="page" w:tblpX="1242"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8"/>
            <w:vAlign w:val="center"/>
          </w:tcPr>
          <w:p>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rPr>
                <w:rFonts w:eastAsia="宋体"/>
              </w:rPr>
            </w:pPr>
            <w:r>
              <w:rPr>
                <w:rFonts w:hint="eastAsia"/>
              </w:rPr>
              <w:t>成果类别</w:t>
            </w:r>
          </w:p>
        </w:tc>
        <w:tc>
          <w:tcPr>
            <w:tcW w:w="1882" w:type="dxa"/>
            <w:tcBorders>
              <w:right w:val="single" w:color="auto" w:sz="4" w:space="0"/>
            </w:tcBorders>
            <w:vAlign w:val="center"/>
          </w:tcPr>
          <w:p>
            <w:pPr>
              <w:ind w:firstLine="210" w:firstLineChars="100"/>
              <w:rPr>
                <w:rFonts w:eastAsia="宋体"/>
              </w:rPr>
            </w:pPr>
            <w:r>
              <w:rPr>
                <w:rFonts w:hint="eastAsia"/>
              </w:rPr>
              <w:t>奖励名称</w:t>
            </w:r>
          </w:p>
        </w:tc>
        <w:tc>
          <w:tcPr>
            <w:tcW w:w="1077" w:type="dxa"/>
            <w:tcBorders>
              <w:left w:val="single" w:color="auto" w:sz="4" w:space="0"/>
            </w:tcBorders>
            <w:vAlign w:val="center"/>
          </w:tcPr>
          <w:p>
            <w:pPr>
              <w:rPr>
                <w:rFonts w:eastAsia="宋体"/>
              </w:rPr>
            </w:pPr>
            <w:r>
              <w:rPr>
                <w:rFonts w:hint="eastAsia"/>
              </w:rPr>
              <w:t>获奖等级</w:t>
            </w:r>
          </w:p>
        </w:tc>
        <w:tc>
          <w:tcPr>
            <w:tcW w:w="928" w:type="dxa"/>
            <w:vAlign w:val="center"/>
          </w:tcPr>
          <w:p>
            <w:pPr>
              <w:jc w:val="center"/>
            </w:pPr>
            <w:r>
              <w:rPr>
                <w:rFonts w:hint="eastAsia"/>
              </w:rPr>
              <w:t>获奖</w:t>
            </w:r>
          </w:p>
          <w:p>
            <w:pPr>
              <w:jc w:val="center"/>
            </w:pPr>
            <w:r>
              <w:rPr>
                <w:rFonts w:hint="eastAsia"/>
              </w:rPr>
              <w:t>时间</w:t>
            </w:r>
          </w:p>
        </w:tc>
        <w:tc>
          <w:tcPr>
            <w:tcW w:w="897" w:type="dxa"/>
            <w:vAlign w:val="center"/>
          </w:tcPr>
          <w:p>
            <w:pPr>
              <w:jc w:val="center"/>
            </w:pPr>
            <w:r>
              <w:rPr>
                <w:rFonts w:hint="eastAsia"/>
              </w:rPr>
              <w:t>第几</w:t>
            </w:r>
          </w:p>
          <w:p>
            <w:pPr>
              <w:jc w:val="center"/>
              <w:rPr>
                <w:rFonts w:eastAsia="宋体"/>
              </w:rPr>
            </w:pPr>
            <w:r>
              <w:rPr>
                <w:rFonts w:hint="eastAsia"/>
              </w:rPr>
              <w:t>完成人</w:t>
            </w:r>
          </w:p>
        </w:tc>
        <w:tc>
          <w:tcPr>
            <w:tcW w:w="852" w:type="dxa"/>
            <w:vAlign w:val="center"/>
          </w:tcPr>
          <w:p>
            <w:pPr>
              <w:jc w:val="cente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bl>
    <w:p/>
    <w:tbl>
      <w:tblPr>
        <w:tblStyle w:val="8"/>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vAlign w:val="center"/>
          </w:tcPr>
          <w:p>
            <w:pPr>
              <w:widowControl/>
              <w:jc w:val="center"/>
              <w:rPr>
                <w:rFonts w:eastAsia="宋体"/>
              </w:rPr>
            </w:pPr>
            <w:r>
              <w:rPr>
                <w:rFonts w:hint="eastAsia"/>
                <w:b/>
                <w:bCs/>
              </w:rPr>
              <w:t xml:space="preserve"> 任选条件之</w:t>
            </w:r>
            <w:r>
              <w:rPr>
                <w:rFonts w:ascii="宋体" w:hAnsi="宋体" w:cs="Arial"/>
                <w:color w:val="000000"/>
                <w:kern w:val="0"/>
                <w:szCs w:val="21"/>
              </w:rPr>
              <w:t>③</w:t>
            </w:r>
            <w:r>
              <w:rPr>
                <w:rFonts w:hint="eastAsia"/>
                <w:b/>
                <w:bCs/>
              </w:rPr>
              <w:t xml:space="preserve"> 社会服务效益（经费）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Pr>
              <w:jc w:val="center"/>
              <w:rPr>
                <w:rFonts w:eastAsia="宋体"/>
              </w:rPr>
            </w:pPr>
            <w:r>
              <w:rPr>
                <w:rFonts w:hint="eastAsia"/>
              </w:rPr>
              <w:t>序号</w:t>
            </w:r>
          </w:p>
        </w:tc>
        <w:tc>
          <w:tcPr>
            <w:tcW w:w="3523" w:type="dxa"/>
            <w:vAlign w:val="center"/>
          </w:tcPr>
          <w:p>
            <w:pPr>
              <w:jc w:val="center"/>
            </w:pPr>
            <w:r>
              <w:rPr>
                <w:rFonts w:hint="eastAsia"/>
              </w:rPr>
              <w:t>项目（成果）名称</w:t>
            </w:r>
          </w:p>
        </w:tc>
        <w:tc>
          <w:tcPr>
            <w:tcW w:w="1639" w:type="dxa"/>
            <w:vAlign w:val="center"/>
          </w:tcPr>
          <w:p>
            <w:pPr>
              <w:jc w:val="center"/>
            </w:pPr>
            <w:r>
              <w:rPr>
                <w:rFonts w:hint="eastAsia"/>
              </w:rPr>
              <w:t>项目来源</w:t>
            </w:r>
          </w:p>
        </w:tc>
        <w:tc>
          <w:tcPr>
            <w:tcW w:w="1063" w:type="dxa"/>
            <w:vAlign w:val="center"/>
          </w:tcPr>
          <w:p>
            <w:pPr>
              <w:jc w:val="center"/>
              <w:rPr>
                <w:rFonts w:eastAsia="宋体"/>
              </w:rPr>
            </w:pPr>
            <w:r>
              <w:rPr>
                <w:rFonts w:hint="eastAsia"/>
              </w:rPr>
              <w:t>时间</w:t>
            </w:r>
          </w:p>
        </w:tc>
        <w:tc>
          <w:tcPr>
            <w:tcW w:w="928" w:type="dxa"/>
            <w:vAlign w:val="center"/>
          </w:tcPr>
          <w:p>
            <w:pPr>
              <w:jc w:val="center"/>
            </w:pPr>
            <w:r>
              <w:rPr>
                <w:rFonts w:hint="eastAsia"/>
              </w:rPr>
              <w:t>是否</w:t>
            </w:r>
          </w:p>
          <w:p>
            <w:pPr>
              <w:jc w:val="center"/>
              <w:rPr>
                <w:rFonts w:eastAsia="宋体"/>
              </w:rPr>
            </w:pPr>
            <w:r>
              <w:rPr>
                <w:rFonts w:hint="eastAsia"/>
              </w:rPr>
              <w:t>主持</w:t>
            </w:r>
          </w:p>
        </w:tc>
        <w:tc>
          <w:tcPr>
            <w:tcW w:w="1091" w:type="dxa"/>
            <w:vAlign w:val="center"/>
          </w:tcPr>
          <w:p>
            <w:pPr>
              <w:jc w:val="center"/>
              <w:rPr>
                <w:rFonts w:eastAsia="宋体"/>
              </w:rPr>
            </w:pPr>
            <w:r>
              <w:rPr>
                <w:rFonts w:hint="eastAsia"/>
              </w:rPr>
              <w:t>到账经费（万元）</w:t>
            </w:r>
          </w:p>
        </w:tc>
        <w:tc>
          <w:tcPr>
            <w:tcW w:w="970" w:type="dxa"/>
            <w:vAlign w:val="center"/>
          </w:tcPr>
          <w:p>
            <w:pP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bl>
    <w:p/>
    <w:tbl>
      <w:tblPr>
        <w:tblStyle w:val="8"/>
        <w:tblpPr w:leftFromText="180" w:rightFromText="180" w:vertAnchor="text" w:horzAnchor="page" w:tblpX="1240"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418"/>
        <w:gridCol w:w="1134"/>
        <w:gridCol w:w="992"/>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747" w:type="dxa"/>
            <w:gridSpan w:val="7"/>
            <w:vAlign w:val="center"/>
          </w:tcPr>
          <w:p>
            <w:pPr>
              <w:widowControl/>
              <w:jc w:val="center"/>
            </w:pPr>
            <w:r>
              <w:rPr>
                <w:rFonts w:hint="eastAsia" w:ascii="宋体" w:hAnsi="宋体" w:cs="Arial"/>
                <w:b/>
                <w:bCs/>
                <w:color w:val="000000"/>
                <w:kern w:val="0"/>
                <w:szCs w:val="21"/>
              </w:rPr>
              <w:t xml:space="preserve">任选条件之④ </w:t>
            </w:r>
            <w:r>
              <w:rPr>
                <w:rFonts w:hint="eastAsia"/>
                <w:b/>
                <w:bCs/>
              </w:rPr>
              <w:t>授权专利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3706" w:type="dxa"/>
            <w:vAlign w:val="center"/>
          </w:tcPr>
          <w:p>
            <w:pPr>
              <w:jc w:val="center"/>
              <w:rPr>
                <w:rFonts w:eastAsia="宋体"/>
              </w:rPr>
            </w:pPr>
            <w:r>
              <w:rPr>
                <w:rFonts w:hint="eastAsia"/>
              </w:rPr>
              <w:t>授权专利名称</w:t>
            </w:r>
          </w:p>
        </w:tc>
        <w:tc>
          <w:tcPr>
            <w:tcW w:w="1418"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992" w:type="dxa"/>
            <w:vAlign w:val="center"/>
          </w:tcPr>
          <w:p>
            <w:pPr>
              <w:jc w:val="center"/>
              <w:rPr>
                <w:rFonts w:eastAsia="宋体"/>
              </w:rPr>
            </w:pPr>
            <w:r>
              <w:rPr>
                <w:rFonts w:hint="eastAsia"/>
              </w:rPr>
              <w:t>授权时间</w:t>
            </w:r>
          </w:p>
        </w:tc>
        <w:tc>
          <w:tcPr>
            <w:tcW w:w="850" w:type="dxa"/>
            <w:vAlign w:val="center"/>
          </w:tcPr>
          <w:p>
            <w:pPr>
              <w:jc w:val="center"/>
            </w:pPr>
            <w:r>
              <w:rPr>
                <w:rFonts w:hint="eastAsia"/>
              </w:rPr>
              <w:t>第几发</w:t>
            </w:r>
          </w:p>
          <w:p>
            <w:pPr>
              <w:jc w:val="center"/>
              <w:rPr>
                <w:rFonts w:eastAsia="宋体"/>
              </w:rPr>
            </w:pPr>
            <w:r>
              <w:rPr>
                <w:rFonts w:hint="eastAsia"/>
              </w:rPr>
              <w:t>明人</w:t>
            </w:r>
          </w:p>
        </w:tc>
        <w:tc>
          <w:tcPr>
            <w:tcW w:w="1134" w:type="dxa"/>
            <w:vAlign w:val="center"/>
          </w:tcPr>
          <w:p>
            <w:pPr>
              <w:jc w:val="center"/>
            </w:pPr>
            <w:r>
              <w:rPr>
                <w:rFonts w:hint="eastAsia"/>
              </w:rPr>
              <w:t>转让或实施情况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513" w:type="dxa"/>
            <w:vAlign w:val="center"/>
          </w:tcPr>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9" w:hRule="atLeast"/>
        </w:trPr>
        <w:tc>
          <w:tcPr>
            <w:tcW w:w="513" w:type="dxa"/>
            <w:vAlign w:val="center"/>
          </w:tcPr>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bl>
    <w:p>
      <w:r>
        <w:rPr>
          <w:rFonts w:hint="eastAsia"/>
        </w:rPr>
        <w:t xml:space="preserve"> </w:t>
      </w:r>
    </w:p>
    <w:tbl>
      <w:tblPr>
        <w:tblStyle w:val="8"/>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w:t>
            </w:r>
            <w:r>
              <w:rPr>
                <w:rFonts w:hint="eastAsia" w:ascii="宋体" w:hAnsi="宋体" w:cs="Arial"/>
                <w:color w:val="000000"/>
                <w:kern w:val="0"/>
                <w:szCs w:val="21"/>
              </w:rPr>
              <w:t xml:space="preserve">⑤ </w:t>
            </w:r>
            <w:r>
              <w:rPr>
                <w:rFonts w:hint="eastAsia"/>
                <w:b/>
                <w:bCs/>
              </w:rPr>
              <w:t>研究报告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vAlign w:val="center"/>
          </w:tcPr>
          <w:p>
            <w:pPr>
              <w:widowControl/>
              <w:jc w:val="center"/>
              <w:rPr>
                <w:rFonts w:eastAsia="宋体"/>
              </w:rPr>
            </w:pPr>
            <w:r>
              <w:rPr>
                <w:rFonts w:hint="eastAsia"/>
              </w:rPr>
              <w:t>采纳部门（或领导批示）</w:t>
            </w:r>
          </w:p>
        </w:tc>
        <w:tc>
          <w:tcPr>
            <w:tcW w:w="1133" w:type="dxa"/>
            <w:vAlign w:val="center"/>
          </w:tcPr>
          <w:p>
            <w:pPr>
              <w:widowControl/>
              <w:jc w:val="center"/>
            </w:pPr>
            <w:r>
              <w:rPr>
                <w:rFonts w:hint="eastAsia" w:ascii="宋体" w:hAnsi="宋体" w:cs="Arial"/>
                <w:color w:val="000000"/>
                <w:kern w:val="0"/>
                <w:szCs w:val="21"/>
              </w:rPr>
              <w:t>采纳时间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8"/>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任选条件之⑥ 专场音乐会（音乐舞蹈类）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主题</w:t>
            </w:r>
          </w:p>
        </w:tc>
        <w:tc>
          <w:tcPr>
            <w:tcW w:w="2633" w:type="dxa"/>
            <w:vAlign w:val="center"/>
          </w:tcPr>
          <w:p>
            <w:pPr>
              <w:widowControl/>
              <w:jc w:val="center"/>
              <w:rPr>
                <w:rFonts w:eastAsia="宋体"/>
              </w:rP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
      <w:pPr>
        <w:widowControl/>
        <w:jc w:val="left"/>
      </w:pPr>
      <w:r>
        <w:br w:type="page"/>
      </w:r>
    </w:p>
    <w:p/>
    <w:tbl>
      <w:tblPr>
        <w:tblStyle w:val="8"/>
        <w:tblpPr w:leftFromText="180" w:rightFromText="180" w:vertAnchor="text" w:horzAnchor="page" w:tblpX="1240"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276"/>
        <w:gridCol w:w="1134"/>
        <w:gridCol w:w="1134"/>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747" w:type="dxa"/>
            <w:gridSpan w:val="7"/>
            <w:vAlign w:val="center"/>
          </w:tcPr>
          <w:p>
            <w:pPr>
              <w:widowControl/>
              <w:jc w:val="center"/>
              <w:rPr>
                <w:rFonts w:eastAsia="宋体"/>
              </w:rPr>
            </w:pPr>
            <w:r>
              <w:rPr>
                <w:rFonts w:hint="eastAsia" w:ascii="宋体" w:hAnsi="宋体" w:cs="Arial"/>
                <w:b/>
                <w:bCs/>
                <w:color w:val="000000"/>
                <w:kern w:val="0"/>
                <w:szCs w:val="21"/>
              </w:rPr>
              <w:t>任选条件之</w:t>
            </w:r>
            <w:r>
              <w:rPr>
                <w:rFonts w:hint="eastAsia"/>
                <w:b/>
                <w:bCs/>
              </w:rPr>
              <w:t>⑦ 授权专利（美术设计类）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3706" w:type="dxa"/>
            <w:vAlign w:val="center"/>
          </w:tcPr>
          <w:p>
            <w:pPr>
              <w:jc w:val="center"/>
              <w:rPr>
                <w:rFonts w:eastAsia="宋体"/>
              </w:rPr>
            </w:pPr>
            <w:r>
              <w:rPr>
                <w:rFonts w:hint="eastAsia"/>
              </w:rPr>
              <w:t>授权专利名称</w:t>
            </w:r>
          </w:p>
        </w:tc>
        <w:tc>
          <w:tcPr>
            <w:tcW w:w="1276"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1134" w:type="dxa"/>
            <w:vAlign w:val="center"/>
          </w:tcPr>
          <w:p>
            <w:pPr>
              <w:jc w:val="center"/>
              <w:rPr>
                <w:rFonts w:eastAsia="宋体"/>
              </w:rPr>
            </w:pPr>
            <w:r>
              <w:rPr>
                <w:rFonts w:hint="eastAsia"/>
              </w:rPr>
              <w:t>授权时间</w:t>
            </w:r>
          </w:p>
        </w:tc>
        <w:tc>
          <w:tcPr>
            <w:tcW w:w="850" w:type="dxa"/>
            <w:vAlign w:val="center"/>
          </w:tcPr>
          <w:p>
            <w:pPr>
              <w:jc w:val="center"/>
              <w:rPr>
                <w:rFonts w:eastAsia="宋体"/>
              </w:rPr>
            </w:pPr>
            <w:r>
              <w:rPr>
                <w:rFonts w:hint="eastAsia"/>
              </w:rPr>
              <w:t>第几发明人</w:t>
            </w:r>
          </w:p>
        </w:tc>
        <w:tc>
          <w:tcPr>
            <w:tcW w:w="1134" w:type="dxa"/>
            <w:vAlign w:val="center"/>
          </w:tcPr>
          <w:p>
            <w:pPr>
              <w:jc w:val="center"/>
            </w:pPr>
            <w:r>
              <w:rPr>
                <w:rFonts w:hint="eastAsia"/>
              </w:rPr>
              <w:t>转让或实</w:t>
            </w:r>
          </w:p>
          <w:p>
            <w:pPr>
              <w:jc w:val="center"/>
            </w:pPr>
            <w:r>
              <w:rPr>
                <w:rFonts w:hint="eastAsia"/>
              </w:rPr>
              <w:t>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513" w:type="dxa"/>
            <w:vAlign w:val="center"/>
          </w:tcPr>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trPr>
        <w:tc>
          <w:tcPr>
            <w:tcW w:w="513" w:type="dxa"/>
            <w:vAlign w:val="center"/>
          </w:tcPr>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bl>
    <w:p/>
    <w:tbl>
      <w:tblPr>
        <w:tblStyle w:val="8"/>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任选条件之⑧ 全国口译笔译大赛（外语类）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获奖名称</w:t>
            </w:r>
          </w:p>
        </w:tc>
        <w:tc>
          <w:tcPr>
            <w:tcW w:w="1323" w:type="dxa"/>
            <w:tcBorders>
              <w:right w:val="single" w:color="auto" w:sz="4" w:space="0"/>
            </w:tcBorders>
            <w:vAlign w:val="center"/>
          </w:tcPr>
          <w:p>
            <w:pPr>
              <w:widowControl/>
              <w:jc w:val="center"/>
              <w:rPr>
                <w:rFonts w:eastAsia="宋体"/>
              </w:rPr>
            </w:pPr>
            <w:r>
              <w:rPr>
                <w:rFonts w:hint="eastAsia"/>
              </w:rPr>
              <w:t>获奖等级</w:t>
            </w:r>
          </w:p>
        </w:tc>
        <w:tc>
          <w:tcPr>
            <w:tcW w:w="1133" w:type="dxa"/>
            <w:tcBorders>
              <w:left w:val="single" w:color="auto" w:sz="4" w:space="0"/>
            </w:tcBorders>
            <w:vAlign w:val="center"/>
          </w:tcPr>
          <w:p>
            <w:pPr>
              <w:widowControl/>
              <w:jc w:val="cente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8"/>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个人公开学术讲座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题 目</w:t>
            </w:r>
          </w:p>
        </w:tc>
        <w:tc>
          <w:tcPr>
            <w:tcW w:w="1323" w:type="dxa"/>
            <w:tcBorders>
              <w:right w:val="single" w:color="auto" w:sz="4" w:space="0"/>
            </w:tcBorders>
            <w:vAlign w:val="center"/>
          </w:tcPr>
          <w:p>
            <w:pPr>
              <w:widowControl/>
              <w:jc w:val="center"/>
              <w:rPr>
                <w:rFonts w:eastAsia="宋体"/>
              </w:rPr>
            </w:pPr>
            <w:r>
              <w:rPr>
                <w:rFonts w:hint="eastAsia"/>
              </w:rPr>
              <w:t>举办单位</w:t>
            </w:r>
          </w:p>
        </w:tc>
        <w:tc>
          <w:tcPr>
            <w:tcW w:w="1133" w:type="dxa"/>
            <w:tcBorders>
              <w:left w:val="single" w:color="auto" w:sz="4" w:space="0"/>
            </w:tcBorders>
            <w:vAlign w:val="center"/>
          </w:tcPr>
          <w:p>
            <w:pPr>
              <w:widowControl/>
              <w:jc w:val="center"/>
            </w:pPr>
            <w:r>
              <w:rPr>
                <w:rFonts w:hint="eastAsia" w:ascii="宋体" w:hAnsi="宋体" w:cs="Arial"/>
                <w:color w:val="000000"/>
                <w:kern w:val="0"/>
                <w:szCs w:val="21"/>
              </w:rPr>
              <w:t>举办时间</w:t>
            </w:r>
          </w:p>
        </w:tc>
        <w:tc>
          <w:tcPr>
            <w:tcW w:w="1133" w:type="dxa"/>
            <w:vAlign w:val="center"/>
          </w:tcPr>
          <w:p>
            <w:pPr>
              <w:widowControl/>
              <w:jc w:val="center"/>
              <w:rPr>
                <w:rFonts w:eastAsia="宋体"/>
              </w:rPr>
            </w:pPr>
            <w:r>
              <w:rPr>
                <w:rFonts w:hint="eastAsia"/>
              </w:rPr>
              <w:t>举办地点</w:t>
            </w:r>
          </w:p>
        </w:tc>
        <w:tc>
          <w:tcPr>
            <w:tcW w:w="1389" w:type="dxa"/>
            <w:vAlign w:val="center"/>
          </w:tcPr>
          <w:p>
            <w:pPr>
              <w:widowControl/>
              <w:jc w:val="center"/>
              <w:rPr>
                <w:rFonts w:eastAsia="宋体"/>
              </w:rPr>
            </w:pPr>
            <w:r>
              <w:rPr>
                <w:rFonts w:hint="eastAsia"/>
              </w:rPr>
              <w:t>对象及人数</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vAlign w:val="center"/>
          </w:tcPr>
          <w:p>
            <w:pPr>
              <w:jc w:val="center"/>
            </w:pPr>
            <w:r>
              <w:rPr>
                <w:rFonts w:hint="eastAsia"/>
              </w:rPr>
              <w:t>1</w:t>
            </w:r>
          </w:p>
        </w:tc>
        <w:tc>
          <w:tcPr>
            <w:tcW w:w="3170" w:type="dxa"/>
            <w:tcBorders>
              <w:left w:val="single" w:color="auto" w:sz="4" w:space="0"/>
            </w:tcBorders>
            <w:vAlign w:val="center"/>
          </w:tcPr>
          <w:p>
            <w:pPr>
              <w:jc w:val="center"/>
            </w:pPr>
            <w:r>
              <w:rPr>
                <w:rFonts w:hint="eastAsia"/>
              </w:rPr>
              <w:t>国家乒乓球女子二队集训分组循环对抗赛组织管理研究</w:t>
            </w:r>
          </w:p>
        </w:tc>
        <w:tc>
          <w:tcPr>
            <w:tcW w:w="1323" w:type="dxa"/>
            <w:tcBorders>
              <w:right w:val="single" w:color="auto" w:sz="4" w:space="0"/>
            </w:tcBorders>
            <w:vAlign w:val="center"/>
          </w:tcPr>
          <w:p>
            <w:pPr>
              <w:widowControl/>
              <w:jc w:val="center"/>
            </w:pPr>
            <w:r>
              <w:rPr>
                <w:rFonts w:hint="eastAsia"/>
              </w:rPr>
              <w:t>体育学院</w:t>
            </w:r>
          </w:p>
        </w:tc>
        <w:tc>
          <w:tcPr>
            <w:tcW w:w="1133" w:type="dxa"/>
            <w:tcBorders>
              <w:left w:val="single" w:color="auto" w:sz="4" w:space="0"/>
            </w:tcBorders>
            <w:vAlign w:val="center"/>
          </w:tcPr>
          <w:p>
            <w:pPr>
              <w:widowControl/>
              <w:jc w:val="center"/>
            </w:pPr>
            <w:r>
              <w:rPr>
                <w:rFonts w:hint="eastAsia"/>
              </w:rPr>
              <w:t>2019年5月28日</w:t>
            </w:r>
          </w:p>
        </w:tc>
        <w:tc>
          <w:tcPr>
            <w:tcW w:w="1133" w:type="dxa"/>
            <w:vAlign w:val="center"/>
          </w:tcPr>
          <w:p>
            <w:pPr>
              <w:widowControl/>
              <w:jc w:val="center"/>
            </w:pPr>
            <w:r>
              <w:rPr>
                <w:rFonts w:hint="eastAsia"/>
              </w:rPr>
              <w:t>桂林洋校区体育楼112教室</w:t>
            </w:r>
          </w:p>
        </w:tc>
        <w:tc>
          <w:tcPr>
            <w:tcW w:w="1389" w:type="dxa"/>
            <w:vAlign w:val="center"/>
          </w:tcPr>
          <w:p>
            <w:pPr>
              <w:widowControl/>
              <w:jc w:val="center"/>
            </w:pPr>
            <w:r>
              <w:rPr>
                <w:rFonts w:hint="eastAsia"/>
              </w:rPr>
              <w:t>全校师生</w:t>
            </w:r>
          </w:p>
          <w:p>
            <w:pPr>
              <w:widowControl/>
              <w:jc w:val="center"/>
            </w:pPr>
            <w:r>
              <w:rPr>
                <w:rFonts w:hint="eastAsia"/>
              </w:rPr>
              <w:t>200人</w:t>
            </w:r>
          </w:p>
        </w:tc>
        <w:tc>
          <w:tcPr>
            <w:tcW w:w="1066" w:type="dxa"/>
            <w:tcBorders>
              <w:right w:val="single" w:color="auto" w:sz="4" w:space="0"/>
            </w:tcBorders>
            <w:vAlign w:val="center"/>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vAlign w:val="center"/>
          </w:tcPr>
          <w:p>
            <w:pPr>
              <w:jc w:val="center"/>
            </w:pPr>
          </w:p>
        </w:tc>
        <w:tc>
          <w:tcPr>
            <w:tcW w:w="3170" w:type="dxa"/>
            <w:tcBorders>
              <w:left w:val="single" w:color="auto" w:sz="4" w:space="0"/>
            </w:tcBorders>
            <w:vAlign w:val="center"/>
          </w:tcPr>
          <w:p>
            <w:pPr>
              <w:jc w:val="center"/>
            </w:pPr>
          </w:p>
        </w:tc>
        <w:tc>
          <w:tcPr>
            <w:tcW w:w="1323" w:type="dxa"/>
            <w:tcBorders>
              <w:right w:val="single" w:color="auto" w:sz="4" w:space="0"/>
            </w:tcBorders>
            <w:vAlign w:val="center"/>
          </w:tcPr>
          <w:p>
            <w:pPr>
              <w:widowControl/>
              <w:jc w:val="center"/>
            </w:pPr>
          </w:p>
        </w:tc>
        <w:tc>
          <w:tcPr>
            <w:tcW w:w="1133" w:type="dxa"/>
            <w:tcBorders>
              <w:left w:val="single" w:color="auto" w:sz="4" w:space="0"/>
            </w:tcBorders>
            <w:vAlign w:val="center"/>
          </w:tcPr>
          <w:p>
            <w:pPr>
              <w:widowControl/>
              <w:jc w:val="center"/>
            </w:pPr>
          </w:p>
        </w:tc>
        <w:tc>
          <w:tcPr>
            <w:tcW w:w="1133" w:type="dxa"/>
            <w:vAlign w:val="center"/>
          </w:tcPr>
          <w:p>
            <w:pPr>
              <w:widowControl/>
              <w:jc w:val="center"/>
            </w:pPr>
          </w:p>
        </w:tc>
        <w:tc>
          <w:tcPr>
            <w:tcW w:w="1389" w:type="dxa"/>
            <w:vAlign w:val="center"/>
          </w:tcPr>
          <w:p>
            <w:pPr>
              <w:widowControl/>
              <w:jc w:val="center"/>
            </w:pPr>
          </w:p>
        </w:tc>
        <w:tc>
          <w:tcPr>
            <w:tcW w:w="1066" w:type="dxa"/>
            <w:tcBorders>
              <w:right w:val="single" w:color="auto" w:sz="4" w:space="0"/>
            </w:tcBorders>
            <w:vAlign w:val="center"/>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vAlign w:val="center"/>
          </w:tcPr>
          <w:p>
            <w:pPr>
              <w:jc w:val="center"/>
            </w:pPr>
          </w:p>
        </w:tc>
        <w:tc>
          <w:tcPr>
            <w:tcW w:w="3170" w:type="dxa"/>
            <w:tcBorders>
              <w:left w:val="single" w:color="auto" w:sz="4" w:space="0"/>
            </w:tcBorders>
            <w:vAlign w:val="center"/>
          </w:tcPr>
          <w:p>
            <w:pPr>
              <w:jc w:val="center"/>
            </w:pPr>
          </w:p>
        </w:tc>
        <w:tc>
          <w:tcPr>
            <w:tcW w:w="1323" w:type="dxa"/>
            <w:tcBorders>
              <w:right w:val="single" w:color="auto" w:sz="4" w:space="0"/>
            </w:tcBorders>
            <w:vAlign w:val="center"/>
          </w:tcPr>
          <w:p>
            <w:pPr>
              <w:widowControl/>
              <w:jc w:val="center"/>
            </w:pPr>
          </w:p>
        </w:tc>
        <w:tc>
          <w:tcPr>
            <w:tcW w:w="1133" w:type="dxa"/>
            <w:tcBorders>
              <w:left w:val="single" w:color="auto" w:sz="4" w:space="0"/>
            </w:tcBorders>
            <w:vAlign w:val="center"/>
          </w:tcPr>
          <w:p>
            <w:pPr>
              <w:widowControl/>
              <w:jc w:val="center"/>
            </w:pPr>
          </w:p>
        </w:tc>
        <w:tc>
          <w:tcPr>
            <w:tcW w:w="1133" w:type="dxa"/>
            <w:vAlign w:val="center"/>
          </w:tcPr>
          <w:p>
            <w:pPr>
              <w:widowControl/>
              <w:jc w:val="center"/>
            </w:pPr>
          </w:p>
        </w:tc>
        <w:tc>
          <w:tcPr>
            <w:tcW w:w="1389" w:type="dxa"/>
            <w:vAlign w:val="center"/>
          </w:tcPr>
          <w:p>
            <w:pPr>
              <w:widowControl/>
              <w:jc w:val="center"/>
            </w:pPr>
          </w:p>
        </w:tc>
        <w:tc>
          <w:tcPr>
            <w:tcW w:w="1066" w:type="dxa"/>
            <w:tcBorders>
              <w:right w:val="single" w:color="auto" w:sz="4" w:space="0"/>
            </w:tcBorders>
            <w:vAlign w:val="center"/>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vAlign w:val="center"/>
          </w:tcPr>
          <w:p>
            <w:pPr>
              <w:jc w:val="center"/>
            </w:pPr>
          </w:p>
        </w:tc>
        <w:tc>
          <w:tcPr>
            <w:tcW w:w="3170" w:type="dxa"/>
            <w:tcBorders>
              <w:left w:val="single" w:color="auto" w:sz="4" w:space="0"/>
            </w:tcBorders>
            <w:vAlign w:val="center"/>
          </w:tcPr>
          <w:p>
            <w:pPr>
              <w:jc w:val="center"/>
            </w:pPr>
          </w:p>
        </w:tc>
        <w:tc>
          <w:tcPr>
            <w:tcW w:w="1323" w:type="dxa"/>
            <w:tcBorders>
              <w:right w:val="single" w:color="auto" w:sz="4" w:space="0"/>
            </w:tcBorders>
            <w:vAlign w:val="center"/>
          </w:tcPr>
          <w:p>
            <w:pPr>
              <w:widowControl/>
              <w:jc w:val="center"/>
            </w:pPr>
          </w:p>
        </w:tc>
        <w:tc>
          <w:tcPr>
            <w:tcW w:w="1133" w:type="dxa"/>
            <w:tcBorders>
              <w:left w:val="single" w:color="auto" w:sz="4" w:space="0"/>
            </w:tcBorders>
            <w:vAlign w:val="center"/>
          </w:tcPr>
          <w:p>
            <w:pPr>
              <w:widowControl/>
              <w:jc w:val="center"/>
            </w:pPr>
          </w:p>
        </w:tc>
        <w:tc>
          <w:tcPr>
            <w:tcW w:w="1133" w:type="dxa"/>
            <w:vAlign w:val="center"/>
          </w:tcPr>
          <w:p>
            <w:pPr>
              <w:widowControl/>
              <w:jc w:val="center"/>
            </w:pPr>
          </w:p>
        </w:tc>
        <w:tc>
          <w:tcPr>
            <w:tcW w:w="1389" w:type="dxa"/>
            <w:vAlign w:val="center"/>
          </w:tcPr>
          <w:p>
            <w:pPr>
              <w:widowControl/>
              <w:jc w:val="center"/>
            </w:pPr>
          </w:p>
        </w:tc>
        <w:tc>
          <w:tcPr>
            <w:tcW w:w="1066" w:type="dxa"/>
            <w:tcBorders>
              <w:right w:val="single" w:color="auto" w:sz="4" w:space="0"/>
            </w:tcBorders>
            <w:vAlign w:val="center"/>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
      <w:pPr>
        <w:widowControl/>
        <w:jc w:val="left"/>
      </w:pPr>
      <w:r>
        <w:br w:type="page"/>
      </w:r>
    </w:p>
    <w:p>
      <w:pPr>
        <w:widowControl/>
        <w:jc w:val="left"/>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50" w:hRule="atLeast"/>
        </w:trPr>
        <w:tc>
          <w:tcPr>
            <w:tcW w:w="9854" w:type="dxa"/>
          </w:tcPr>
          <w:p>
            <w:pPr>
              <w:pStyle w:val="6"/>
              <w:spacing w:beforeAutospacing="0" w:afterAutospacing="0"/>
              <w:rPr>
                <w:rFonts w:ascii="宋体" w:hAnsi="宋体" w:eastAsia="宋体" w:cs="宋体"/>
                <w:szCs w:val="24"/>
              </w:rPr>
            </w:pPr>
            <w:r>
              <w:rPr>
                <w:rFonts w:hint="eastAsia" w:ascii="宋体" w:hAnsi="宋体" w:eastAsia="宋体" w:cs="宋体"/>
                <w:szCs w:val="24"/>
              </w:rPr>
              <w:t>一、基本情况</w:t>
            </w:r>
          </w:p>
          <w:p>
            <w:pPr>
              <w:pStyle w:val="6"/>
              <w:spacing w:beforeAutospacing="0" w:afterAutospacing="0"/>
              <w:ind w:firstLine="480" w:firstLineChars="200"/>
              <w:rPr>
                <w:rFonts w:ascii="宋体" w:hAnsi="宋体" w:eastAsia="宋体" w:cs="宋体"/>
                <w:szCs w:val="24"/>
              </w:rPr>
            </w:pPr>
            <w:r>
              <w:rPr>
                <w:rFonts w:hint="eastAsia" w:ascii="宋体" w:hAnsi="宋体" w:eastAsia="宋体" w:cs="宋体"/>
                <w:szCs w:val="24"/>
              </w:rPr>
              <w:t>本人2014年北京体育大学毕业，体育教育训练学专业博士，讲师，乒乓球国际级裁判，2019年3月进入海南师范大学体育学院教师岗位，现任体育教育系主任，并担任体育教育2019级2班班主任。</w:t>
            </w:r>
          </w:p>
          <w:p>
            <w:pPr>
              <w:pStyle w:val="6"/>
              <w:spacing w:beforeAutospacing="0" w:afterAutospacing="0"/>
              <w:rPr>
                <w:rFonts w:ascii="宋体" w:hAnsi="宋体" w:eastAsia="宋体" w:cs="宋体"/>
                <w:szCs w:val="24"/>
              </w:rPr>
            </w:pPr>
            <w:r>
              <w:rPr>
                <w:rFonts w:hint="eastAsia" w:ascii="宋体" w:hAnsi="宋体" w:eastAsia="宋体" w:cs="宋体"/>
                <w:szCs w:val="24"/>
              </w:rPr>
              <w:t>二、教学工作</w:t>
            </w:r>
          </w:p>
          <w:p>
            <w:pPr>
              <w:pStyle w:val="6"/>
              <w:spacing w:beforeAutospacing="0" w:afterAutospacing="0"/>
              <w:ind w:firstLine="480" w:firstLineChars="200"/>
              <w:rPr>
                <w:rFonts w:ascii="宋体" w:hAnsi="宋体" w:eastAsia="宋体" w:cs="宋体"/>
                <w:szCs w:val="24"/>
              </w:rPr>
            </w:pPr>
            <w:r>
              <w:rPr>
                <w:rFonts w:hint="eastAsia" w:ascii="宋体" w:hAnsi="宋体" w:eastAsia="宋体" w:cs="宋体"/>
                <w:szCs w:val="24"/>
              </w:rPr>
              <w:t>2019年本人主要承担运动训练专业的乒乓球专项课、体育教育专业的《学校体育学》、乒乓球公体课、社会体育专业的乒乓球专业拓展课、研究生的《体育科研理论与方法》，2019年年度考核优秀。本人积极参加各种教学竞赛，荣获第十一届海南省高校青年教师教学竞赛文科组三等奖、海南师范大学第十一届青年教师教学大赛理工科组第1名、海南师范大学第十二届课件、微课和教育资源应用设计方案大赛课件二等奖，并获得“海南师范大学青年教学能手”称号。并于2020年2月获得体育学学术硕士研究生指导教师资格。</w:t>
            </w:r>
          </w:p>
          <w:p>
            <w:pPr>
              <w:pStyle w:val="6"/>
              <w:spacing w:beforeAutospacing="0" w:afterAutospacing="0"/>
              <w:rPr>
                <w:rFonts w:ascii="宋体" w:hAnsi="宋体" w:eastAsia="宋体" w:cs="宋体"/>
                <w:szCs w:val="24"/>
              </w:rPr>
            </w:pPr>
            <w:r>
              <w:rPr>
                <w:rFonts w:hint="eastAsia" w:ascii="宋体" w:hAnsi="宋体" w:eastAsia="宋体" w:cs="宋体"/>
                <w:szCs w:val="24"/>
              </w:rPr>
              <w:t>三、科研工作</w:t>
            </w:r>
          </w:p>
          <w:p>
            <w:pPr>
              <w:pStyle w:val="6"/>
              <w:spacing w:beforeAutospacing="0" w:afterAutospacing="0"/>
              <w:ind w:firstLine="480" w:firstLineChars="200"/>
              <w:rPr>
                <w:rFonts w:ascii="宋体" w:hAnsi="宋体" w:eastAsia="宋体" w:cs="宋体"/>
                <w:szCs w:val="24"/>
              </w:rPr>
            </w:pPr>
            <w:r>
              <w:rPr>
                <w:rFonts w:hint="eastAsia" w:ascii="宋体" w:hAnsi="宋体" w:eastAsia="宋体" w:cs="宋体"/>
                <w:szCs w:val="24"/>
              </w:rPr>
              <w:t>本人2005年至2012年，作为科研人员和科研教练参加国家乒乓球女子二队封闭训练、国际乒联训练营等集训的科技服务工作。主持结题省部级课题2项和厅局级课题1项；获得省部级科研成果奖励1项：2013年获得第30届奥运会科研攻关与科技服务项目三等奖；发表CSSCI核心刊物2篇：（1）《中国国家乒乓球女子二队集训分组循环对抗赛组织管理系统的研制》，2014《中国体育科技》；（2）《乒乓外交的文化分析》，2012《体育文化导刊》。主编著作1部：《乒乓球运动发展理论研究与学练实践》，中国时代经济出版社，2014。</w:t>
            </w:r>
          </w:p>
          <w:p>
            <w:pPr>
              <w:pStyle w:val="6"/>
              <w:spacing w:beforeAutospacing="0" w:afterAutospacing="0"/>
              <w:rPr>
                <w:rFonts w:ascii="宋体" w:hAnsi="宋体" w:eastAsia="宋体" w:cs="宋体"/>
                <w:szCs w:val="24"/>
              </w:rPr>
            </w:pPr>
            <w:r>
              <w:rPr>
                <w:rFonts w:hint="eastAsia" w:ascii="宋体" w:hAnsi="宋体" w:eastAsia="宋体" w:cs="宋体"/>
                <w:szCs w:val="24"/>
              </w:rPr>
              <w:t>四、比赛工作</w:t>
            </w:r>
          </w:p>
          <w:p>
            <w:pPr>
              <w:pStyle w:val="6"/>
              <w:spacing w:before="20" w:beforeAutospacing="0" w:after="20" w:afterAutospacing="0"/>
              <w:ind w:firstLine="480" w:firstLineChars="200"/>
              <w:rPr>
                <w:rFonts w:ascii="宋体" w:hAnsi="宋体" w:eastAsia="宋体" w:cs="宋体"/>
                <w:szCs w:val="24"/>
              </w:rPr>
            </w:pPr>
            <w:r>
              <w:rPr>
                <w:rFonts w:hint="eastAsia" w:ascii="宋体" w:hAnsi="宋体" w:eastAsia="宋体" w:cs="宋体"/>
                <w:szCs w:val="24"/>
              </w:rPr>
              <w:t>2019年5月，我以主教练的身份带队参加了2019海南省大学生乒乓球锦标赛，获得了女团第一名，男团第一名，女单第一名和第三名，男单第二名和第七名，女双第一名和第三名，男双第一名和第三名，混双第一名和第二名，以及优秀组织奖。2020年，我以主教练的身份带队参加了第十四届学生运会乒乓球预赛，获得混双前16的好成绩。</w:t>
            </w:r>
          </w:p>
          <w:p>
            <w:pPr>
              <w:pStyle w:val="6"/>
              <w:spacing w:beforeAutospacing="0" w:afterAutospacing="0"/>
              <w:rPr>
                <w:rFonts w:ascii="宋体" w:hAnsi="宋体" w:eastAsia="宋体" w:cs="宋体"/>
                <w:szCs w:val="24"/>
              </w:rPr>
            </w:pPr>
            <w:r>
              <w:rPr>
                <w:rFonts w:hint="eastAsia" w:ascii="宋体" w:hAnsi="宋体" w:eastAsia="宋体" w:cs="宋体"/>
                <w:szCs w:val="24"/>
              </w:rPr>
              <w:t>五、实习见习工作</w:t>
            </w:r>
          </w:p>
          <w:p>
            <w:pPr>
              <w:pStyle w:val="6"/>
              <w:spacing w:before="20" w:beforeAutospacing="0" w:after="20" w:afterAutospacing="0"/>
              <w:ind w:firstLine="480" w:firstLineChars="200"/>
              <w:rPr>
                <w:rFonts w:ascii="宋体" w:hAnsi="宋体" w:eastAsia="宋体" w:cs="宋体"/>
                <w:szCs w:val="24"/>
              </w:rPr>
            </w:pPr>
            <w:r>
              <w:rPr>
                <w:rFonts w:hint="eastAsia" w:ascii="宋体" w:hAnsi="宋体" w:eastAsia="宋体" w:cs="宋体"/>
                <w:szCs w:val="24"/>
              </w:rPr>
              <w:t xml:space="preserve">2019年下半年，我参与了2016级体育教育专业琼山中学的实习工作，2017级体育教育专业琼山中学高中部的见习工作，2018级体育教育专业海南省机电工程学校和海南省旅游学校的见习工作。另外，我还参加了屯昌顶岗实习巡查工作，分别到新兴中学、红旗中学、坡心中学、枫木中学、乌坡中学、屯昌中学和屯昌思源学校等7所学校展开巡查。 </w:t>
            </w:r>
          </w:p>
          <w:p>
            <w:pPr>
              <w:pStyle w:val="6"/>
              <w:spacing w:beforeAutospacing="0" w:afterAutospacing="0"/>
              <w:rPr>
                <w:rFonts w:ascii="宋体" w:hAnsi="宋体" w:eastAsia="宋体" w:cs="宋体"/>
                <w:szCs w:val="24"/>
              </w:rPr>
            </w:pPr>
            <w:r>
              <w:rPr>
                <w:rFonts w:hint="eastAsia" w:ascii="宋体" w:hAnsi="宋体" w:eastAsia="宋体" w:cs="宋体"/>
                <w:szCs w:val="24"/>
              </w:rPr>
              <w:t>六、论文指导工作</w:t>
            </w:r>
          </w:p>
          <w:p>
            <w:pPr>
              <w:pStyle w:val="6"/>
              <w:spacing w:beforeAutospacing="0" w:afterAutospacing="0"/>
              <w:ind w:firstLine="480" w:firstLineChars="200"/>
            </w:pPr>
            <w:r>
              <w:rPr>
                <w:rFonts w:hint="eastAsia" w:ascii="宋体" w:hAnsi="宋体" w:eastAsia="宋体" w:cs="宋体"/>
                <w:szCs w:val="24"/>
              </w:rPr>
              <w:t>2019年，本人指导了2016级运动训练专业的工作本科学位论文。 </w:t>
            </w:r>
          </w:p>
          <w:p>
            <w:pPr>
              <w:pStyle w:val="6"/>
              <w:spacing w:beforeAutospacing="0" w:afterAutospacing="0"/>
              <w:rPr>
                <w:rFonts w:ascii="宋体" w:hAnsi="宋体" w:eastAsia="宋体" w:cs="宋体"/>
                <w:szCs w:val="24"/>
              </w:rPr>
            </w:pPr>
            <w:r>
              <w:rPr>
                <w:rFonts w:hint="eastAsia" w:ascii="宋体" w:hAnsi="宋体" w:eastAsia="宋体" w:cs="宋体"/>
                <w:szCs w:val="24"/>
              </w:rPr>
              <w:t>七、中国乒协全国教练员执教能力培训班讲师工作</w:t>
            </w:r>
          </w:p>
          <w:p>
            <w:pPr>
              <w:pStyle w:val="6"/>
              <w:spacing w:before="20" w:beforeAutospacing="0" w:after="20" w:afterAutospacing="0"/>
              <w:ind w:firstLine="480" w:firstLineChars="200"/>
            </w:pPr>
            <w:r>
              <w:rPr>
                <w:rFonts w:hint="eastAsia" w:ascii="宋体" w:hAnsi="宋体" w:eastAsia="宋体" w:cs="宋体"/>
                <w:szCs w:val="24"/>
              </w:rPr>
              <w:t>2019年我参加了由中国乒协主办的三期全国教练员执教能力培训班讲师工作，分别是6月份在青岛、11月份在珠海举办的初级班，12月份在海口举办的中级、高级班，主讲“乒乓球规则与裁判法”、“乒乓球专项英语”和“乒乓球基本科研方法”三个专题。通过参加全国教练员执教能力培训班讲师工作，不仅锻炼了自己而且也扩大了我校的影响力。</w:t>
            </w:r>
          </w:p>
          <w:p>
            <w:pPr>
              <w:pStyle w:val="6"/>
              <w:spacing w:beforeAutospacing="0" w:afterAutospacing="0"/>
              <w:rPr>
                <w:rFonts w:ascii="宋体" w:hAnsi="宋体" w:eastAsia="宋体" w:cs="宋体"/>
                <w:szCs w:val="24"/>
              </w:rPr>
            </w:pPr>
            <w:r>
              <w:rPr>
                <w:rFonts w:hint="eastAsia" w:ascii="宋体" w:hAnsi="宋体" w:eastAsia="宋体" w:cs="宋体"/>
                <w:szCs w:val="24"/>
              </w:rPr>
              <w:t>八、裁判工作</w:t>
            </w:r>
          </w:p>
          <w:p>
            <w:pPr>
              <w:pStyle w:val="6"/>
              <w:spacing w:before="20" w:beforeAutospacing="0" w:after="20" w:afterAutospacing="0"/>
              <w:ind w:firstLine="480" w:firstLineChars="200"/>
              <w:rPr>
                <w:rFonts w:ascii="宋体" w:hAnsi="宋体" w:eastAsia="宋体" w:cs="宋体"/>
                <w:szCs w:val="24"/>
              </w:rPr>
            </w:pPr>
            <w:r>
              <w:rPr>
                <w:rFonts w:hint="eastAsia" w:ascii="宋体" w:hAnsi="宋体" w:eastAsia="宋体" w:cs="宋体"/>
                <w:szCs w:val="24"/>
              </w:rPr>
              <w:t>2019年4月，我作为副裁判长参加了由海南省旅游和文化广电体育厅举办的2019年海南省少年乒乓球赛（U10），并获得了海南省体育竞赛体育道德风尚奖。2020年参加了备战东京·2020中国乒乓球队奥运模拟赛裁判工作。</w:t>
            </w:r>
          </w:p>
          <w:p>
            <w:pPr>
              <w:pStyle w:val="6"/>
              <w:spacing w:beforeAutospacing="0" w:afterAutospacing="0"/>
              <w:ind w:firstLine="480" w:firstLineChars="200"/>
              <w:rPr>
                <w:rFonts w:ascii="宋体" w:hAnsi="宋体" w:eastAsia="宋体" w:cs="宋体"/>
                <w:szCs w:val="24"/>
              </w:rPr>
            </w:pPr>
          </w:p>
          <w:p>
            <w:r>
              <w:rPr>
                <w:rFonts w:hint="eastAsia"/>
              </w:rPr>
              <w:t>本人承诺：所提供的个人业绩材料真实准确，对因提供有关材料不实或违反有关规定造成的后果，责任自负。</w:t>
            </w:r>
          </w:p>
          <w:p/>
          <w:p>
            <w:r>
              <w:rPr>
                <w:rFonts w:hint="eastAsia"/>
              </w:rPr>
              <w:t xml:space="preserve">                                                       签名：                   年   月   日</w:t>
            </w:r>
          </w:p>
        </w:tc>
      </w:tr>
    </w:tbl>
    <w:p/>
    <w:tbl>
      <w:tblPr>
        <w:tblStyle w:val="7"/>
        <w:tblW w:w="0" w:type="auto"/>
        <w:tblInd w:w="-34" w:type="dxa"/>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各基层专业技术评审工作委员会审核推荐意见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ind w:firstLine="420" w:firstLineChars="200"/>
              <w:rPr>
                <w:rFonts w:ascii="宋体" w:hAnsi="宋体" w:cs="Arial"/>
                <w:color w:val="000000"/>
                <w:kern w:val="0"/>
                <w:szCs w:val="21"/>
              </w:rPr>
            </w:pPr>
            <w:r>
              <w:rPr>
                <w:rFonts w:hint="eastAsia" w:ascii="宋体" w:hAnsi="宋体" w:cs="Arial"/>
                <w:color w:val="000000"/>
                <w:kern w:val="0"/>
                <w:szCs w:val="21"/>
              </w:rPr>
              <w:t>依据《海南师范大学教师系列专业技术职务评审管理办法（暂行）》（海师办[2018]99号文规定，经鉴定审核，</w:t>
            </w:r>
            <w:r>
              <w:rPr>
                <w:rFonts w:hint="eastAsia" w:ascii="宋体" w:hAnsi="宋体" w:cs="Arial"/>
                <w:color w:val="000000"/>
                <w:kern w:val="0"/>
                <w:szCs w:val="21"/>
                <w:u w:val="single"/>
              </w:rPr>
              <w:t xml:space="preserve">        </w:t>
            </w:r>
            <w:r>
              <w:rPr>
                <w:rFonts w:hint="eastAsia" w:ascii="宋体" w:hAnsi="宋体" w:cs="Arial"/>
                <w:color w:val="000000"/>
                <w:kern w:val="0"/>
                <w:szCs w:val="21"/>
              </w:rPr>
              <w:t>同志的申报材料真实完整，并经    年  月  日至    月   日公示无异议，同意推荐其参评</w:t>
            </w:r>
            <w:r>
              <w:rPr>
                <w:rFonts w:hint="eastAsia" w:ascii="宋体" w:hAnsi="宋体" w:cs="Arial"/>
                <w:color w:val="000000"/>
                <w:kern w:val="0"/>
                <w:szCs w:val="21"/>
                <w:u w:val="single"/>
              </w:rPr>
              <w:t xml:space="preserve">              </w:t>
            </w:r>
            <w:r>
              <w:rPr>
                <w:rFonts w:hint="eastAsia" w:ascii="宋体" w:hAnsi="宋体" w:cs="Arial"/>
                <w:color w:val="000000"/>
                <w:kern w:val="0"/>
                <w:szCs w:val="21"/>
              </w:rPr>
              <w:t>专业技术资格职称。</w:t>
            </w:r>
          </w:p>
          <w:p>
            <w:pPr>
              <w:widowControl/>
              <w:ind w:firstLine="420" w:firstLineChars="200"/>
              <w:rPr>
                <w:rFonts w:ascii="宋体" w:hAnsi="宋体" w:cs="Arial"/>
                <w:color w:val="000000"/>
                <w:kern w:val="0"/>
                <w:szCs w:val="21"/>
              </w:rPr>
            </w:pPr>
          </w:p>
          <w:p>
            <w:pPr>
              <w:widowControl/>
              <w:ind w:firstLine="420" w:firstLineChars="200"/>
              <w:rPr>
                <w:rFonts w:ascii="宋体" w:hAnsi="宋体" w:cs="Arial"/>
                <w:color w:val="000000"/>
                <w:kern w:val="0"/>
                <w:szCs w:val="21"/>
              </w:rPr>
            </w:pPr>
          </w:p>
          <w:p>
            <w:pPr>
              <w:widowControl/>
              <w:jc w:val="center"/>
              <w:rPr>
                <w:rFonts w:ascii="宋体" w:hAnsi="宋体" w:cs="Arial"/>
                <w:color w:val="000000"/>
                <w:kern w:val="0"/>
                <w:szCs w:val="21"/>
              </w:rPr>
            </w:pPr>
          </w:p>
          <w:p>
            <w:pPr>
              <w:widowControl/>
              <w:jc w:val="center"/>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tblPrEx>
          <w:tblCellMar>
            <w:top w:w="0" w:type="dxa"/>
            <w:left w:w="108" w:type="dxa"/>
            <w:bottom w:w="0" w:type="dxa"/>
            <w:right w:w="108" w:type="dxa"/>
          </w:tblCellMar>
        </w:tblPrEx>
        <w:trPr>
          <w:trHeight w:val="1155"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同行专家评审代表作名称</w:t>
            </w:r>
          </w:p>
          <w:p>
            <w:pPr>
              <w:widowControl/>
              <w:jc w:val="center"/>
              <w:rPr>
                <w:rFonts w:ascii="宋体" w:hAnsi="宋体" w:cs="Arial"/>
                <w:color w:val="000000"/>
                <w:kern w:val="0"/>
                <w:sz w:val="18"/>
                <w:szCs w:val="18"/>
              </w:rPr>
            </w:pPr>
            <w:r>
              <w:rPr>
                <w:rFonts w:hint="eastAsia" w:ascii="宋体" w:hAnsi="宋体" w:cs="Arial"/>
                <w:color w:val="000000"/>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代表作1名称：</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r>
              <w:rPr>
                <w:rFonts w:hint="eastAsia" w:ascii="宋体" w:hAnsi="宋体" w:cs="Arial"/>
                <w:color w:val="000000"/>
                <w:kern w:val="0"/>
                <w:szCs w:val="21"/>
              </w:rPr>
              <w:t>代表作2名称：</w:t>
            </w:r>
          </w:p>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390"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外审结论</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ascii="宋体" w:hAnsi="宋体" w:cs="Arial"/>
                <w:color w:val="000000"/>
                <w:kern w:val="0"/>
                <w:szCs w:val="21"/>
              </w:rPr>
              <w:t>同意    票，不同意    票。</w:t>
            </w:r>
          </w:p>
        </w:tc>
      </w:tr>
      <w:tr>
        <w:tblPrEx>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学校职称办预审意见：</w:t>
            </w: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rPr>
                <w:kern w:val="0"/>
              </w:rPr>
            </w:pPr>
            <w:r>
              <w:rPr>
                <w:rFonts w:hint="eastAsia"/>
                <w:kern w:val="0"/>
              </w:rPr>
              <w:t>审 核 人：                          负责人：                         （加盖单位公章）</w:t>
            </w:r>
          </w:p>
          <w:p>
            <w:pPr>
              <w:rPr>
                <w:kern w:val="0"/>
              </w:rPr>
            </w:pPr>
            <w:r>
              <w:rPr>
                <w:rFonts w:hint="eastAsia"/>
                <w:kern w:val="0"/>
              </w:rPr>
              <w:t>审核日期：</w:t>
            </w:r>
          </w:p>
        </w:tc>
      </w:tr>
      <w:tr>
        <w:tblPrEx>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申请人答辨情况：</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10"/>
              <w:rPr>
                <w:kern w:val="0"/>
              </w:rPr>
            </w:pPr>
          </w:p>
          <w:p>
            <w:pPr>
              <w:pStyle w:val="10"/>
              <w:rPr>
                <w:kern w:val="0"/>
              </w:rPr>
            </w:pPr>
          </w:p>
          <w:p>
            <w:pPr>
              <w:pStyle w:val="10"/>
              <w:rPr>
                <w:kern w:val="0"/>
              </w:rPr>
            </w:pPr>
          </w:p>
          <w:p>
            <w:pPr>
              <w:pStyle w:val="10"/>
              <w:rPr>
                <w:kern w:val="0"/>
              </w:rPr>
            </w:pPr>
          </w:p>
          <w:p>
            <w:pPr>
              <w:pStyle w:val="10"/>
              <w:rPr>
                <w:kern w:val="0"/>
              </w:rPr>
            </w:pPr>
          </w:p>
          <w:p>
            <w:pPr>
              <w:pStyle w:val="10"/>
              <w:rPr>
                <w:kern w:val="0"/>
              </w:rPr>
            </w:pPr>
          </w:p>
          <w:p>
            <w:pPr>
              <w:pStyle w:val="10"/>
              <w:rPr>
                <w:kern w:val="0"/>
              </w:rPr>
            </w:pPr>
          </w:p>
          <w:p>
            <w:pPr>
              <w:pStyle w:val="10"/>
              <w:rPr>
                <w:kern w:val="0"/>
              </w:rPr>
            </w:pPr>
          </w:p>
          <w:p>
            <w:pPr>
              <w:pStyle w:val="10"/>
              <w:rPr>
                <w:kern w:val="0"/>
              </w:rPr>
            </w:pPr>
          </w:p>
          <w:p>
            <w:pPr>
              <w:pStyle w:val="10"/>
              <w:rPr>
                <w:kern w:val="0"/>
              </w:rPr>
            </w:pPr>
          </w:p>
          <w:p>
            <w:pPr>
              <w:widowControl/>
              <w:spacing w:line="520" w:lineRule="atLeast"/>
              <w:ind w:right="840"/>
              <w:jc w:val="left"/>
              <w:rPr>
                <w:rFonts w:ascii="宋体" w:hAnsi="宋体" w:cs="Arial"/>
                <w:color w:val="000000"/>
                <w:kern w:val="0"/>
                <w:szCs w:val="21"/>
              </w:rPr>
            </w:pPr>
            <w:r>
              <w:rPr>
                <w:rFonts w:hint="eastAsia" w:ascii="宋体" w:hAnsi="宋体" w:cs="Arial"/>
                <w:color w:val="000000"/>
                <w:kern w:val="0"/>
                <w:szCs w:val="21"/>
              </w:rPr>
              <w:t>专家签名：                                                            日期：</w:t>
            </w:r>
          </w:p>
          <w:p>
            <w:pPr>
              <w:widowControl/>
              <w:spacing w:line="520" w:lineRule="atLeast"/>
              <w:ind w:right="840"/>
              <w:jc w:val="left"/>
              <w:rPr>
                <w:rFonts w:ascii="宋体" w:hAnsi="宋体" w:cs="Arial"/>
                <w:color w:val="000000"/>
                <w:kern w:val="0"/>
                <w:szCs w:val="21"/>
              </w:rPr>
            </w:pPr>
          </w:p>
        </w:tc>
      </w:tr>
    </w:tbl>
    <w:p/>
    <w:p>
      <w:pPr>
        <w:jc w:val="center"/>
        <w:rPr>
          <w:rFonts w:ascii="Calibri" w:hAnsi="Calibri" w:eastAsia="黑体" w:cs="Times New Roman"/>
          <w:sz w:val="44"/>
        </w:rPr>
      </w:pPr>
      <w:r>
        <w:rPr>
          <w:rFonts w:hint="eastAsia" w:ascii="Calibri" w:hAnsi="Calibri" w:eastAsia="黑体" w:cs="Times New Roman"/>
          <w:sz w:val="44"/>
        </w:rPr>
        <w:t>评  审  审  批  意  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0"/>
    <w:family w:val="auto"/>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sdtPr>
    <w:sdtContent>
      <w:sdt>
        <w:sdtPr>
          <w:id w:val="98381352"/>
        </w:sdtPr>
        <w:sdtContent>
          <w:p>
            <w:pPr>
              <w:pStyle w:val="4"/>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sdtPr>
    <w:sdtContent>
      <w:sdt>
        <w:sdtPr>
          <w:id w:val="19013124"/>
        </w:sdtPr>
        <w:sdtContent>
          <w:p>
            <w:pPr>
              <w:pStyle w:val="4"/>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26B"/>
    <w:rsid w:val="00002BA1"/>
    <w:rsid w:val="0002075C"/>
    <w:rsid w:val="00024587"/>
    <w:rsid w:val="00050B41"/>
    <w:rsid w:val="000734BB"/>
    <w:rsid w:val="000835E5"/>
    <w:rsid w:val="00086C19"/>
    <w:rsid w:val="00091D39"/>
    <w:rsid w:val="00093E8E"/>
    <w:rsid w:val="000A1C4F"/>
    <w:rsid w:val="000A53B5"/>
    <w:rsid w:val="000B25F1"/>
    <w:rsid w:val="000B5BC8"/>
    <w:rsid w:val="000B7E3F"/>
    <w:rsid w:val="000C7246"/>
    <w:rsid w:val="000E1FCC"/>
    <w:rsid w:val="000E777B"/>
    <w:rsid w:val="000F2B39"/>
    <w:rsid w:val="001034FB"/>
    <w:rsid w:val="00106765"/>
    <w:rsid w:val="00110033"/>
    <w:rsid w:val="001152EC"/>
    <w:rsid w:val="00123022"/>
    <w:rsid w:val="0012343B"/>
    <w:rsid w:val="001265CC"/>
    <w:rsid w:val="0012740F"/>
    <w:rsid w:val="0012753C"/>
    <w:rsid w:val="00136E7A"/>
    <w:rsid w:val="00163F01"/>
    <w:rsid w:val="00171343"/>
    <w:rsid w:val="00192A61"/>
    <w:rsid w:val="001937B4"/>
    <w:rsid w:val="001B0A30"/>
    <w:rsid w:val="001D2597"/>
    <w:rsid w:val="001E1E38"/>
    <w:rsid w:val="00211798"/>
    <w:rsid w:val="00226AC5"/>
    <w:rsid w:val="002270A7"/>
    <w:rsid w:val="00271356"/>
    <w:rsid w:val="002859E6"/>
    <w:rsid w:val="002C2E4D"/>
    <w:rsid w:val="002E42F6"/>
    <w:rsid w:val="002F1EC4"/>
    <w:rsid w:val="00314EE7"/>
    <w:rsid w:val="0033126B"/>
    <w:rsid w:val="0033420A"/>
    <w:rsid w:val="00342D04"/>
    <w:rsid w:val="00345CE6"/>
    <w:rsid w:val="00353FFB"/>
    <w:rsid w:val="0036206F"/>
    <w:rsid w:val="00384C68"/>
    <w:rsid w:val="003B5BA5"/>
    <w:rsid w:val="003C6F7B"/>
    <w:rsid w:val="003D6C2A"/>
    <w:rsid w:val="00410217"/>
    <w:rsid w:val="00413D18"/>
    <w:rsid w:val="00424D1B"/>
    <w:rsid w:val="00455996"/>
    <w:rsid w:val="004632E2"/>
    <w:rsid w:val="00477CC6"/>
    <w:rsid w:val="00481C0E"/>
    <w:rsid w:val="004849BB"/>
    <w:rsid w:val="00492E46"/>
    <w:rsid w:val="004A7AE8"/>
    <w:rsid w:val="004B1AFD"/>
    <w:rsid w:val="004F21A1"/>
    <w:rsid w:val="00501DE0"/>
    <w:rsid w:val="00507D8E"/>
    <w:rsid w:val="00523155"/>
    <w:rsid w:val="00583E93"/>
    <w:rsid w:val="005E06B1"/>
    <w:rsid w:val="005E3440"/>
    <w:rsid w:val="005E58F4"/>
    <w:rsid w:val="00607D1E"/>
    <w:rsid w:val="00622561"/>
    <w:rsid w:val="00623BB8"/>
    <w:rsid w:val="00647D66"/>
    <w:rsid w:val="00661C50"/>
    <w:rsid w:val="00661D38"/>
    <w:rsid w:val="00690D02"/>
    <w:rsid w:val="00691EF6"/>
    <w:rsid w:val="006E5989"/>
    <w:rsid w:val="006E7E68"/>
    <w:rsid w:val="007031A9"/>
    <w:rsid w:val="007313BA"/>
    <w:rsid w:val="00734128"/>
    <w:rsid w:val="007415CC"/>
    <w:rsid w:val="00741F1A"/>
    <w:rsid w:val="00746377"/>
    <w:rsid w:val="007A6787"/>
    <w:rsid w:val="007E7FD3"/>
    <w:rsid w:val="00814472"/>
    <w:rsid w:val="008269F0"/>
    <w:rsid w:val="00826A66"/>
    <w:rsid w:val="00830327"/>
    <w:rsid w:val="00833AA5"/>
    <w:rsid w:val="00867374"/>
    <w:rsid w:val="008678EB"/>
    <w:rsid w:val="00872E0F"/>
    <w:rsid w:val="008764C0"/>
    <w:rsid w:val="00876F0D"/>
    <w:rsid w:val="00882519"/>
    <w:rsid w:val="0089698F"/>
    <w:rsid w:val="008B4063"/>
    <w:rsid w:val="008B5E5E"/>
    <w:rsid w:val="008C4C0F"/>
    <w:rsid w:val="008D41E5"/>
    <w:rsid w:val="00912A23"/>
    <w:rsid w:val="00956FEE"/>
    <w:rsid w:val="009624BB"/>
    <w:rsid w:val="00962F66"/>
    <w:rsid w:val="00967876"/>
    <w:rsid w:val="009C1F06"/>
    <w:rsid w:val="009E353C"/>
    <w:rsid w:val="009E64C8"/>
    <w:rsid w:val="00A03435"/>
    <w:rsid w:val="00A12F14"/>
    <w:rsid w:val="00A600A4"/>
    <w:rsid w:val="00AD5CCC"/>
    <w:rsid w:val="00AF445F"/>
    <w:rsid w:val="00B06BF4"/>
    <w:rsid w:val="00B07F41"/>
    <w:rsid w:val="00B16465"/>
    <w:rsid w:val="00B22E22"/>
    <w:rsid w:val="00B80533"/>
    <w:rsid w:val="00B82843"/>
    <w:rsid w:val="00BA646C"/>
    <w:rsid w:val="00BD1A32"/>
    <w:rsid w:val="00BD4E90"/>
    <w:rsid w:val="00C008D8"/>
    <w:rsid w:val="00C0165A"/>
    <w:rsid w:val="00C47E7C"/>
    <w:rsid w:val="00C77711"/>
    <w:rsid w:val="00C96100"/>
    <w:rsid w:val="00CB1F99"/>
    <w:rsid w:val="00CD42FF"/>
    <w:rsid w:val="00CD7981"/>
    <w:rsid w:val="00D20B34"/>
    <w:rsid w:val="00D36A37"/>
    <w:rsid w:val="00D3748A"/>
    <w:rsid w:val="00D416C2"/>
    <w:rsid w:val="00D41CF0"/>
    <w:rsid w:val="00D66B57"/>
    <w:rsid w:val="00DA3AD6"/>
    <w:rsid w:val="00DA6B66"/>
    <w:rsid w:val="00DB02E4"/>
    <w:rsid w:val="00DC11A1"/>
    <w:rsid w:val="00DD5F4F"/>
    <w:rsid w:val="00DD7968"/>
    <w:rsid w:val="00DE299B"/>
    <w:rsid w:val="00E07849"/>
    <w:rsid w:val="00E161A5"/>
    <w:rsid w:val="00E206F2"/>
    <w:rsid w:val="00E713EE"/>
    <w:rsid w:val="00EB1023"/>
    <w:rsid w:val="00ED30F2"/>
    <w:rsid w:val="00EE2F78"/>
    <w:rsid w:val="00EE3937"/>
    <w:rsid w:val="00EE5924"/>
    <w:rsid w:val="00EE79DB"/>
    <w:rsid w:val="00F46269"/>
    <w:rsid w:val="00F50D1D"/>
    <w:rsid w:val="00F75973"/>
    <w:rsid w:val="00F82DFD"/>
    <w:rsid w:val="00F841C6"/>
    <w:rsid w:val="00F8579D"/>
    <w:rsid w:val="00FA4387"/>
    <w:rsid w:val="00FD5538"/>
    <w:rsid w:val="00FF54C9"/>
    <w:rsid w:val="01A3107E"/>
    <w:rsid w:val="02335CA9"/>
    <w:rsid w:val="033A01D6"/>
    <w:rsid w:val="039D0259"/>
    <w:rsid w:val="03D3223D"/>
    <w:rsid w:val="05747347"/>
    <w:rsid w:val="05A115DC"/>
    <w:rsid w:val="06976F81"/>
    <w:rsid w:val="070409D7"/>
    <w:rsid w:val="08106D61"/>
    <w:rsid w:val="0855771C"/>
    <w:rsid w:val="0A003A28"/>
    <w:rsid w:val="0A4D6C89"/>
    <w:rsid w:val="0A601801"/>
    <w:rsid w:val="0C754D66"/>
    <w:rsid w:val="0E07268D"/>
    <w:rsid w:val="0E914015"/>
    <w:rsid w:val="0EFA6819"/>
    <w:rsid w:val="0F3A2418"/>
    <w:rsid w:val="10AD0ACC"/>
    <w:rsid w:val="12841601"/>
    <w:rsid w:val="13D503E6"/>
    <w:rsid w:val="14C0757A"/>
    <w:rsid w:val="14C27135"/>
    <w:rsid w:val="15466288"/>
    <w:rsid w:val="156812E7"/>
    <w:rsid w:val="15973566"/>
    <w:rsid w:val="15D22BE6"/>
    <w:rsid w:val="17417A66"/>
    <w:rsid w:val="17B11F6A"/>
    <w:rsid w:val="184C4CBD"/>
    <w:rsid w:val="1906581E"/>
    <w:rsid w:val="193B7C4B"/>
    <w:rsid w:val="19590EE1"/>
    <w:rsid w:val="196127CE"/>
    <w:rsid w:val="19637C81"/>
    <w:rsid w:val="196D0C01"/>
    <w:rsid w:val="1B3D4004"/>
    <w:rsid w:val="1B406BDB"/>
    <w:rsid w:val="1E2A12B3"/>
    <w:rsid w:val="1E7B639A"/>
    <w:rsid w:val="1EEA63A2"/>
    <w:rsid w:val="1FA65413"/>
    <w:rsid w:val="20061A15"/>
    <w:rsid w:val="210361F8"/>
    <w:rsid w:val="228423AE"/>
    <w:rsid w:val="24080846"/>
    <w:rsid w:val="246649C6"/>
    <w:rsid w:val="24C837C5"/>
    <w:rsid w:val="24CF32ED"/>
    <w:rsid w:val="251C790B"/>
    <w:rsid w:val="26CF0B7F"/>
    <w:rsid w:val="272370ED"/>
    <w:rsid w:val="2726421D"/>
    <w:rsid w:val="272949D0"/>
    <w:rsid w:val="27FA217A"/>
    <w:rsid w:val="282D465F"/>
    <w:rsid w:val="29A82A3E"/>
    <w:rsid w:val="2AF55E33"/>
    <w:rsid w:val="2C3079D6"/>
    <w:rsid w:val="2C972E0F"/>
    <w:rsid w:val="2DE74A19"/>
    <w:rsid w:val="2E6E2B14"/>
    <w:rsid w:val="2EBF6740"/>
    <w:rsid w:val="30145CAB"/>
    <w:rsid w:val="304C7026"/>
    <w:rsid w:val="31547DAE"/>
    <w:rsid w:val="32A9106C"/>
    <w:rsid w:val="34034C08"/>
    <w:rsid w:val="3421282E"/>
    <w:rsid w:val="34530CEE"/>
    <w:rsid w:val="34B125C4"/>
    <w:rsid w:val="354017B6"/>
    <w:rsid w:val="35B06695"/>
    <w:rsid w:val="3717733C"/>
    <w:rsid w:val="37DA79AF"/>
    <w:rsid w:val="3952525D"/>
    <w:rsid w:val="3DF70E5B"/>
    <w:rsid w:val="3F237545"/>
    <w:rsid w:val="3F551C9F"/>
    <w:rsid w:val="3FE47954"/>
    <w:rsid w:val="40C02F36"/>
    <w:rsid w:val="41127304"/>
    <w:rsid w:val="42365993"/>
    <w:rsid w:val="426235AA"/>
    <w:rsid w:val="4332260E"/>
    <w:rsid w:val="45E64533"/>
    <w:rsid w:val="46C34869"/>
    <w:rsid w:val="47FD1D53"/>
    <w:rsid w:val="48866D2B"/>
    <w:rsid w:val="4A042552"/>
    <w:rsid w:val="4ADE7120"/>
    <w:rsid w:val="4B4101AA"/>
    <w:rsid w:val="4CFA3EB3"/>
    <w:rsid w:val="4EC948EB"/>
    <w:rsid w:val="51114933"/>
    <w:rsid w:val="51893C6D"/>
    <w:rsid w:val="51EB0A14"/>
    <w:rsid w:val="540B5DA9"/>
    <w:rsid w:val="54C72F45"/>
    <w:rsid w:val="555C10F0"/>
    <w:rsid w:val="57B52F47"/>
    <w:rsid w:val="58014B19"/>
    <w:rsid w:val="5895730D"/>
    <w:rsid w:val="598140DC"/>
    <w:rsid w:val="5A375F17"/>
    <w:rsid w:val="5A707C97"/>
    <w:rsid w:val="5C992738"/>
    <w:rsid w:val="5E5A6941"/>
    <w:rsid w:val="5E8C3B22"/>
    <w:rsid w:val="5F7C2AB7"/>
    <w:rsid w:val="61873FA9"/>
    <w:rsid w:val="635D5B57"/>
    <w:rsid w:val="639D3CF6"/>
    <w:rsid w:val="63EF2C80"/>
    <w:rsid w:val="64E40FFA"/>
    <w:rsid w:val="65AA3D53"/>
    <w:rsid w:val="66BC401A"/>
    <w:rsid w:val="67D03345"/>
    <w:rsid w:val="688E6413"/>
    <w:rsid w:val="68C73528"/>
    <w:rsid w:val="68CE6C0B"/>
    <w:rsid w:val="69224CBE"/>
    <w:rsid w:val="6999063C"/>
    <w:rsid w:val="6A5621F9"/>
    <w:rsid w:val="6A6F561D"/>
    <w:rsid w:val="6B765D45"/>
    <w:rsid w:val="6F1613ED"/>
    <w:rsid w:val="6FEB5A54"/>
    <w:rsid w:val="71FB3C35"/>
    <w:rsid w:val="74275C28"/>
    <w:rsid w:val="759D263D"/>
    <w:rsid w:val="770A4FCE"/>
    <w:rsid w:val="776B0801"/>
    <w:rsid w:val="777E3380"/>
    <w:rsid w:val="77E930F2"/>
    <w:rsid w:val="789370EA"/>
    <w:rsid w:val="79212779"/>
    <w:rsid w:val="7A2A46D1"/>
    <w:rsid w:val="7A3B6F7B"/>
    <w:rsid w:val="7ACE0AB4"/>
    <w:rsid w:val="7F536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ascii="等线" w:hAnsi="等线" w:eastAsia="等线" w:cs="Times New Roman"/>
      <w:kern w:val="0"/>
      <w:sz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15</Pages>
  <Words>1143</Words>
  <Characters>6519</Characters>
  <Lines>54</Lines>
  <Paragraphs>15</Paragraphs>
  <TotalTime>12</TotalTime>
  <ScaleCrop>false</ScaleCrop>
  <LinksUpToDate>false</LinksUpToDate>
  <CharactersWithSpaces>7647</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2018-10-31T02:49:00Z</dcterms:created>
  <dc:creator>符桑岚</dc:creator>
  <cp:lastModifiedBy>小东瓜</cp:lastModifiedBy>
  <cp:lastPrinted>2018-11-04T02:00:00Z</cp:lastPrinted>
  <dcterms:modified xsi:type="dcterms:W3CDTF">2020-10-28T02:47:43Z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