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0"/>
          <w:szCs w:val="30"/>
        </w:rPr>
      </w:pPr>
    </w:p>
    <w:p>
      <w:pPr>
        <w:jc w:val="center"/>
        <w:rPr>
          <w:rFonts w:asciiTheme="minorEastAsia" w:hAnsiTheme="minorEastAsia"/>
          <w:b/>
          <w:sz w:val="32"/>
          <w:szCs w:val="32"/>
        </w:rPr>
      </w:pPr>
      <w:r>
        <w:rPr>
          <w:rFonts w:hint="eastAsia" w:asciiTheme="minorEastAsia" w:hAnsiTheme="minorEastAsia"/>
          <w:b/>
          <w:sz w:val="32"/>
          <w:szCs w:val="32"/>
        </w:rPr>
        <w:t xml:space="preserve">《生物信息、精准医疗与大数据分析国际会议》通知 </w:t>
      </w:r>
    </w:p>
    <w:p>
      <w:pPr>
        <w:jc w:val="center"/>
        <w:rPr>
          <w:rFonts w:asciiTheme="minorEastAsia" w:hAnsiTheme="minorEastAsia"/>
          <w:b/>
          <w:sz w:val="32"/>
          <w:szCs w:val="32"/>
        </w:rPr>
      </w:pPr>
      <w:r>
        <w:rPr>
          <w:rFonts w:hint="eastAsia" w:asciiTheme="minorEastAsia" w:hAnsiTheme="minorEastAsia"/>
          <w:b/>
          <w:sz w:val="32"/>
          <w:szCs w:val="32"/>
        </w:rPr>
        <w:t>（第二轮）</w:t>
      </w:r>
    </w:p>
    <w:p>
      <w:pPr>
        <w:jc w:val="center"/>
        <w:rPr>
          <w:rFonts w:asciiTheme="minorEastAsia" w:hAnsiTheme="minorEastAsia"/>
          <w:color w:val="FF0000"/>
          <w:sz w:val="28"/>
          <w:szCs w:val="28"/>
        </w:rPr>
      </w:pPr>
      <w:r>
        <w:rPr>
          <w:rFonts w:asciiTheme="minorEastAsia" w:hAnsiTheme="minorEastAsia"/>
          <w:color w:val="FF0000"/>
          <w:sz w:val="28"/>
          <w:szCs w:val="28"/>
        </w:rPr>
        <w:drawing>
          <wp:inline distT="0" distB="0" distL="0" distR="0">
            <wp:extent cx="4527550" cy="2263775"/>
            <wp:effectExtent l="0" t="0" r="6350" b="3175"/>
            <wp:docPr id="1" name="图片 1" descr="D:\1科学体系\5会议\2019海南\web\images\hainanshi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科学体系\5会议\2019海南\web\images\hainanshif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28879" cy="2314440"/>
                    </a:xfrm>
                    <a:prstGeom prst="rect">
                      <a:avLst/>
                    </a:prstGeom>
                    <a:noFill/>
                    <a:ln>
                      <a:noFill/>
                    </a:ln>
                  </pic:spPr>
                </pic:pic>
              </a:graphicData>
            </a:graphic>
          </wp:inline>
        </w:drawing>
      </w:r>
    </w:p>
    <w:p>
      <w:pPr>
        <w:jc w:val="left"/>
        <w:rPr>
          <w:rFonts w:asciiTheme="minorEastAsia" w:hAnsiTheme="minorEastAsia"/>
          <w:color w:val="FF0000"/>
          <w:sz w:val="28"/>
          <w:szCs w:val="28"/>
        </w:rPr>
      </w:pPr>
    </w:p>
    <w:p>
      <w:pPr>
        <w:jc w:val="left"/>
        <w:rPr>
          <w:rFonts w:asciiTheme="minorEastAsia" w:hAnsiTheme="minorEastAsia"/>
          <w:color w:val="FF0000"/>
          <w:sz w:val="28"/>
          <w:szCs w:val="28"/>
        </w:rPr>
      </w:pPr>
    </w:p>
    <w:p>
      <w:pPr>
        <w:rPr>
          <w:rFonts w:asciiTheme="minorEastAsia" w:hAnsiTheme="minorEastAsia"/>
          <w:sz w:val="30"/>
          <w:szCs w:val="30"/>
        </w:rPr>
      </w:pPr>
      <w:r>
        <w:rPr>
          <w:rFonts w:hint="eastAsia" w:asciiTheme="minorEastAsia" w:hAnsiTheme="minorEastAsia"/>
          <w:sz w:val="30"/>
          <w:szCs w:val="30"/>
        </w:rPr>
        <w:t>主办单位：海南师范大学</w:t>
      </w:r>
    </w:p>
    <w:p>
      <w:pPr>
        <w:rPr>
          <w:rFonts w:asciiTheme="minorEastAsia" w:hAnsiTheme="minorEastAsia"/>
          <w:sz w:val="30"/>
          <w:szCs w:val="30"/>
        </w:rPr>
      </w:pPr>
    </w:p>
    <w:p>
      <w:pPr>
        <w:rPr>
          <w:rFonts w:asciiTheme="minorEastAsia" w:hAnsiTheme="minorEastAsia"/>
          <w:sz w:val="30"/>
          <w:szCs w:val="30"/>
        </w:rPr>
      </w:pPr>
      <w:r>
        <w:rPr>
          <w:rFonts w:hint="eastAsia" w:asciiTheme="minorEastAsia" w:hAnsiTheme="minorEastAsia"/>
          <w:sz w:val="30"/>
          <w:szCs w:val="30"/>
        </w:rPr>
        <w:t>协办单位：数据科学与智慧教育教育部重点实验室</w:t>
      </w:r>
    </w:p>
    <w:p>
      <w:pPr>
        <w:ind w:firstLine="1500" w:firstLineChars="500"/>
        <w:rPr>
          <w:rFonts w:asciiTheme="minorEastAsia" w:hAnsiTheme="minorEastAsia"/>
          <w:sz w:val="30"/>
          <w:szCs w:val="30"/>
        </w:rPr>
      </w:pPr>
      <w:r>
        <w:rPr>
          <w:rFonts w:hint="eastAsia" w:asciiTheme="minorEastAsia" w:hAnsiTheme="minorEastAsia"/>
          <w:sz w:val="30"/>
          <w:szCs w:val="30"/>
        </w:rPr>
        <w:t>计算科学与应用海南省重点实验室</w:t>
      </w:r>
    </w:p>
    <w:p>
      <w:pPr>
        <w:ind w:firstLine="1500" w:firstLineChars="500"/>
        <w:rPr>
          <w:rFonts w:asciiTheme="minorEastAsia" w:hAnsiTheme="minorEastAsia"/>
          <w:sz w:val="30"/>
          <w:szCs w:val="30"/>
        </w:rPr>
      </w:pPr>
      <w:r>
        <w:rPr>
          <w:rFonts w:hint="eastAsia" w:asciiTheme="minorEastAsia" w:hAnsiTheme="minorEastAsia"/>
          <w:sz w:val="30"/>
          <w:szCs w:val="30"/>
        </w:rPr>
        <w:t>中科院上海生命科学研究院</w:t>
      </w:r>
    </w:p>
    <w:p>
      <w:pPr>
        <w:ind w:firstLine="1500" w:firstLineChars="500"/>
        <w:rPr>
          <w:rFonts w:asciiTheme="minorEastAsia" w:hAnsiTheme="minorEastAsia"/>
          <w:sz w:val="30"/>
          <w:szCs w:val="30"/>
        </w:rPr>
      </w:pPr>
      <w:r>
        <w:rPr>
          <w:rFonts w:hint="eastAsia" w:asciiTheme="minorEastAsia" w:hAnsiTheme="minorEastAsia"/>
          <w:sz w:val="30"/>
          <w:szCs w:val="30"/>
        </w:rPr>
        <w:t>元码基因（北京）有限公司</w:t>
      </w:r>
      <w:r>
        <w:rPr>
          <w:rFonts w:asciiTheme="minorEastAsia" w:hAnsiTheme="minorEastAsia"/>
          <w:sz w:val="30"/>
          <w:szCs w:val="30"/>
        </w:rPr>
        <w:t xml:space="preserve"> </w:t>
      </w:r>
    </w:p>
    <w:p>
      <w:pPr>
        <w:jc w:val="left"/>
        <w:rPr>
          <w:rFonts w:asciiTheme="minorEastAsia" w:hAnsiTheme="minorEastAsia"/>
          <w:sz w:val="30"/>
          <w:szCs w:val="30"/>
        </w:rPr>
      </w:pPr>
    </w:p>
    <w:p>
      <w:pPr>
        <w:jc w:val="left"/>
        <w:rPr>
          <w:rFonts w:asciiTheme="minorEastAsia" w:hAnsiTheme="minorEastAsia"/>
          <w:sz w:val="30"/>
          <w:szCs w:val="30"/>
        </w:rPr>
      </w:pPr>
    </w:p>
    <w:p>
      <w:pPr>
        <w:jc w:val="left"/>
        <w:rPr>
          <w:rFonts w:asciiTheme="minorEastAsia" w:hAnsiTheme="minorEastAsia"/>
          <w:sz w:val="30"/>
          <w:szCs w:val="30"/>
        </w:rPr>
      </w:pPr>
    </w:p>
    <w:p>
      <w:pPr>
        <w:jc w:val="center"/>
        <w:rPr>
          <w:rFonts w:asciiTheme="minorEastAsia" w:hAnsiTheme="minorEastAsia"/>
          <w:b/>
          <w:sz w:val="30"/>
          <w:szCs w:val="30"/>
        </w:rPr>
      </w:pPr>
      <w:r>
        <w:rPr>
          <w:rFonts w:hint="eastAsia" w:asciiTheme="minorEastAsia" w:hAnsiTheme="minorEastAsia"/>
          <w:b/>
          <w:sz w:val="30"/>
          <w:szCs w:val="30"/>
        </w:rPr>
        <w:t>会议时间：2019年11月29日—12月1日</w:t>
      </w:r>
    </w:p>
    <w:p>
      <w:pPr>
        <w:jc w:val="center"/>
        <w:rPr>
          <w:rFonts w:asciiTheme="minorEastAsia" w:hAnsiTheme="minorEastAsia"/>
          <w:color w:val="FF0000"/>
          <w:sz w:val="28"/>
        </w:rPr>
      </w:pPr>
      <w:r>
        <w:rPr>
          <w:rFonts w:hint="eastAsia" w:asciiTheme="minorEastAsia" w:hAnsiTheme="minorEastAsia"/>
          <w:b/>
          <w:sz w:val="30"/>
          <w:szCs w:val="30"/>
        </w:rPr>
        <w:t>地点：中国·海南·海口</w:t>
      </w:r>
    </w:p>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会议简介</w:t>
      </w:r>
    </w:p>
    <w:p>
      <w:pPr>
        <w:ind w:firstLine="560" w:firstLineChars="200"/>
        <w:jc w:val="left"/>
        <w:rPr>
          <w:rFonts w:asciiTheme="minorEastAsia" w:hAnsiTheme="minorEastAsia"/>
          <w:sz w:val="28"/>
          <w:szCs w:val="28"/>
        </w:rPr>
      </w:pPr>
      <w:bookmarkStart w:id="5" w:name="_GoBack"/>
      <w:r>
        <w:rPr>
          <w:rFonts w:hint="eastAsia" w:asciiTheme="minorEastAsia" w:hAnsiTheme="minorEastAsia"/>
          <w:sz w:val="28"/>
          <w:szCs w:val="28"/>
        </w:rPr>
        <w:t>《生物信息、精准医疗与大数据分析国际会议》（</w:t>
      </w:r>
      <w:bookmarkStart w:id="0" w:name="_Hlk24743359"/>
      <w:r>
        <w:rPr>
          <w:rFonts w:asciiTheme="minorEastAsia" w:hAnsiTheme="minorEastAsia"/>
          <w:sz w:val="28"/>
          <w:szCs w:val="28"/>
        </w:rPr>
        <w:t xml:space="preserve">International Conference on Bioinformatics, Precision Medicine and Big-Data Mining </w:t>
      </w:r>
      <w:r>
        <w:rPr>
          <w:rFonts w:hint="eastAsia" w:asciiTheme="minorEastAsia" w:hAnsiTheme="minorEastAsia"/>
          <w:sz w:val="28"/>
          <w:szCs w:val="28"/>
        </w:rPr>
        <w:t xml:space="preserve">简称 </w:t>
      </w:r>
      <w:r>
        <w:rPr>
          <w:rFonts w:asciiTheme="minorEastAsia" w:hAnsiTheme="minorEastAsia"/>
          <w:sz w:val="28"/>
          <w:szCs w:val="28"/>
        </w:rPr>
        <w:t>ICBPB</w:t>
      </w:r>
      <w:bookmarkEnd w:id="0"/>
      <w:r>
        <w:rPr>
          <w:rFonts w:hint="eastAsia" w:asciiTheme="minorEastAsia" w:hAnsiTheme="minorEastAsia"/>
          <w:sz w:val="28"/>
          <w:szCs w:val="28"/>
        </w:rPr>
        <w:t>）旨在为生物信息、精准医疗和大数据挖掘相关的学者提供一个促进和交流的平台，从而为我国生物信息学发展和应用贡献智慧与力量。</w:t>
      </w:r>
    </w:p>
    <w:bookmarkEnd w:id="5"/>
    <w:p>
      <w:pPr>
        <w:ind w:firstLine="560" w:firstLineChars="200"/>
        <w:rPr>
          <w:rFonts w:asciiTheme="minorEastAsia" w:hAnsiTheme="minorEastAsia"/>
          <w:sz w:val="30"/>
          <w:szCs w:val="30"/>
        </w:rPr>
      </w:pPr>
      <w:r>
        <w:rPr>
          <w:rFonts w:asciiTheme="minorEastAsia" w:hAnsiTheme="minorEastAsia"/>
          <w:sz w:val="28"/>
          <w:szCs w:val="28"/>
        </w:rPr>
        <w:t>ICBPB</w:t>
      </w:r>
      <w:r>
        <w:rPr>
          <w:rFonts w:hint="eastAsia" w:asciiTheme="minorEastAsia" w:hAnsiTheme="minorEastAsia"/>
          <w:sz w:val="28"/>
          <w:szCs w:val="28"/>
        </w:rPr>
        <w:t>将于2019年11月29日至12月1日在海口举行。主办单位为海南师范大学，协办单位包括数据科学与智慧教育教育部重点实验室、计算科学与应用海南省重点实验室、</w:t>
      </w:r>
      <w:r>
        <w:rPr>
          <w:rFonts w:hint="eastAsia" w:asciiTheme="minorEastAsia" w:hAnsiTheme="minorEastAsia"/>
          <w:sz w:val="30"/>
          <w:szCs w:val="30"/>
        </w:rPr>
        <w:t>中科院上海生命科学研究院</w:t>
      </w:r>
      <w:r>
        <w:rPr>
          <w:rFonts w:hint="eastAsia" w:asciiTheme="minorEastAsia" w:hAnsiTheme="minorEastAsia"/>
          <w:sz w:val="28"/>
          <w:szCs w:val="28"/>
        </w:rPr>
        <w:t>、元码基因（北京）有限公司等。将致力于最新的生物信息算法及其在精准医疗和临床医学方面的转化。</w:t>
      </w:r>
    </w:p>
    <w:p>
      <w:pPr>
        <w:ind w:firstLine="560" w:firstLineChars="200"/>
        <w:jc w:val="left"/>
        <w:rPr>
          <w:rFonts w:asciiTheme="minorEastAsia" w:hAnsiTheme="minorEastAsia"/>
          <w:sz w:val="28"/>
          <w:szCs w:val="28"/>
        </w:rPr>
      </w:pPr>
      <w:r>
        <w:rPr>
          <w:rFonts w:asciiTheme="minorEastAsia" w:hAnsiTheme="minorEastAsia"/>
          <w:sz w:val="28"/>
          <w:szCs w:val="28"/>
        </w:rPr>
        <w:t>ICBPB</w:t>
      </w:r>
      <w:r>
        <w:rPr>
          <w:rFonts w:hint="eastAsia" w:asciiTheme="minorEastAsia" w:hAnsiTheme="minorEastAsia"/>
          <w:sz w:val="28"/>
          <w:szCs w:val="28"/>
        </w:rPr>
        <w:t>征集关于生物信息、精准医疗和大数据挖掘算法及应用，且未在其它杂志上发表的文章。部分文章将被推荐到</w:t>
      </w:r>
      <w:bookmarkStart w:id="1" w:name="_Hlk24745362"/>
      <w:r>
        <w:rPr>
          <w:rFonts w:hint="eastAsia" w:asciiTheme="minorEastAsia" w:hAnsiTheme="minorEastAsia"/>
          <w:sz w:val="28"/>
          <w:szCs w:val="28"/>
        </w:rPr>
        <w:t>Frontiers in Bioengineering and Biotechnology</w:t>
      </w:r>
      <w:r>
        <w:rPr>
          <w:rFonts w:asciiTheme="minorEastAsia" w:hAnsiTheme="minorEastAsia"/>
          <w:sz w:val="28"/>
          <w:szCs w:val="28"/>
        </w:rPr>
        <w:t>、</w:t>
      </w:r>
      <w:r>
        <w:rPr>
          <w:rFonts w:hint="eastAsia" w:asciiTheme="minorEastAsia" w:hAnsiTheme="minorEastAsia"/>
          <w:sz w:val="28"/>
          <w:szCs w:val="28"/>
        </w:rPr>
        <w:t>IEEE Access、Frontiers in Plant Science、Frontiers in Genetics、Current Bioinformatics</w:t>
      </w:r>
      <w:bookmarkEnd w:id="1"/>
      <w:r>
        <w:rPr>
          <w:rFonts w:hint="eastAsia" w:asciiTheme="minorEastAsia" w:hAnsiTheme="minorEastAsia"/>
          <w:sz w:val="28"/>
          <w:szCs w:val="28"/>
        </w:rPr>
        <w:t>等杂志上。</w:t>
      </w:r>
    </w:p>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会议主题</w:t>
      </w:r>
    </w:p>
    <w:p>
      <w:pPr>
        <w:pStyle w:val="12"/>
        <w:ind w:left="720" w:firstLine="0" w:firstLineChars="0"/>
        <w:jc w:val="left"/>
        <w:rPr>
          <w:rFonts w:asciiTheme="minorEastAsia" w:hAnsiTheme="minorEastAsia"/>
          <w:sz w:val="28"/>
          <w:szCs w:val="28"/>
        </w:rPr>
      </w:pPr>
      <w:r>
        <w:rPr>
          <w:rFonts w:hint="eastAsia" w:asciiTheme="minorEastAsia" w:hAnsiTheme="minorEastAsia"/>
          <w:b/>
          <w:sz w:val="28"/>
          <w:szCs w:val="28"/>
        </w:rPr>
        <w:t>主题1：生物信息学、大数据挖掘算法研究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序列分析算法，尤其高通量测序数据分析</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单细胞数据分析流程及算法</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分子网络算法研究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机器学习尤其深度学习算法研究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医学图像算法研究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生物进化算法研究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系统生物学算法研究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群体遗传学算法研究</w:t>
      </w:r>
    </w:p>
    <w:p>
      <w:pPr>
        <w:pStyle w:val="12"/>
        <w:numPr>
          <w:ilvl w:val="0"/>
          <w:numId w:val="2"/>
        </w:numPr>
        <w:ind w:firstLineChars="0"/>
        <w:jc w:val="left"/>
        <w:rPr>
          <w:rFonts w:asciiTheme="minorEastAsia" w:hAnsiTheme="minorEastAsia"/>
          <w:b/>
          <w:sz w:val="28"/>
          <w:szCs w:val="28"/>
        </w:rPr>
      </w:pPr>
      <w:bookmarkStart w:id="2" w:name="_Hlk24745661"/>
      <w:r>
        <w:rPr>
          <w:rFonts w:asciiTheme="minorEastAsia" w:hAnsiTheme="minorEastAsia"/>
          <w:sz w:val="28"/>
          <w:szCs w:val="28"/>
        </w:rPr>
        <w:t>…</w:t>
      </w:r>
    </w:p>
    <w:bookmarkEnd w:id="2"/>
    <w:p>
      <w:pPr>
        <w:pStyle w:val="12"/>
        <w:ind w:left="720" w:firstLine="0" w:firstLineChars="0"/>
        <w:jc w:val="left"/>
        <w:rPr>
          <w:rFonts w:asciiTheme="minorEastAsia" w:hAnsiTheme="minorEastAsia"/>
          <w:b/>
          <w:sz w:val="28"/>
          <w:szCs w:val="28"/>
        </w:rPr>
      </w:pPr>
      <w:r>
        <w:rPr>
          <w:rFonts w:hint="eastAsia" w:asciiTheme="minorEastAsia" w:hAnsiTheme="minorEastAsia"/>
          <w:b/>
          <w:sz w:val="28"/>
          <w:szCs w:val="28"/>
        </w:rPr>
        <w:t>主题2：生物信息、大数据挖掘与精准医疗的应用</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复杂疾病研究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癌症基因组学研究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癌症的组织溯源、分子分型、免疫疗法、新抗原等</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癌症进化分析</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疾病靶点和驱动基因研究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药物基因组学、药物设计和药物靶点研究</w:t>
      </w:r>
    </w:p>
    <w:p>
      <w:pPr>
        <w:pStyle w:val="12"/>
        <w:numPr>
          <w:ilvl w:val="0"/>
          <w:numId w:val="2"/>
        </w:numPr>
        <w:ind w:firstLineChars="0"/>
        <w:jc w:val="left"/>
        <w:rPr>
          <w:rFonts w:asciiTheme="minorEastAsia" w:hAnsiTheme="minorEastAsia"/>
          <w:sz w:val="28"/>
          <w:szCs w:val="28"/>
        </w:rPr>
      </w:pPr>
      <w:r>
        <w:rPr>
          <w:rFonts w:hint="eastAsia" w:asciiTheme="minorEastAsia" w:hAnsiTheme="minorEastAsia"/>
          <w:sz w:val="28"/>
          <w:szCs w:val="28"/>
        </w:rPr>
        <w:t>疾病和环境因素相关性研究</w:t>
      </w:r>
    </w:p>
    <w:p>
      <w:pPr>
        <w:pStyle w:val="12"/>
        <w:numPr>
          <w:ilvl w:val="0"/>
          <w:numId w:val="2"/>
        </w:numPr>
        <w:ind w:firstLineChars="0"/>
        <w:jc w:val="left"/>
        <w:rPr>
          <w:rFonts w:asciiTheme="minorEastAsia" w:hAnsiTheme="minorEastAsia"/>
          <w:b/>
          <w:sz w:val="28"/>
          <w:szCs w:val="28"/>
        </w:rPr>
      </w:pPr>
      <w:r>
        <w:rPr>
          <w:rFonts w:asciiTheme="minorEastAsia" w:hAnsiTheme="minorEastAsia"/>
          <w:sz w:val="28"/>
          <w:szCs w:val="28"/>
        </w:rPr>
        <w:t>…</w:t>
      </w:r>
    </w:p>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主办和协办单位</w:t>
      </w:r>
    </w:p>
    <w:p>
      <w:pPr>
        <w:jc w:val="left"/>
        <w:rPr>
          <w:rFonts w:asciiTheme="minorEastAsia" w:hAnsiTheme="minorEastAsia"/>
          <w:sz w:val="28"/>
          <w:szCs w:val="28"/>
        </w:rPr>
      </w:pPr>
      <w:r>
        <w:rPr>
          <w:rFonts w:hint="eastAsia" w:asciiTheme="minorEastAsia" w:hAnsiTheme="minorEastAsia"/>
          <w:b/>
          <w:sz w:val="28"/>
          <w:szCs w:val="28"/>
        </w:rPr>
        <w:t>主办单位</w:t>
      </w:r>
      <w:r>
        <w:rPr>
          <w:rFonts w:hint="eastAsia" w:asciiTheme="minorEastAsia" w:hAnsiTheme="minorEastAsia"/>
          <w:sz w:val="28"/>
          <w:szCs w:val="28"/>
        </w:rPr>
        <w:t>：海南师范大学</w:t>
      </w:r>
    </w:p>
    <w:p>
      <w:pPr>
        <w:ind w:firstLine="1405" w:firstLineChars="500"/>
        <w:rPr>
          <w:rFonts w:asciiTheme="minorEastAsia" w:hAnsiTheme="minorEastAsia"/>
          <w:sz w:val="30"/>
          <w:szCs w:val="30"/>
        </w:rPr>
      </w:pPr>
      <w:r>
        <w:rPr>
          <w:rFonts w:hint="eastAsia" w:asciiTheme="minorEastAsia" w:hAnsiTheme="minorEastAsia"/>
          <w:b/>
          <w:sz w:val="28"/>
          <w:szCs w:val="28"/>
        </w:rPr>
        <w:t>协办单位：</w:t>
      </w:r>
      <w:r>
        <w:rPr>
          <w:rFonts w:hint="eastAsia" w:asciiTheme="minorEastAsia" w:hAnsiTheme="minorEastAsia"/>
          <w:sz w:val="28"/>
          <w:szCs w:val="28"/>
        </w:rPr>
        <w:t>数据科学与智慧教育教育部重点实验室、计算科学与应用海南省重点实验室、</w:t>
      </w:r>
      <w:r>
        <w:rPr>
          <w:rFonts w:hint="eastAsia" w:asciiTheme="minorEastAsia" w:hAnsiTheme="minorEastAsia"/>
          <w:sz w:val="30"/>
          <w:szCs w:val="30"/>
        </w:rPr>
        <w:t>中科院上海生命科学研究院</w:t>
      </w:r>
      <w:r>
        <w:rPr>
          <w:rFonts w:hint="eastAsia" w:asciiTheme="minorEastAsia" w:hAnsiTheme="minorEastAsia"/>
          <w:sz w:val="28"/>
          <w:szCs w:val="28"/>
        </w:rPr>
        <w:t>、元码基因（北京）有限公司</w:t>
      </w:r>
    </w:p>
    <w:p>
      <w:pPr>
        <w:ind w:left="843" w:hanging="843" w:hangingChars="300"/>
        <w:jc w:val="left"/>
        <w:rPr>
          <w:rFonts w:asciiTheme="minorEastAsia" w:hAnsiTheme="minorEastAsia"/>
          <w:sz w:val="28"/>
          <w:szCs w:val="28"/>
        </w:rPr>
      </w:pPr>
      <w:r>
        <w:rPr>
          <w:rFonts w:hint="eastAsia" w:asciiTheme="minorEastAsia" w:hAnsiTheme="minorEastAsia"/>
          <w:b/>
          <w:sz w:val="28"/>
          <w:szCs w:val="28"/>
        </w:rPr>
        <w:t>会议主席：</w:t>
      </w:r>
      <w:r>
        <w:rPr>
          <w:rFonts w:hint="eastAsia" w:asciiTheme="minorEastAsia" w:hAnsiTheme="minorEastAsia"/>
          <w:sz w:val="28"/>
          <w:szCs w:val="28"/>
        </w:rPr>
        <w:t>廖波、Edwin Wang（加拿大）、张洛欣（新加坡）、杨家</w:t>
      </w:r>
    </w:p>
    <w:p>
      <w:pPr>
        <w:ind w:left="839" w:leftChars="266" w:hanging="280" w:hangingChars="100"/>
        <w:jc w:val="left"/>
        <w:rPr>
          <w:rFonts w:asciiTheme="minorEastAsia" w:hAnsiTheme="minorEastAsia"/>
          <w:sz w:val="28"/>
          <w:szCs w:val="28"/>
        </w:rPr>
      </w:pPr>
      <w:r>
        <w:rPr>
          <w:rFonts w:hint="eastAsia" w:asciiTheme="minorEastAsia" w:hAnsiTheme="minorEastAsia"/>
          <w:sz w:val="28"/>
          <w:szCs w:val="28"/>
        </w:rPr>
        <w:t>亮</w:t>
      </w:r>
    </w:p>
    <w:p>
      <w:pPr>
        <w:ind w:left="562" w:hanging="562" w:hangingChars="200"/>
        <w:jc w:val="left"/>
        <w:rPr>
          <w:rFonts w:asciiTheme="minorEastAsia" w:hAnsiTheme="minorEastAsia"/>
          <w:sz w:val="28"/>
          <w:szCs w:val="28"/>
        </w:rPr>
      </w:pPr>
      <w:r>
        <w:rPr>
          <w:rFonts w:hint="eastAsia" w:asciiTheme="minorEastAsia" w:hAnsiTheme="minorEastAsia"/>
          <w:b/>
          <w:sz w:val="28"/>
          <w:szCs w:val="28"/>
        </w:rPr>
        <w:t>地方组委会成员：</w:t>
      </w:r>
      <w:r>
        <w:rPr>
          <w:rFonts w:hint="eastAsia" w:asciiTheme="minorEastAsia" w:hAnsiTheme="minorEastAsia"/>
          <w:sz w:val="28"/>
          <w:szCs w:val="28"/>
        </w:rPr>
        <w:t>沈有建、姚玉华、李春、龙海侠、王鹏、苏莉、彭德军、刘勇为、李满枝、纪彬彬</w:t>
      </w:r>
    </w:p>
    <w:p>
      <w:pPr>
        <w:ind w:left="562" w:hanging="562" w:hangingChars="200"/>
        <w:jc w:val="left"/>
        <w:rPr>
          <w:rFonts w:asciiTheme="minorEastAsia" w:hAnsiTheme="minorEastAsia"/>
          <w:sz w:val="28"/>
          <w:szCs w:val="28"/>
        </w:rPr>
      </w:pPr>
      <w:r>
        <w:rPr>
          <w:rFonts w:hint="eastAsia" w:asciiTheme="minorEastAsia" w:hAnsiTheme="minorEastAsia"/>
          <w:b/>
          <w:sz w:val="28"/>
          <w:szCs w:val="28"/>
        </w:rPr>
        <w:t>会议委员会成员：</w:t>
      </w:r>
      <w:r>
        <w:rPr>
          <w:rFonts w:asciiTheme="minorEastAsia" w:hAnsiTheme="minorEastAsia"/>
          <w:sz w:val="28"/>
          <w:szCs w:val="28"/>
        </w:rPr>
        <w:t>Edwin Wang（</w:t>
      </w:r>
      <w:r>
        <w:rPr>
          <w:rFonts w:hint="eastAsia" w:asciiTheme="minorEastAsia" w:hAnsiTheme="minorEastAsia"/>
          <w:sz w:val="28"/>
          <w:szCs w:val="28"/>
        </w:rPr>
        <w:t>加拿大</w:t>
      </w:r>
      <w:r>
        <w:rPr>
          <w:rFonts w:asciiTheme="minorEastAsia" w:hAnsiTheme="minorEastAsia"/>
          <w:sz w:val="28"/>
          <w:szCs w:val="28"/>
        </w:rPr>
        <w:t>）、</w:t>
      </w:r>
      <w:r>
        <w:rPr>
          <w:rFonts w:hint="eastAsia" w:asciiTheme="minorEastAsia" w:hAnsiTheme="minorEastAsia"/>
          <w:sz w:val="28"/>
          <w:szCs w:val="28"/>
        </w:rPr>
        <w:t>陈洛南、H</w:t>
      </w:r>
      <w:r>
        <w:rPr>
          <w:rFonts w:asciiTheme="minorEastAsia" w:hAnsiTheme="minorEastAsia"/>
          <w:sz w:val="28"/>
          <w:szCs w:val="28"/>
        </w:rPr>
        <w:t>enry, Xiufeng Wan(</w:t>
      </w:r>
      <w:r>
        <w:rPr>
          <w:rFonts w:hint="eastAsia" w:asciiTheme="minorEastAsia" w:hAnsiTheme="minorEastAsia"/>
          <w:sz w:val="28"/>
          <w:szCs w:val="28"/>
        </w:rPr>
        <w:t>美国</w:t>
      </w:r>
      <w:r>
        <w:rPr>
          <w:rFonts w:asciiTheme="minorEastAsia" w:hAnsiTheme="minorEastAsia"/>
          <w:sz w:val="28"/>
          <w:szCs w:val="28"/>
        </w:rPr>
        <w:t>)、</w:t>
      </w:r>
      <w:r>
        <w:rPr>
          <w:rFonts w:hint="eastAsia" w:asciiTheme="minorEastAsia" w:hAnsiTheme="minorEastAsia"/>
          <w:sz w:val="28"/>
          <w:szCs w:val="28"/>
        </w:rPr>
        <w:t xml:space="preserve">吴方向（加拿大）、蔡裕东、田埂、李国亮、丁俊军、高琳、彭绍亮、龙泉（加拿大）、黄涛、冯智兴（美国）、汪明辉（美国）、宁康、邹权、陈兴、郑小琪、周欣（美国）、张拓（美国）、郭城（美国） </w:t>
      </w:r>
    </w:p>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会议时间和地点</w:t>
      </w:r>
    </w:p>
    <w:p>
      <w:pPr>
        <w:jc w:val="left"/>
        <w:rPr>
          <w:rFonts w:asciiTheme="minorEastAsia" w:hAnsiTheme="minorEastAsia"/>
          <w:sz w:val="28"/>
          <w:szCs w:val="28"/>
        </w:rPr>
      </w:pPr>
      <w:r>
        <w:rPr>
          <w:rFonts w:hint="eastAsia" w:asciiTheme="minorEastAsia" w:hAnsiTheme="minorEastAsia"/>
          <w:b/>
          <w:sz w:val="28"/>
          <w:szCs w:val="28"/>
        </w:rPr>
        <w:t>时间：</w:t>
      </w:r>
      <w:r>
        <w:rPr>
          <w:rFonts w:hint="eastAsia" w:asciiTheme="minorEastAsia" w:hAnsiTheme="minorEastAsia"/>
          <w:sz w:val="28"/>
          <w:szCs w:val="28"/>
        </w:rPr>
        <w:t>2019年11月29日至12月1日</w:t>
      </w:r>
    </w:p>
    <w:p>
      <w:pPr>
        <w:jc w:val="left"/>
        <w:rPr>
          <w:rFonts w:asciiTheme="minorEastAsia" w:hAnsiTheme="minorEastAsia"/>
          <w:sz w:val="28"/>
          <w:szCs w:val="28"/>
        </w:rPr>
      </w:pPr>
      <w:r>
        <w:rPr>
          <w:rFonts w:hint="eastAsia" w:asciiTheme="minorEastAsia" w:hAnsiTheme="minorEastAsia"/>
          <w:b/>
          <w:sz w:val="28"/>
          <w:szCs w:val="28"/>
        </w:rPr>
        <w:t>地点：</w:t>
      </w:r>
      <w:r>
        <w:rPr>
          <w:rFonts w:hint="eastAsia" w:asciiTheme="minorEastAsia" w:hAnsiTheme="minorEastAsia"/>
          <w:sz w:val="28"/>
          <w:szCs w:val="28"/>
        </w:rPr>
        <w:t>中国·海南·海口</w:t>
      </w:r>
    </w:p>
    <w:p>
      <w:pPr>
        <w:jc w:val="left"/>
        <w:rPr>
          <w:rFonts w:asciiTheme="minorEastAsia" w:hAnsiTheme="minorEastAsia"/>
          <w:b/>
          <w:sz w:val="28"/>
          <w:szCs w:val="28"/>
        </w:rPr>
      </w:pPr>
      <w:r>
        <w:rPr>
          <w:rFonts w:hint="eastAsia" w:asciiTheme="minorEastAsia" w:hAnsiTheme="minorEastAsia"/>
          <w:b/>
          <w:sz w:val="28"/>
          <w:szCs w:val="28"/>
        </w:rPr>
        <w:t>详细日程</w:t>
      </w:r>
    </w:p>
    <w:tbl>
      <w:tblPr>
        <w:tblStyle w:val="14"/>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2835"/>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8" w:type="dxa"/>
            <w:gridSpan w:val="3"/>
            <w:vAlign w:val="center"/>
          </w:tcPr>
          <w:p>
            <w:pPr>
              <w:jc w:val="center"/>
              <w:rPr>
                <w:rFonts w:ascii="宋体" w:hAnsi="宋体" w:eastAsia="宋体" w:cs="Times New Roman"/>
                <w:sz w:val="24"/>
              </w:rPr>
            </w:pPr>
            <w:bookmarkStart w:id="3" w:name="_Hlk24746450"/>
            <w:r>
              <w:rPr>
                <w:rFonts w:ascii="宋体" w:hAnsi="宋体" w:eastAsia="宋体" w:cs="Times New Roman"/>
                <w:sz w:val="24"/>
              </w:rPr>
              <w:t>2019</w:t>
            </w:r>
            <w:r>
              <w:rPr>
                <w:rFonts w:hint="eastAsia" w:ascii="宋体" w:hAnsi="宋体" w:eastAsia="宋体" w:cs="Times New Roman"/>
                <w:sz w:val="24"/>
              </w:rPr>
              <w:t>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Align w:val="center"/>
          </w:tcPr>
          <w:p>
            <w:pPr>
              <w:jc w:val="center"/>
              <w:rPr>
                <w:rFonts w:ascii="宋体" w:hAnsi="宋体" w:eastAsia="宋体" w:cs="Times New Roman"/>
                <w:sz w:val="24"/>
              </w:rPr>
            </w:pPr>
            <w:r>
              <w:rPr>
                <w:rFonts w:hint="eastAsia" w:ascii="宋体" w:hAnsi="宋体" w:eastAsia="宋体" w:cs="Times New Roman"/>
                <w:sz w:val="24"/>
              </w:rPr>
              <w:t>全天</w:t>
            </w: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10：00-22：00</w:t>
            </w:r>
          </w:p>
        </w:tc>
        <w:tc>
          <w:tcPr>
            <w:tcW w:w="3946" w:type="dxa"/>
            <w:vAlign w:val="center"/>
          </w:tcPr>
          <w:p>
            <w:pPr>
              <w:jc w:val="center"/>
              <w:rPr>
                <w:rFonts w:ascii="宋体" w:hAnsi="宋体" w:eastAsia="宋体" w:cs="Times New Roman"/>
                <w:sz w:val="24"/>
              </w:rPr>
            </w:pPr>
            <w:r>
              <w:rPr>
                <w:rFonts w:hint="eastAsia" w:ascii="宋体" w:hAnsi="宋体" w:eastAsia="宋体" w:cs="Times New Roman"/>
                <w:sz w:val="24"/>
              </w:rPr>
              <w:t>报到注册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8" w:type="dxa"/>
            <w:gridSpan w:val="3"/>
            <w:vAlign w:val="center"/>
          </w:tcPr>
          <w:p>
            <w:pPr>
              <w:jc w:val="center"/>
              <w:rPr>
                <w:rFonts w:ascii="宋体" w:hAnsi="宋体" w:eastAsia="宋体" w:cs="Times New Roman"/>
                <w:sz w:val="24"/>
              </w:rPr>
            </w:pPr>
            <w:r>
              <w:rPr>
                <w:rFonts w:ascii="宋体" w:hAnsi="宋体" w:eastAsia="宋体" w:cs="Times New Roman"/>
                <w:sz w:val="24"/>
              </w:rPr>
              <w:t>2019</w:t>
            </w:r>
            <w:r>
              <w:rPr>
                <w:rFonts w:hint="eastAsia" w:ascii="宋体" w:hAnsi="宋体" w:eastAsia="宋体" w:cs="Times New Roman"/>
                <w:sz w:val="24"/>
              </w:rPr>
              <w:t>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restart"/>
            <w:vAlign w:val="center"/>
          </w:tcPr>
          <w:p>
            <w:pPr>
              <w:jc w:val="center"/>
              <w:rPr>
                <w:rFonts w:ascii="宋体" w:hAnsi="宋体" w:eastAsia="宋体" w:cs="Times New Roman"/>
                <w:sz w:val="24"/>
              </w:rPr>
            </w:pPr>
            <w:r>
              <w:rPr>
                <w:rFonts w:hint="eastAsia" w:ascii="宋体" w:hAnsi="宋体" w:eastAsia="宋体" w:cs="Times New Roman"/>
                <w:sz w:val="24"/>
              </w:rPr>
              <w:t>上午</w:t>
            </w: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8</w:t>
            </w:r>
            <w:r>
              <w:rPr>
                <w:rFonts w:ascii="宋体" w:hAnsi="宋体" w:eastAsia="宋体" w:cs="Times New Roman"/>
                <w:sz w:val="24"/>
              </w:rPr>
              <w:t>：</w:t>
            </w:r>
            <w:r>
              <w:rPr>
                <w:rFonts w:hint="eastAsia" w:ascii="宋体" w:hAnsi="宋体" w:eastAsia="宋体" w:cs="Times New Roman"/>
                <w:sz w:val="24"/>
              </w:rPr>
              <w:t>3</w:t>
            </w:r>
            <w:r>
              <w:rPr>
                <w:rFonts w:ascii="宋体" w:hAnsi="宋体" w:eastAsia="宋体" w:cs="Times New Roman"/>
                <w:sz w:val="24"/>
              </w:rPr>
              <w:t>0-</w:t>
            </w:r>
            <w:r>
              <w:rPr>
                <w:rFonts w:hint="eastAsia" w:ascii="宋体" w:hAnsi="宋体" w:eastAsia="宋体" w:cs="Times New Roman"/>
                <w:sz w:val="24"/>
              </w:rPr>
              <w:t>9：15</w:t>
            </w:r>
          </w:p>
        </w:tc>
        <w:tc>
          <w:tcPr>
            <w:tcW w:w="3946" w:type="dxa"/>
            <w:vAlign w:val="center"/>
          </w:tcPr>
          <w:p>
            <w:pPr>
              <w:jc w:val="center"/>
              <w:rPr>
                <w:rFonts w:ascii="宋体" w:hAnsi="宋体" w:eastAsia="宋体" w:cs="Times New Roman"/>
                <w:sz w:val="24"/>
              </w:rPr>
            </w:pPr>
            <w:r>
              <w:rPr>
                <w:rFonts w:hint="eastAsia" w:ascii="宋体" w:hAnsi="宋体" w:eastAsia="宋体" w:cs="Times New Roman"/>
                <w:sz w:val="24"/>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9</w:t>
            </w:r>
            <w:r>
              <w:rPr>
                <w:rFonts w:ascii="宋体" w:hAnsi="宋体" w:eastAsia="宋体" w:cs="Times New Roman"/>
                <w:sz w:val="24"/>
              </w:rPr>
              <w:t>：</w:t>
            </w:r>
            <w:r>
              <w:rPr>
                <w:rFonts w:hint="eastAsia" w:ascii="宋体" w:hAnsi="宋体" w:eastAsia="宋体" w:cs="Times New Roman"/>
                <w:sz w:val="24"/>
              </w:rPr>
              <w:t>15</w:t>
            </w:r>
            <w:r>
              <w:rPr>
                <w:rFonts w:ascii="宋体" w:hAnsi="宋体" w:eastAsia="宋体" w:cs="Times New Roman"/>
                <w:sz w:val="24"/>
              </w:rPr>
              <w:t>-</w:t>
            </w:r>
            <w:r>
              <w:rPr>
                <w:rFonts w:hint="eastAsia" w:ascii="宋体" w:hAnsi="宋体" w:eastAsia="宋体" w:cs="Times New Roman"/>
                <w:sz w:val="24"/>
              </w:rPr>
              <w:t>9</w:t>
            </w:r>
            <w:r>
              <w:rPr>
                <w:rFonts w:ascii="宋体" w:hAnsi="宋体" w:eastAsia="宋体" w:cs="Times New Roman"/>
                <w:sz w:val="24"/>
              </w:rPr>
              <w:t>：30</w:t>
            </w:r>
          </w:p>
        </w:tc>
        <w:tc>
          <w:tcPr>
            <w:tcW w:w="3946" w:type="dxa"/>
            <w:vAlign w:val="center"/>
          </w:tcPr>
          <w:p>
            <w:pPr>
              <w:jc w:val="center"/>
              <w:rPr>
                <w:rFonts w:ascii="宋体" w:hAnsi="宋体" w:eastAsia="宋体" w:cs="Times New Roman"/>
                <w:sz w:val="24"/>
              </w:rPr>
            </w:pPr>
            <w:r>
              <w:rPr>
                <w:rFonts w:hint="eastAsia" w:ascii="宋体" w:hAnsi="宋体" w:eastAsia="宋体" w:cs="Times New Roman"/>
                <w:sz w:val="24"/>
              </w:rPr>
              <w:t>合影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9</w:t>
            </w:r>
            <w:r>
              <w:rPr>
                <w:rFonts w:ascii="宋体" w:hAnsi="宋体" w:eastAsia="宋体" w:cs="Times New Roman"/>
                <w:sz w:val="24"/>
              </w:rPr>
              <w:t>：</w:t>
            </w:r>
            <w:r>
              <w:rPr>
                <w:rFonts w:hint="eastAsia" w:ascii="宋体" w:hAnsi="宋体" w:eastAsia="宋体" w:cs="Times New Roman"/>
                <w:sz w:val="24"/>
              </w:rPr>
              <w:t>30</w:t>
            </w:r>
            <w:r>
              <w:rPr>
                <w:rFonts w:ascii="宋体" w:hAnsi="宋体" w:eastAsia="宋体" w:cs="Times New Roman"/>
                <w:sz w:val="24"/>
              </w:rPr>
              <w:t>-</w:t>
            </w:r>
            <w:r>
              <w:rPr>
                <w:rFonts w:hint="eastAsia" w:ascii="宋体" w:hAnsi="宋体" w:eastAsia="宋体" w:cs="Times New Roman"/>
                <w:sz w:val="24"/>
              </w:rPr>
              <w:t>10</w:t>
            </w:r>
            <w:r>
              <w:rPr>
                <w:rFonts w:ascii="宋体" w:hAnsi="宋体" w:eastAsia="宋体" w:cs="Times New Roman"/>
                <w:sz w:val="24"/>
              </w:rPr>
              <w:t>：</w:t>
            </w:r>
            <w:r>
              <w:rPr>
                <w:rFonts w:hint="eastAsia" w:ascii="宋体" w:hAnsi="宋体" w:eastAsia="宋体" w:cs="Times New Roman"/>
                <w:sz w:val="24"/>
              </w:rPr>
              <w:t>15</w:t>
            </w:r>
          </w:p>
        </w:tc>
        <w:tc>
          <w:tcPr>
            <w:tcW w:w="3946" w:type="dxa"/>
            <w:vAlign w:val="center"/>
          </w:tcPr>
          <w:p>
            <w:pPr>
              <w:jc w:val="center"/>
              <w:rPr>
                <w:rFonts w:ascii="Times New Roman" w:hAnsi="Times New Roman" w:eastAsia="宋体" w:cs="Times New Roman"/>
                <w:sz w:val="24"/>
              </w:rPr>
            </w:pPr>
            <w:r>
              <w:rPr>
                <w:rFonts w:hint="eastAsia" w:ascii="宋体" w:hAnsi="宋体" w:eastAsia="宋体" w:cs="Times New Roman"/>
                <w:b/>
                <w:bCs/>
                <w:sz w:val="24"/>
              </w:rPr>
              <w:t>报告题目：</w:t>
            </w:r>
            <w:r>
              <w:rPr>
                <w:rFonts w:ascii="Times New Roman" w:hAnsi="Times New Roman" w:eastAsia="宋体" w:cs="Times New Roman"/>
                <w:sz w:val="24"/>
              </w:rPr>
              <w:t>Combination of single cell sorting and proteomics to study microbial population heterogeneity</w:t>
            </w:r>
          </w:p>
          <w:p>
            <w:pPr>
              <w:jc w:val="center"/>
              <w:rPr>
                <w:rFonts w:ascii="宋体" w:hAnsi="宋体" w:eastAsia="宋体" w:cs="Times New Roman"/>
                <w:sz w:val="24"/>
              </w:rPr>
            </w:pPr>
            <w:r>
              <w:rPr>
                <w:rFonts w:hint="eastAsia" w:ascii="宋体" w:hAnsi="宋体" w:eastAsia="宋体" w:cs="Times New Roman"/>
                <w:b/>
                <w:bCs/>
                <w:sz w:val="24"/>
              </w:rPr>
              <w:t>报告人</w:t>
            </w:r>
            <w:r>
              <w:rPr>
                <w:rFonts w:hint="eastAsia" w:ascii="宋体" w:hAnsi="宋体" w:eastAsia="宋体" w:cs="Times New Roman"/>
                <w:sz w:val="24"/>
              </w:rPr>
              <w:t>：</w:t>
            </w:r>
            <w:r>
              <w:rPr>
                <w:rFonts w:hint="eastAsia" w:ascii="Times New Roman" w:hAnsi="Times New Roman" w:eastAsia="宋体" w:cs="Times New Roman"/>
                <w:sz w:val="24"/>
              </w:rPr>
              <w:t>Ansqar Poetsch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10</w:t>
            </w:r>
            <w:r>
              <w:rPr>
                <w:rFonts w:ascii="宋体" w:hAnsi="宋体" w:eastAsia="宋体" w:cs="Times New Roman"/>
                <w:sz w:val="24"/>
              </w:rPr>
              <w:t>：</w:t>
            </w:r>
            <w:r>
              <w:rPr>
                <w:rFonts w:hint="eastAsia" w:ascii="宋体" w:hAnsi="宋体" w:eastAsia="宋体" w:cs="Times New Roman"/>
                <w:sz w:val="24"/>
              </w:rPr>
              <w:t>15</w:t>
            </w:r>
            <w:r>
              <w:rPr>
                <w:rFonts w:ascii="宋体" w:hAnsi="宋体" w:eastAsia="宋体" w:cs="Times New Roman"/>
                <w:sz w:val="24"/>
              </w:rPr>
              <w:t>-</w:t>
            </w:r>
            <w:r>
              <w:rPr>
                <w:rFonts w:hint="eastAsia" w:ascii="宋体" w:hAnsi="宋体" w:eastAsia="宋体" w:cs="Times New Roman"/>
                <w:sz w:val="24"/>
              </w:rPr>
              <w:t>10</w:t>
            </w:r>
            <w:r>
              <w:rPr>
                <w:rFonts w:ascii="宋体" w:hAnsi="宋体" w:eastAsia="宋体" w:cs="Times New Roman"/>
                <w:sz w:val="24"/>
              </w:rPr>
              <w:t>：</w:t>
            </w:r>
            <w:r>
              <w:rPr>
                <w:rFonts w:hint="eastAsia" w:ascii="宋体" w:hAnsi="宋体" w:eastAsia="宋体" w:cs="Times New Roman"/>
                <w:sz w:val="24"/>
              </w:rPr>
              <w:t>30</w:t>
            </w:r>
          </w:p>
        </w:tc>
        <w:tc>
          <w:tcPr>
            <w:tcW w:w="3946" w:type="dxa"/>
            <w:vAlign w:val="center"/>
          </w:tcPr>
          <w:p>
            <w:pPr>
              <w:jc w:val="center"/>
              <w:rPr>
                <w:rFonts w:ascii="宋体" w:hAnsi="宋体" w:eastAsia="宋体" w:cs="Times New Roman"/>
                <w:sz w:val="24"/>
              </w:rPr>
            </w:pPr>
            <w:r>
              <w:rPr>
                <w:rFonts w:hint="eastAsia" w:ascii="宋体" w:hAnsi="宋体" w:eastAsia="宋体" w:cs="Times New Roman"/>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ascii="宋体" w:hAnsi="宋体" w:eastAsia="宋体" w:cs="Times New Roman"/>
                <w:sz w:val="24"/>
              </w:rPr>
              <w:t>10：30-11：15</w:t>
            </w:r>
          </w:p>
        </w:tc>
        <w:tc>
          <w:tcPr>
            <w:tcW w:w="3946" w:type="dxa"/>
            <w:vAlign w:val="center"/>
          </w:tcPr>
          <w:p>
            <w:pPr>
              <w:jc w:val="center"/>
              <w:rPr>
                <w:rFonts w:ascii="宋体" w:hAnsi="宋体" w:eastAsia="宋体" w:cs="Times New Roman"/>
                <w:color w:val="FF0000"/>
                <w:sz w:val="24"/>
              </w:rPr>
            </w:pPr>
            <w:r>
              <w:rPr>
                <w:rFonts w:hint="eastAsia" w:ascii="宋体" w:hAnsi="宋体" w:eastAsia="宋体" w:cs="Times New Roman"/>
                <w:color w:val="FF0000"/>
                <w:sz w:val="24"/>
              </w:rPr>
              <w:t xml:space="preserve"> </w:t>
            </w:r>
            <w:r>
              <w:rPr>
                <w:rFonts w:hint="eastAsia" w:ascii="宋体" w:hAnsi="宋体" w:eastAsia="宋体" w:cs="Times New Roman"/>
                <w:b/>
                <w:bCs/>
                <w:sz w:val="24"/>
              </w:rPr>
              <w:t>报告题目：</w:t>
            </w:r>
            <w:r>
              <w:rPr>
                <w:rFonts w:ascii="Times New Roman" w:hAnsi="Times New Roman" w:eastAsia="宋体" w:cs="Times New Roman"/>
                <w:sz w:val="24"/>
              </w:rPr>
              <w:t>Cancer immune group and single cell</w:t>
            </w:r>
            <w:r>
              <w:rPr>
                <w:rFonts w:hint="eastAsia" w:ascii="宋体" w:hAnsi="宋体" w:eastAsia="宋体" w:cs="Times New Roman"/>
                <w:sz w:val="24"/>
              </w:rPr>
              <w:t xml:space="preserve"> </w:t>
            </w:r>
            <w:r>
              <w:rPr>
                <w:rFonts w:hint="eastAsia" w:ascii="宋体" w:hAnsi="宋体" w:eastAsia="宋体" w:cs="Times New Roman"/>
                <w:color w:val="FF0000"/>
                <w:sz w:val="24"/>
              </w:rPr>
              <w:t xml:space="preserve">  </w:t>
            </w:r>
          </w:p>
          <w:p>
            <w:pPr>
              <w:jc w:val="center"/>
              <w:rPr>
                <w:rFonts w:ascii="宋体" w:hAnsi="宋体" w:eastAsia="宋体" w:cs="Times New Roman"/>
                <w:sz w:val="24"/>
              </w:rPr>
            </w:pPr>
            <w:r>
              <w:rPr>
                <w:rFonts w:hint="eastAsia" w:ascii="宋体" w:hAnsi="宋体" w:eastAsia="宋体" w:cs="Times New Roman"/>
                <w:b/>
                <w:bCs/>
                <w:sz w:val="24"/>
              </w:rPr>
              <w:t>报告人：</w:t>
            </w:r>
            <w:r>
              <w:rPr>
                <w:rFonts w:hint="eastAsia" w:ascii="Times New Roman" w:hAnsi="Times New Roman" w:eastAsia="宋体" w:cs="Times New Roman"/>
                <w:sz w:val="24"/>
              </w:rPr>
              <w:t xml:space="preserve">Edwin Wang </w:t>
            </w:r>
            <w:r>
              <w:rPr>
                <w:rFonts w:hint="eastAsia" w:ascii="宋体" w:hAnsi="宋体" w:eastAsia="宋体" w:cs="Times New Roman"/>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11：15-12：00</w:t>
            </w:r>
          </w:p>
        </w:tc>
        <w:tc>
          <w:tcPr>
            <w:tcW w:w="3946" w:type="dxa"/>
            <w:vAlign w:val="center"/>
          </w:tcPr>
          <w:p>
            <w:pPr>
              <w:jc w:val="center"/>
              <w:rPr>
                <w:rFonts w:ascii="宋体" w:hAnsi="宋体" w:eastAsia="宋体" w:cs="Times New Roman"/>
                <w:sz w:val="24"/>
              </w:rPr>
            </w:pPr>
          </w:p>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Align w:val="center"/>
          </w:tcPr>
          <w:p>
            <w:pPr>
              <w:jc w:val="center"/>
              <w:rPr>
                <w:rFonts w:ascii="宋体" w:hAnsi="宋体" w:eastAsia="宋体" w:cs="Times New Roman"/>
                <w:sz w:val="24"/>
              </w:rPr>
            </w:pPr>
            <w:r>
              <w:rPr>
                <w:rFonts w:hint="eastAsia" w:ascii="宋体" w:hAnsi="宋体" w:eastAsia="宋体" w:cs="Times New Roman"/>
                <w:sz w:val="24"/>
              </w:rPr>
              <w:t>下午</w:t>
            </w:r>
          </w:p>
        </w:tc>
        <w:tc>
          <w:tcPr>
            <w:tcW w:w="6781" w:type="dxa"/>
            <w:gridSpan w:val="2"/>
            <w:vAlign w:val="center"/>
          </w:tcPr>
          <w:p>
            <w:pPr>
              <w:jc w:val="center"/>
              <w:rPr>
                <w:rFonts w:ascii="宋体" w:hAnsi="宋体" w:eastAsia="宋体" w:cs="Times New Roman"/>
                <w:sz w:val="24"/>
              </w:rPr>
            </w:pPr>
            <w:r>
              <w:rPr>
                <w:rFonts w:hint="eastAsia" w:ascii="宋体" w:hAnsi="宋体" w:eastAsia="宋体" w:cs="Times New Roman"/>
                <w:sz w:val="24"/>
              </w:rPr>
              <w:t>分组报告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8" w:type="dxa"/>
            <w:gridSpan w:val="3"/>
            <w:vAlign w:val="center"/>
          </w:tcPr>
          <w:p>
            <w:pPr>
              <w:jc w:val="center"/>
              <w:rPr>
                <w:rFonts w:ascii="宋体" w:hAnsi="宋体" w:eastAsia="宋体" w:cs="Times New Roman"/>
                <w:sz w:val="24"/>
              </w:rPr>
            </w:pPr>
            <w:r>
              <w:rPr>
                <w:rFonts w:hint="eastAsia" w:ascii="宋体" w:hAnsi="宋体" w:eastAsia="宋体" w:cs="Times New Roman"/>
                <w:sz w:val="24"/>
              </w:rPr>
              <w:t>2019年12月1日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restart"/>
            <w:vAlign w:val="center"/>
          </w:tcPr>
          <w:p>
            <w:pPr>
              <w:jc w:val="center"/>
              <w:rPr>
                <w:rFonts w:ascii="宋体" w:hAnsi="宋体" w:eastAsia="宋体" w:cs="Times New Roman"/>
                <w:sz w:val="24"/>
              </w:rPr>
            </w:pPr>
            <w:r>
              <w:rPr>
                <w:rFonts w:hint="eastAsia" w:ascii="宋体" w:hAnsi="宋体" w:eastAsia="宋体" w:cs="Times New Roman"/>
                <w:sz w:val="24"/>
              </w:rPr>
              <w:t>上午</w:t>
            </w: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8</w:t>
            </w:r>
            <w:r>
              <w:rPr>
                <w:rFonts w:ascii="宋体" w:hAnsi="宋体" w:eastAsia="宋体" w:cs="Times New Roman"/>
                <w:sz w:val="24"/>
              </w:rPr>
              <w:t>：</w:t>
            </w:r>
            <w:r>
              <w:rPr>
                <w:rFonts w:hint="eastAsia" w:ascii="宋体" w:hAnsi="宋体" w:eastAsia="宋体" w:cs="Times New Roman"/>
                <w:sz w:val="24"/>
              </w:rPr>
              <w:t>3</w:t>
            </w:r>
            <w:r>
              <w:rPr>
                <w:rFonts w:ascii="宋体" w:hAnsi="宋体" w:eastAsia="宋体" w:cs="Times New Roman"/>
                <w:sz w:val="24"/>
              </w:rPr>
              <w:t>0-</w:t>
            </w:r>
            <w:r>
              <w:rPr>
                <w:rFonts w:hint="eastAsia" w:ascii="宋体" w:hAnsi="宋体" w:eastAsia="宋体" w:cs="Times New Roman"/>
                <w:sz w:val="24"/>
              </w:rPr>
              <w:t>9：15</w:t>
            </w:r>
          </w:p>
        </w:tc>
        <w:tc>
          <w:tcPr>
            <w:tcW w:w="3946" w:type="dxa"/>
            <w:vAlign w:val="center"/>
          </w:tcPr>
          <w:p>
            <w:pPr>
              <w:jc w:val="center"/>
              <w:rPr>
                <w:rFonts w:ascii="宋体" w:hAnsi="宋体" w:eastAsia="宋体" w:cs="Times New Roman"/>
                <w:sz w:val="24"/>
              </w:rPr>
            </w:pPr>
            <w:r>
              <w:rPr>
                <w:rFonts w:hint="eastAsia" w:ascii="宋体" w:hAnsi="宋体" w:eastAsia="宋体" w:cs="Times New Roman"/>
                <w:b/>
                <w:bCs/>
                <w:sz w:val="24"/>
              </w:rPr>
              <w:t>报告题目：</w:t>
            </w:r>
            <w:r>
              <w:rPr>
                <w:rFonts w:hint="eastAsia" w:ascii="宋体" w:hAnsi="宋体" w:eastAsia="宋体" w:cs="Times New Roman"/>
                <w:sz w:val="24"/>
              </w:rPr>
              <w:t>基于动力学的数据科学</w:t>
            </w:r>
          </w:p>
          <w:p>
            <w:pPr>
              <w:jc w:val="center"/>
              <w:rPr>
                <w:rFonts w:ascii="宋体" w:hAnsi="宋体" w:eastAsia="宋体" w:cs="Times New Roman"/>
                <w:sz w:val="24"/>
              </w:rPr>
            </w:pPr>
            <w:r>
              <w:rPr>
                <w:rFonts w:hint="eastAsia" w:ascii="宋体" w:hAnsi="宋体" w:eastAsia="宋体" w:cs="Times New Roman"/>
                <w:b/>
                <w:bCs/>
                <w:sz w:val="24"/>
              </w:rPr>
              <w:t>报告人：</w:t>
            </w:r>
            <w:r>
              <w:rPr>
                <w:rFonts w:hint="eastAsia" w:ascii="宋体" w:hAnsi="宋体" w:eastAsia="宋体" w:cs="Times New Roman"/>
                <w:sz w:val="24"/>
              </w:rPr>
              <w:t>陈洛南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9</w:t>
            </w:r>
            <w:r>
              <w:rPr>
                <w:rFonts w:ascii="宋体" w:hAnsi="宋体" w:eastAsia="宋体" w:cs="Times New Roman"/>
                <w:sz w:val="24"/>
              </w:rPr>
              <w:t>：</w:t>
            </w:r>
            <w:r>
              <w:rPr>
                <w:rFonts w:hint="eastAsia" w:ascii="宋体" w:hAnsi="宋体" w:eastAsia="宋体" w:cs="Times New Roman"/>
                <w:sz w:val="24"/>
              </w:rPr>
              <w:t>15</w:t>
            </w:r>
            <w:r>
              <w:rPr>
                <w:rFonts w:ascii="宋体" w:hAnsi="宋体" w:eastAsia="宋体" w:cs="Times New Roman"/>
                <w:sz w:val="24"/>
              </w:rPr>
              <w:t>-</w:t>
            </w:r>
            <w:r>
              <w:rPr>
                <w:rFonts w:hint="eastAsia" w:ascii="宋体" w:hAnsi="宋体" w:eastAsia="宋体" w:cs="Times New Roman"/>
                <w:sz w:val="24"/>
              </w:rPr>
              <w:t>10:00</w:t>
            </w:r>
          </w:p>
        </w:tc>
        <w:tc>
          <w:tcPr>
            <w:tcW w:w="3946" w:type="dxa"/>
            <w:vAlign w:val="center"/>
          </w:tcPr>
          <w:p>
            <w:pPr>
              <w:jc w:val="center"/>
              <w:rPr>
                <w:rFonts w:ascii="Times New Roman" w:hAnsi="Times New Roman" w:eastAsia="宋体" w:cs="Times New Roman"/>
                <w:sz w:val="24"/>
              </w:rPr>
            </w:pPr>
            <w:r>
              <w:rPr>
                <w:rFonts w:hint="eastAsia" w:ascii="宋体" w:hAnsi="宋体" w:eastAsia="宋体" w:cs="Times New Roman"/>
                <w:b/>
                <w:bCs/>
                <w:sz w:val="24"/>
              </w:rPr>
              <w:t>报告题目：</w:t>
            </w:r>
            <w:r>
              <w:rPr>
                <w:rFonts w:ascii="Times New Roman" w:hAnsi="Times New Roman" w:eastAsia="宋体" w:cs="Times New Roman"/>
                <w:sz w:val="24"/>
              </w:rPr>
              <w:t>Computational detecting disease molecular markers</w:t>
            </w:r>
          </w:p>
          <w:p>
            <w:pPr>
              <w:jc w:val="center"/>
              <w:rPr>
                <w:rFonts w:ascii="宋体" w:hAnsi="宋体" w:eastAsia="宋体" w:cs="Times New Roman"/>
                <w:sz w:val="24"/>
              </w:rPr>
            </w:pPr>
            <w:r>
              <w:rPr>
                <w:rFonts w:hint="eastAsia" w:ascii="宋体" w:hAnsi="宋体" w:eastAsia="宋体" w:cs="Times New Roman"/>
                <w:b/>
                <w:bCs/>
                <w:sz w:val="24"/>
              </w:rPr>
              <w:t>报告人</w:t>
            </w:r>
            <w:r>
              <w:rPr>
                <w:rFonts w:hint="eastAsia" w:ascii="宋体" w:hAnsi="宋体" w:eastAsia="宋体" w:cs="Times New Roman"/>
                <w:sz w:val="24"/>
              </w:rPr>
              <w:t>：邹权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10:00-10:30</w:t>
            </w:r>
          </w:p>
        </w:tc>
        <w:tc>
          <w:tcPr>
            <w:tcW w:w="3946" w:type="dxa"/>
            <w:vAlign w:val="center"/>
          </w:tcPr>
          <w:p>
            <w:pPr>
              <w:jc w:val="center"/>
              <w:rPr>
                <w:rFonts w:ascii="宋体" w:hAnsi="宋体" w:eastAsia="宋体" w:cs="Times New Roman"/>
                <w:sz w:val="24"/>
              </w:rPr>
            </w:pPr>
            <w:r>
              <w:rPr>
                <w:rFonts w:hint="eastAsia" w:ascii="宋体" w:hAnsi="宋体" w:eastAsia="宋体" w:cs="Times New Roman"/>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Merge w:val="continue"/>
            <w:vAlign w:val="center"/>
          </w:tcPr>
          <w:p>
            <w:pPr>
              <w:jc w:val="center"/>
              <w:rPr>
                <w:rFonts w:ascii="宋体" w:hAnsi="宋体" w:eastAsia="宋体" w:cs="Times New Roman"/>
                <w:sz w:val="24"/>
              </w:rPr>
            </w:pPr>
          </w:p>
        </w:tc>
        <w:tc>
          <w:tcPr>
            <w:tcW w:w="2835" w:type="dxa"/>
            <w:vAlign w:val="center"/>
          </w:tcPr>
          <w:p>
            <w:pPr>
              <w:jc w:val="center"/>
              <w:rPr>
                <w:rFonts w:ascii="宋体" w:hAnsi="宋体" w:eastAsia="宋体" w:cs="Times New Roman"/>
                <w:sz w:val="24"/>
              </w:rPr>
            </w:pPr>
            <w:r>
              <w:rPr>
                <w:rFonts w:hint="eastAsia" w:ascii="宋体" w:hAnsi="宋体" w:eastAsia="宋体" w:cs="Times New Roman"/>
                <w:sz w:val="24"/>
              </w:rPr>
              <w:t>10:30-12:00</w:t>
            </w:r>
          </w:p>
        </w:tc>
        <w:tc>
          <w:tcPr>
            <w:tcW w:w="3946" w:type="dxa"/>
            <w:vAlign w:val="center"/>
          </w:tcPr>
          <w:p>
            <w:pPr>
              <w:jc w:val="center"/>
              <w:rPr>
                <w:rFonts w:ascii="宋体" w:hAnsi="宋体" w:eastAsia="宋体" w:cs="Times New Roman"/>
                <w:sz w:val="24"/>
              </w:rPr>
            </w:pPr>
            <w:r>
              <w:rPr>
                <w:rFonts w:hint="eastAsia" w:ascii="宋体" w:hAnsi="宋体" w:eastAsia="宋体" w:cs="Times New Roman"/>
                <w:sz w:val="24"/>
              </w:rPr>
              <w:t>分组报告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Align w:val="center"/>
          </w:tcPr>
          <w:p>
            <w:pPr>
              <w:jc w:val="center"/>
              <w:rPr>
                <w:rFonts w:ascii="宋体" w:hAnsi="宋体" w:eastAsia="宋体" w:cs="Times New Roman"/>
                <w:sz w:val="24"/>
              </w:rPr>
            </w:pPr>
            <w:r>
              <w:rPr>
                <w:rFonts w:hint="eastAsia" w:ascii="宋体" w:hAnsi="宋体" w:eastAsia="宋体" w:cs="Times New Roman"/>
                <w:sz w:val="24"/>
              </w:rPr>
              <w:t>下午</w:t>
            </w:r>
          </w:p>
        </w:tc>
        <w:tc>
          <w:tcPr>
            <w:tcW w:w="6781" w:type="dxa"/>
            <w:gridSpan w:val="2"/>
            <w:vAlign w:val="center"/>
          </w:tcPr>
          <w:p>
            <w:pPr>
              <w:jc w:val="center"/>
              <w:rPr>
                <w:rFonts w:ascii="宋体" w:hAnsi="宋体" w:eastAsia="宋体" w:cs="Times New Roman"/>
                <w:sz w:val="24"/>
              </w:rPr>
            </w:pPr>
            <w:r>
              <w:rPr>
                <w:rFonts w:hint="eastAsia" w:ascii="宋体" w:hAnsi="宋体" w:eastAsia="宋体" w:cs="Times New Roman"/>
                <w:sz w:val="24"/>
              </w:rPr>
              <w:t>自由交流</w:t>
            </w:r>
          </w:p>
        </w:tc>
      </w:tr>
      <w:bookmarkEnd w:id="3"/>
    </w:tbl>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学术报告</w:t>
      </w:r>
    </w:p>
    <w:p>
      <w:pPr>
        <w:ind w:firstLine="560" w:firstLineChars="200"/>
        <w:jc w:val="left"/>
        <w:rPr>
          <w:rFonts w:asciiTheme="minorEastAsia" w:hAnsiTheme="minorEastAsia"/>
          <w:sz w:val="28"/>
          <w:szCs w:val="28"/>
        </w:rPr>
      </w:pPr>
      <w:r>
        <w:rPr>
          <w:rFonts w:hint="eastAsia" w:asciiTheme="minorEastAsia" w:hAnsiTheme="minorEastAsia"/>
          <w:sz w:val="28"/>
          <w:szCs w:val="28"/>
        </w:rPr>
        <w:t>为了较合理地安排报告，请您认真填写会议回执和报告题目，并</w:t>
      </w:r>
      <w:r>
        <w:fldChar w:fldCharType="begin"/>
      </w:r>
      <w:r>
        <w:instrText xml:space="preserve"> HYPERLINK "mailto:请于2019年12月1日前将回执反馈至yangjialiangbiosci@163.com" </w:instrText>
      </w:r>
      <w:r>
        <w:fldChar w:fldCharType="separate"/>
      </w:r>
      <w:r>
        <w:rPr>
          <w:rStyle w:val="9"/>
          <w:rFonts w:hint="eastAsia" w:asciiTheme="minorEastAsia" w:hAnsiTheme="minorEastAsia"/>
          <w:color w:val="auto"/>
          <w:sz w:val="28"/>
          <w:szCs w:val="28"/>
          <w:u w:val="none"/>
        </w:rPr>
        <w:t>请于2019年11月25日前将回执反馈至swdsj2019@163.com</w:t>
      </w:r>
      <w:r>
        <w:rPr>
          <w:rStyle w:val="9"/>
          <w:rFonts w:hint="eastAsia" w:asciiTheme="minorEastAsia" w:hAnsiTheme="minorEastAsia"/>
          <w:color w:val="auto"/>
          <w:sz w:val="28"/>
          <w:szCs w:val="28"/>
          <w:u w:val="none"/>
        </w:rPr>
        <w:fldChar w:fldCharType="end"/>
      </w:r>
      <w:r>
        <w:rPr>
          <w:rFonts w:hint="eastAsia" w:asciiTheme="minorEastAsia" w:hAnsiTheme="minorEastAsia"/>
          <w:sz w:val="28"/>
          <w:szCs w:val="28"/>
        </w:rPr>
        <w:t>。</w:t>
      </w:r>
    </w:p>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会议相关费用</w:t>
      </w:r>
    </w:p>
    <w:p>
      <w:pPr>
        <w:numPr>
          <w:ilvl w:val="0"/>
          <w:numId w:val="3"/>
        </w:numPr>
        <w:spacing w:line="288" w:lineRule="auto"/>
        <w:rPr>
          <w:rFonts w:asciiTheme="minorEastAsia" w:hAnsiTheme="minorEastAsia"/>
          <w:b/>
          <w:sz w:val="28"/>
          <w:szCs w:val="28"/>
        </w:rPr>
      </w:pPr>
      <w:r>
        <w:rPr>
          <w:rFonts w:hint="eastAsia"/>
          <w:sz w:val="28"/>
          <w:szCs w:val="28"/>
        </w:rPr>
        <w:t>会议注册费收费标准（食宿费用自理）</w:t>
      </w:r>
    </w:p>
    <w:p>
      <w:pPr>
        <w:spacing w:line="288" w:lineRule="auto"/>
        <w:ind w:firstLine="562" w:firstLineChars="200"/>
        <w:jc w:val="center"/>
        <w:rPr>
          <w:b/>
          <w:bCs/>
          <w:sz w:val="28"/>
          <w:szCs w:val="28"/>
        </w:rPr>
      </w:pPr>
      <w:r>
        <w:rPr>
          <w:rFonts w:hint="eastAsia"/>
          <w:b/>
          <w:bCs/>
          <w:sz w:val="28"/>
          <w:szCs w:val="28"/>
        </w:rPr>
        <w:t>注册费（元/人）</w:t>
      </w:r>
    </w:p>
    <w:tbl>
      <w:tblPr>
        <w:tblStyle w:val="7"/>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2"/>
        <w:gridCol w:w="264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2" w:type="dxa"/>
          </w:tcPr>
          <w:p>
            <w:pPr>
              <w:spacing w:line="288" w:lineRule="auto"/>
              <w:rPr>
                <w:sz w:val="28"/>
                <w:szCs w:val="28"/>
              </w:rPr>
            </w:pPr>
            <w:bookmarkStart w:id="4" w:name="_Hlk24747449"/>
          </w:p>
        </w:tc>
        <w:tc>
          <w:tcPr>
            <w:tcW w:w="2640" w:type="dxa"/>
          </w:tcPr>
          <w:p>
            <w:pPr>
              <w:spacing w:line="288" w:lineRule="auto"/>
              <w:jc w:val="center"/>
              <w:rPr>
                <w:sz w:val="28"/>
                <w:szCs w:val="28"/>
              </w:rPr>
            </w:pPr>
            <w:r>
              <w:rPr>
                <w:rFonts w:hint="eastAsia"/>
                <w:sz w:val="28"/>
                <w:szCs w:val="28"/>
              </w:rPr>
              <w:t>教师及相关人士</w:t>
            </w:r>
          </w:p>
        </w:tc>
        <w:tc>
          <w:tcPr>
            <w:tcW w:w="2443" w:type="dxa"/>
          </w:tcPr>
          <w:p>
            <w:pPr>
              <w:spacing w:line="288" w:lineRule="auto"/>
              <w:jc w:val="center"/>
              <w:rPr>
                <w:sz w:val="28"/>
                <w:szCs w:val="28"/>
              </w:rPr>
            </w:pPr>
            <w:r>
              <w:rPr>
                <w:rFonts w:hint="eastAsia"/>
                <w:sz w:val="28"/>
                <w:szCs w:val="28"/>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2" w:type="dxa"/>
          </w:tcPr>
          <w:p>
            <w:pPr>
              <w:spacing w:line="288" w:lineRule="auto"/>
              <w:jc w:val="center"/>
              <w:rPr>
                <w:sz w:val="28"/>
                <w:szCs w:val="28"/>
              </w:rPr>
            </w:pPr>
            <w:r>
              <w:rPr>
                <w:rFonts w:hint="eastAsia" w:asciiTheme="minorEastAsia" w:hAnsiTheme="minorEastAsia"/>
                <w:b/>
                <w:sz w:val="28"/>
                <w:szCs w:val="28"/>
              </w:rPr>
              <w:t>2019年11月25日前</w:t>
            </w:r>
          </w:p>
        </w:tc>
        <w:tc>
          <w:tcPr>
            <w:tcW w:w="2640" w:type="dxa"/>
          </w:tcPr>
          <w:p>
            <w:pPr>
              <w:spacing w:line="288" w:lineRule="auto"/>
              <w:jc w:val="center"/>
              <w:rPr>
                <w:sz w:val="28"/>
                <w:szCs w:val="28"/>
              </w:rPr>
            </w:pPr>
            <w:r>
              <w:rPr>
                <w:rFonts w:hint="eastAsia"/>
                <w:sz w:val="28"/>
                <w:szCs w:val="28"/>
              </w:rPr>
              <w:t>1500</w:t>
            </w:r>
          </w:p>
        </w:tc>
        <w:tc>
          <w:tcPr>
            <w:tcW w:w="2443" w:type="dxa"/>
          </w:tcPr>
          <w:p>
            <w:pPr>
              <w:spacing w:line="288" w:lineRule="auto"/>
              <w:jc w:val="center"/>
              <w:rPr>
                <w:sz w:val="28"/>
                <w:szCs w:val="28"/>
              </w:rPr>
            </w:pPr>
            <w:r>
              <w:rPr>
                <w:rFonts w:hint="eastAsia"/>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2" w:type="dxa"/>
          </w:tcPr>
          <w:p>
            <w:pPr>
              <w:spacing w:line="288" w:lineRule="auto"/>
              <w:jc w:val="center"/>
              <w:rPr>
                <w:rFonts w:asciiTheme="minorEastAsia" w:hAnsiTheme="minorEastAsia"/>
                <w:b/>
                <w:sz w:val="28"/>
                <w:szCs w:val="28"/>
              </w:rPr>
            </w:pPr>
            <w:r>
              <w:rPr>
                <w:rFonts w:hint="eastAsia" w:asciiTheme="minorEastAsia" w:hAnsiTheme="minorEastAsia"/>
                <w:b/>
                <w:sz w:val="28"/>
                <w:szCs w:val="28"/>
              </w:rPr>
              <w:t>2019年11月25日后</w:t>
            </w:r>
          </w:p>
        </w:tc>
        <w:tc>
          <w:tcPr>
            <w:tcW w:w="2640" w:type="dxa"/>
          </w:tcPr>
          <w:p>
            <w:pPr>
              <w:spacing w:line="288" w:lineRule="auto"/>
              <w:jc w:val="center"/>
              <w:rPr>
                <w:sz w:val="28"/>
                <w:szCs w:val="28"/>
              </w:rPr>
            </w:pPr>
            <w:r>
              <w:rPr>
                <w:rFonts w:hint="eastAsia"/>
                <w:sz w:val="28"/>
                <w:szCs w:val="28"/>
              </w:rPr>
              <w:t>1800</w:t>
            </w:r>
          </w:p>
        </w:tc>
        <w:tc>
          <w:tcPr>
            <w:tcW w:w="2443" w:type="dxa"/>
          </w:tcPr>
          <w:p>
            <w:pPr>
              <w:spacing w:line="288" w:lineRule="auto"/>
              <w:jc w:val="center"/>
              <w:rPr>
                <w:sz w:val="28"/>
                <w:szCs w:val="28"/>
              </w:rPr>
            </w:pPr>
            <w:r>
              <w:rPr>
                <w:rFonts w:hint="eastAsia"/>
                <w:sz w:val="28"/>
                <w:szCs w:val="28"/>
              </w:rPr>
              <w:t>1000</w:t>
            </w:r>
          </w:p>
        </w:tc>
      </w:tr>
      <w:bookmarkEnd w:id="4"/>
    </w:tbl>
    <w:p>
      <w:pPr>
        <w:numPr>
          <w:ilvl w:val="0"/>
          <w:numId w:val="3"/>
        </w:numPr>
        <w:spacing w:line="288" w:lineRule="auto"/>
        <w:rPr>
          <w:rFonts w:asciiTheme="minorEastAsia" w:hAnsiTheme="minorEastAsia"/>
          <w:sz w:val="28"/>
          <w:szCs w:val="28"/>
        </w:rPr>
      </w:pPr>
      <w:r>
        <w:rPr>
          <w:rFonts w:hint="eastAsia"/>
          <w:sz w:val="28"/>
          <w:szCs w:val="28"/>
        </w:rPr>
        <w:t>交通费及住宿费用自理。</w:t>
      </w:r>
      <w:r>
        <w:rPr>
          <w:rFonts w:hint="eastAsia" w:asciiTheme="minorEastAsia" w:hAnsiTheme="minorEastAsia"/>
          <w:sz w:val="28"/>
          <w:szCs w:val="28"/>
        </w:rPr>
        <w:t>本次会务费由海口胜意酒店管理有限公司统一收取，并开具会务发票，会务费转账时，请备注身份信息（如：</w:t>
      </w:r>
      <w:r>
        <w:rPr>
          <w:rFonts w:hint="eastAsia" w:asciiTheme="minorEastAsia" w:hAnsiTheme="minorEastAsia"/>
          <w:bCs/>
          <w:sz w:val="28"/>
          <w:szCs w:val="28"/>
        </w:rPr>
        <w:t>生物信息、精准医疗与大数据分析国际会议，XXX（学生或教师）会务费</w:t>
      </w:r>
      <w:r>
        <w:rPr>
          <w:rFonts w:hint="eastAsia" w:asciiTheme="minorEastAsia" w:hAnsiTheme="minorEastAsia"/>
          <w:sz w:val="28"/>
          <w:szCs w:val="28"/>
        </w:rPr>
        <w:t>）。受接待能力限制，本次会议限定参会人数为150人，可提前汇入指定账户或现场刷卡，不接受现金注册。</w:t>
      </w:r>
    </w:p>
    <w:p>
      <w:pPr>
        <w:numPr>
          <w:ilvl w:val="0"/>
          <w:numId w:val="3"/>
        </w:numPr>
        <w:spacing w:line="288" w:lineRule="auto"/>
        <w:rPr>
          <w:rFonts w:asciiTheme="minorEastAsia" w:hAnsiTheme="minorEastAsia"/>
          <w:sz w:val="28"/>
          <w:szCs w:val="28"/>
        </w:rPr>
      </w:pPr>
      <w:r>
        <w:rPr>
          <w:rFonts w:hint="eastAsia" w:asciiTheme="minorEastAsia" w:hAnsiTheme="minorEastAsia"/>
          <w:sz w:val="28"/>
          <w:szCs w:val="28"/>
        </w:rPr>
        <w:t>缴费凭证的提交</w:t>
      </w:r>
    </w:p>
    <w:p>
      <w:pPr>
        <w:spacing w:line="288" w:lineRule="auto"/>
        <w:rPr>
          <w:rFonts w:asciiTheme="minorEastAsia" w:hAnsiTheme="minorEastAsia"/>
          <w:color w:val="FF0000"/>
          <w:sz w:val="28"/>
          <w:szCs w:val="28"/>
        </w:rPr>
      </w:pPr>
      <w:r>
        <w:rPr>
          <w:rFonts w:hint="eastAsia" w:asciiTheme="minorEastAsia" w:hAnsiTheme="minorEastAsia"/>
          <w:sz w:val="28"/>
          <w:szCs w:val="28"/>
        </w:rPr>
        <w:t xml:space="preserve">    注册缴费后请及时将</w:t>
      </w:r>
      <w:r>
        <w:rPr>
          <w:rFonts w:hint="eastAsia" w:asciiTheme="minorEastAsia" w:hAnsiTheme="minorEastAsia"/>
          <w:b/>
          <w:bCs/>
          <w:sz w:val="28"/>
          <w:szCs w:val="28"/>
        </w:rPr>
        <w:t>缴费凭证（电子版）</w:t>
      </w:r>
      <w:r>
        <w:rPr>
          <w:rFonts w:hint="eastAsia" w:asciiTheme="minorEastAsia" w:hAnsiTheme="minorEastAsia"/>
          <w:sz w:val="28"/>
          <w:szCs w:val="28"/>
        </w:rPr>
        <w:t>发回邮箱</w:t>
      </w:r>
      <w:r>
        <w:rPr>
          <w:rStyle w:val="9"/>
          <w:rFonts w:hint="eastAsia" w:asciiTheme="minorEastAsia" w:hAnsiTheme="minorEastAsia"/>
          <w:color w:val="auto"/>
          <w:sz w:val="28"/>
          <w:szCs w:val="28"/>
          <w:u w:val="none"/>
        </w:rPr>
        <w:t>swdsj2019@163.com,现场报到时提交缴费凭证原件并开具发票。</w:t>
      </w:r>
    </w:p>
    <w:p>
      <w:pPr>
        <w:jc w:val="left"/>
        <w:rPr>
          <w:rFonts w:asciiTheme="minorEastAsia" w:hAnsiTheme="minorEastAsia"/>
          <w:b/>
          <w:sz w:val="28"/>
          <w:szCs w:val="28"/>
        </w:rPr>
      </w:pPr>
      <w:r>
        <w:rPr>
          <w:rFonts w:hint="eastAsia" w:asciiTheme="minorEastAsia" w:hAnsiTheme="minorEastAsia"/>
          <w:b/>
          <w:sz w:val="28"/>
          <w:szCs w:val="28"/>
        </w:rPr>
        <w:t>汇款账户</w:t>
      </w:r>
    </w:p>
    <w:p>
      <w:pPr>
        <w:ind w:firstLine="585"/>
        <w:jc w:val="left"/>
        <w:rPr>
          <w:rFonts w:asciiTheme="minorEastAsia" w:hAnsiTheme="minorEastAsia"/>
          <w:b/>
          <w:sz w:val="28"/>
          <w:szCs w:val="28"/>
        </w:rPr>
      </w:pPr>
      <w:r>
        <w:rPr>
          <w:rFonts w:hint="eastAsia" w:asciiTheme="minorEastAsia" w:hAnsiTheme="minorEastAsia"/>
          <w:b/>
          <w:sz w:val="28"/>
          <w:szCs w:val="28"/>
        </w:rPr>
        <w:t>名称：海口胜意酒店管理有限公司</w:t>
      </w:r>
    </w:p>
    <w:p>
      <w:pPr>
        <w:ind w:firstLine="585"/>
        <w:jc w:val="left"/>
        <w:rPr>
          <w:rFonts w:asciiTheme="minorEastAsia" w:hAnsiTheme="minorEastAsia"/>
          <w:b/>
          <w:sz w:val="28"/>
          <w:szCs w:val="28"/>
        </w:rPr>
      </w:pPr>
      <w:r>
        <w:rPr>
          <w:rFonts w:hint="eastAsia" w:asciiTheme="minorEastAsia" w:hAnsiTheme="minorEastAsia"/>
          <w:b/>
          <w:sz w:val="28"/>
          <w:szCs w:val="28"/>
        </w:rPr>
        <w:t>开户银行：海南银行股份有限公司海口红城湖支行</w:t>
      </w:r>
    </w:p>
    <w:p>
      <w:pPr>
        <w:ind w:firstLine="585"/>
        <w:jc w:val="left"/>
        <w:rPr>
          <w:rFonts w:asciiTheme="minorEastAsia" w:hAnsiTheme="minorEastAsia"/>
          <w:b/>
          <w:sz w:val="28"/>
          <w:szCs w:val="28"/>
        </w:rPr>
      </w:pPr>
      <w:r>
        <w:rPr>
          <w:rFonts w:hint="eastAsia" w:asciiTheme="minorEastAsia" w:hAnsiTheme="minorEastAsia"/>
          <w:b/>
          <w:sz w:val="28"/>
          <w:szCs w:val="28"/>
        </w:rPr>
        <w:t>账号：6001897700011</w:t>
      </w:r>
    </w:p>
    <w:p>
      <w:pPr>
        <w:numPr>
          <w:ilvl w:val="0"/>
          <w:numId w:val="3"/>
        </w:numPr>
        <w:spacing w:line="288" w:lineRule="auto"/>
        <w:rPr>
          <w:rFonts w:asciiTheme="minorEastAsia" w:hAnsiTheme="minorEastAsia"/>
          <w:sz w:val="28"/>
          <w:szCs w:val="28"/>
        </w:rPr>
      </w:pPr>
      <w:r>
        <w:rPr>
          <w:rFonts w:hint="eastAsia" w:asciiTheme="minorEastAsia" w:hAnsiTheme="minorEastAsia"/>
          <w:sz w:val="28"/>
          <w:szCs w:val="28"/>
        </w:rPr>
        <w:t>会议酒店</w:t>
      </w:r>
    </w:p>
    <w:p>
      <w:pPr>
        <w:ind w:firstLine="417" w:firstLineChars="149"/>
        <w:jc w:val="left"/>
        <w:rPr>
          <w:rFonts w:asciiTheme="minorEastAsia" w:hAnsiTheme="minorEastAsia"/>
          <w:sz w:val="28"/>
          <w:szCs w:val="28"/>
        </w:rPr>
      </w:pPr>
      <w:r>
        <w:rPr>
          <w:rFonts w:hint="eastAsia" w:asciiTheme="minorEastAsia" w:hAnsiTheme="minorEastAsia"/>
          <w:sz w:val="28"/>
          <w:szCs w:val="28"/>
        </w:rPr>
        <w:t>会议酒店名称：海口明光胜意酒店（海口明光国际酒店）；</w:t>
      </w:r>
    </w:p>
    <w:p>
      <w:pPr>
        <w:ind w:firstLine="417" w:firstLineChars="149"/>
        <w:jc w:val="left"/>
        <w:rPr>
          <w:rFonts w:asciiTheme="minorEastAsia" w:hAnsiTheme="minorEastAsia"/>
          <w:sz w:val="28"/>
          <w:szCs w:val="28"/>
        </w:rPr>
      </w:pPr>
      <w:r>
        <w:rPr>
          <w:rFonts w:hint="eastAsia" w:asciiTheme="minorEastAsia" w:hAnsiTheme="minorEastAsia"/>
          <w:sz w:val="28"/>
          <w:szCs w:val="28"/>
        </w:rPr>
        <w:t>地址：海南省海口市南海大道9号。（具体路线见附件1）</w:t>
      </w:r>
    </w:p>
    <w:p>
      <w:pPr>
        <w:ind w:firstLine="417" w:firstLineChars="149"/>
        <w:jc w:val="left"/>
        <w:rPr>
          <w:rFonts w:asciiTheme="minorEastAsia" w:hAnsiTheme="minorEastAsia"/>
          <w:sz w:val="28"/>
          <w:szCs w:val="28"/>
        </w:rPr>
      </w:pPr>
      <w:r>
        <w:rPr>
          <w:rFonts w:hint="eastAsia" w:asciiTheme="minorEastAsia" w:hAnsiTheme="minorEastAsia"/>
          <w:sz w:val="28"/>
          <w:szCs w:val="28"/>
        </w:rPr>
        <w:t>前台电话：0898-32166666</w:t>
      </w:r>
    </w:p>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报名方式及注意事项</w:t>
      </w:r>
    </w:p>
    <w:p>
      <w:pPr>
        <w:pStyle w:val="12"/>
        <w:ind w:left="90" w:leftChars="43" w:firstLine="560"/>
        <w:jc w:val="left"/>
        <w:rPr>
          <w:rFonts w:asciiTheme="minorEastAsia" w:hAnsiTheme="minorEastAsia"/>
          <w:b/>
          <w:sz w:val="28"/>
          <w:szCs w:val="28"/>
        </w:rPr>
      </w:pPr>
      <w:r>
        <w:rPr>
          <w:rFonts w:hint="eastAsia" w:asciiTheme="minorEastAsia" w:hAnsiTheme="minorEastAsia"/>
          <w:sz w:val="28"/>
          <w:szCs w:val="28"/>
        </w:rPr>
        <w:t>邮件报名。请填写会议《回执》（见附件2），并将注册费汇款至海口胜意酒店管理有限公司账户，于2019年11月25日前将论坛回执及汇款凭证拍照发至</w:t>
      </w:r>
      <w:r>
        <w:rPr>
          <w:rStyle w:val="9"/>
          <w:rFonts w:hint="eastAsia" w:asciiTheme="minorEastAsia" w:hAnsiTheme="minorEastAsia"/>
          <w:color w:val="auto"/>
          <w:sz w:val="28"/>
          <w:szCs w:val="28"/>
          <w:u w:val="none"/>
        </w:rPr>
        <w:t>swdsj2019@163.com</w:t>
      </w:r>
      <w:r>
        <w:rPr>
          <w:rFonts w:hint="eastAsia" w:asciiTheme="minorEastAsia" w:hAnsiTheme="minorEastAsia"/>
          <w:sz w:val="28"/>
          <w:szCs w:val="28"/>
        </w:rPr>
        <w:t>邮箱。</w:t>
      </w:r>
    </w:p>
    <w:p>
      <w:pPr>
        <w:pStyle w:val="12"/>
        <w:numPr>
          <w:ilvl w:val="0"/>
          <w:numId w:val="1"/>
        </w:numPr>
        <w:spacing w:before="156" w:beforeLines="50" w:after="156" w:afterLines="50"/>
        <w:ind w:firstLineChars="0"/>
        <w:jc w:val="left"/>
        <w:rPr>
          <w:rFonts w:asciiTheme="minorEastAsia" w:hAnsiTheme="minorEastAsia"/>
          <w:b/>
          <w:sz w:val="28"/>
          <w:szCs w:val="28"/>
        </w:rPr>
      </w:pPr>
      <w:r>
        <w:rPr>
          <w:rFonts w:hint="eastAsia" w:asciiTheme="minorEastAsia" w:hAnsiTheme="minorEastAsia"/>
          <w:b/>
          <w:sz w:val="28"/>
          <w:szCs w:val="28"/>
        </w:rPr>
        <w:t>联系人</w:t>
      </w:r>
    </w:p>
    <w:p>
      <w:pPr>
        <w:ind w:firstLine="560" w:firstLineChars="200"/>
        <w:jc w:val="left"/>
        <w:rPr>
          <w:rFonts w:asciiTheme="minorEastAsia" w:hAnsiTheme="minorEastAsia"/>
          <w:sz w:val="28"/>
          <w:szCs w:val="28"/>
        </w:rPr>
      </w:pPr>
      <w:r>
        <w:rPr>
          <w:rFonts w:hint="eastAsia" w:asciiTheme="minorEastAsia" w:hAnsiTheme="minorEastAsia"/>
          <w:sz w:val="28"/>
          <w:szCs w:val="28"/>
        </w:rPr>
        <w:t xml:space="preserve">本次会议招募赞助商，如有意向的赞助商，可联系 </w:t>
      </w:r>
    </w:p>
    <w:p>
      <w:pPr>
        <w:numPr>
          <w:ilvl w:val="0"/>
          <w:numId w:val="4"/>
        </w:numPr>
        <w:ind w:firstLine="560" w:firstLineChars="200"/>
        <w:jc w:val="left"/>
        <w:rPr>
          <w:rFonts w:asciiTheme="minorEastAsia" w:hAnsiTheme="minorEastAsia"/>
          <w:sz w:val="28"/>
          <w:szCs w:val="28"/>
        </w:rPr>
      </w:pPr>
      <w:r>
        <w:rPr>
          <w:rFonts w:hint="eastAsia" w:asciiTheme="minorEastAsia" w:hAnsiTheme="minorEastAsia"/>
          <w:sz w:val="28"/>
          <w:szCs w:val="28"/>
        </w:rPr>
        <w:t>王鹏</w:t>
      </w:r>
    </w:p>
    <w:p>
      <w:pPr>
        <w:ind w:left="420" w:leftChars="200" w:firstLine="560"/>
        <w:jc w:val="left"/>
        <w:rPr>
          <w:rFonts w:asciiTheme="minorEastAsia" w:hAnsiTheme="minorEastAsia"/>
          <w:sz w:val="28"/>
          <w:szCs w:val="28"/>
        </w:rPr>
      </w:pPr>
      <w:r>
        <w:rPr>
          <w:rFonts w:hint="eastAsia" w:asciiTheme="minorEastAsia" w:hAnsiTheme="minorEastAsia"/>
          <w:sz w:val="28"/>
          <w:szCs w:val="28"/>
        </w:rPr>
        <w:t>Tel.15708993561</w:t>
      </w:r>
    </w:p>
    <w:p>
      <w:pPr>
        <w:ind w:left="420" w:leftChars="200" w:firstLine="560"/>
        <w:jc w:val="left"/>
        <w:rPr>
          <w:rFonts w:asciiTheme="minorEastAsia" w:hAnsiTheme="minorEastAsia"/>
          <w:sz w:val="28"/>
          <w:szCs w:val="28"/>
        </w:rPr>
      </w:pPr>
      <w:r>
        <w:rPr>
          <w:rFonts w:hint="eastAsia" w:asciiTheme="minorEastAsia" w:hAnsiTheme="minorEastAsia"/>
          <w:sz w:val="28"/>
          <w:szCs w:val="28"/>
        </w:rPr>
        <w:t>Email: pengwang621@163.com</w:t>
      </w:r>
    </w:p>
    <w:p>
      <w:pPr>
        <w:numPr>
          <w:ilvl w:val="0"/>
          <w:numId w:val="4"/>
        </w:numPr>
        <w:ind w:firstLine="560" w:firstLineChars="200"/>
        <w:jc w:val="left"/>
        <w:rPr>
          <w:rFonts w:asciiTheme="minorEastAsia" w:hAnsiTheme="minorEastAsia"/>
          <w:sz w:val="28"/>
          <w:szCs w:val="28"/>
        </w:rPr>
      </w:pPr>
      <w:r>
        <w:rPr>
          <w:rFonts w:hint="eastAsia" w:asciiTheme="minorEastAsia" w:hAnsiTheme="minorEastAsia"/>
          <w:sz w:val="28"/>
          <w:szCs w:val="28"/>
        </w:rPr>
        <w:t>彭德军</w:t>
      </w:r>
    </w:p>
    <w:p>
      <w:pPr>
        <w:ind w:left="420" w:leftChars="200" w:firstLine="560"/>
        <w:jc w:val="left"/>
        <w:rPr>
          <w:rFonts w:asciiTheme="minorEastAsia" w:hAnsiTheme="minorEastAsia"/>
          <w:sz w:val="28"/>
          <w:szCs w:val="28"/>
        </w:rPr>
      </w:pPr>
      <w:r>
        <w:rPr>
          <w:rFonts w:hint="eastAsia" w:asciiTheme="minorEastAsia" w:hAnsiTheme="minorEastAsia"/>
          <w:sz w:val="28"/>
          <w:szCs w:val="28"/>
        </w:rPr>
        <w:t>Tel.13519845380</w:t>
      </w:r>
    </w:p>
    <w:p>
      <w:pPr>
        <w:ind w:left="420" w:leftChars="200" w:firstLine="560"/>
        <w:jc w:val="left"/>
        <w:rPr>
          <w:rFonts w:asciiTheme="minorEastAsia" w:hAnsiTheme="minorEastAsia"/>
          <w:sz w:val="28"/>
          <w:szCs w:val="28"/>
        </w:rPr>
      </w:pPr>
      <w:r>
        <w:rPr>
          <w:rFonts w:hint="eastAsia" w:asciiTheme="minorEastAsia" w:hAnsiTheme="minorEastAsia"/>
          <w:sz w:val="28"/>
          <w:szCs w:val="28"/>
        </w:rPr>
        <w:t>Email:baihepdj@163.com</w:t>
      </w:r>
    </w:p>
    <w:p>
      <w:pPr>
        <w:numPr>
          <w:ilvl w:val="0"/>
          <w:numId w:val="4"/>
        </w:numPr>
        <w:ind w:firstLine="560" w:firstLineChars="200"/>
        <w:jc w:val="left"/>
        <w:rPr>
          <w:rFonts w:asciiTheme="minorEastAsia" w:hAnsiTheme="minorEastAsia"/>
          <w:sz w:val="28"/>
          <w:szCs w:val="28"/>
        </w:rPr>
      </w:pPr>
      <w:r>
        <w:rPr>
          <w:rFonts w:hint="eastAsia" w:asciiTheme="minorEastAsia" w:hAnsiTheme="minorEastAsia"/>
          <w:sz w:val="28"/>
          <w:szCs w:val="28"/>
        </w:rPr>
        <w:t xml:space="preserve">杨家亮 </w:t>
      </w:r>
    </w:p>
    <w:p>
      <w:pPr>
        <w:ind w:left="420" w:firstLine="585" w:firstLineChars="209"/>
        <w:jc w:val="left"/>
        <w:rPr>
          <w:rFonts w:asciiTheme="minorEastAsia" w:hAnsiTheme="minorEastAsia"/>
          <w:sz w:val="28"/>
          <w:szCs w:val="28"/>
        </w:rPr>
      </w:pPr>
      <w:r>
        <w:rPr>
          <w:rFonts w:hint="eastAsia" w:asciiTheme="minorEastAsia" w:hAnsiTheme="minorEastAsia"/>
          <w:sz w:val="28"/>
          <w:szCs w:val="28"/>
        </w:rPr>
        <w:t xml:space="preserve">Tel.15801236128; </w:t>
      </w:r>
    </w:p>
    <w:p>
      <w:pPr>
        <w:ind w:left="420" w:firstLine="585" w:firstLineChars="209"/>
        <w:jc w:val="left"/>
        <w:rPr>
          <w:rFonts w:asciiTheme="minorEastAsia" w:hAnsiTheme="minorEastAsia"/>
          <w:sz w:val="28"/>
          <w:szCs w:val="28"/>
        </w:rPr>
      </w:pPr>
      <w:r>
        <w:rPr>
          <w:rFonts w:hint="eastAsia" w:asciiTheme="minorEastAsia" w:hAnsiTheme="minorEastAsia"/>
          <w:sz w:val="28"/>
          <w:szCs w:val="28"/>
        </w:rPr>
        <w:t xml:space="preserve">Email: </w:t>
      </w:r>
      <w:r>
        <w:fldChar w:fldCharType="begin"/>
      </w:r>
      <w:r>
        <w:instrText xml:space="preserve"> HYPERLINK "mailto:yangjialiangbiosci@163.com" </w:instrText>
      </w:r>
      <w:r>
        <w:fldChar w:fldCharType="separate"/>
      </w:r>
      <w:r>
        <w:rPr>
          <w:rStyle w:val="9"/>
          <w:rFonts w:asciiTheme="minorEastAsia" w:hAnsiTheme="minorEastAsia"/>
          <w:color w:val="auto"/>
          <w:sz w:val="28"/>
          <w:szCs w:val="28"/>
        </w:rPr>
        <w:t>yangjialiangbiosci</w:t>
      </w:r>
      <w:r>
        <w:rPr>
          <w:rStyle w:val="9"/>
          <w:rFonts w:hint="eastAsia" w:asciiTheme="minorEastAsia" w:hAnsiTheme="minorEastAsia"/>
          <w:color w:val="auto"/>
          <w:sz w:val="28"/>
          <w:szCs w:val="28"/>
        </w:rPr>
        <w:t>@</w:t>
      </w:r>
      <w:r>
        <w:rPr>
          <w:rStyle w:val="9"/>
          <w:rFonts w:asciiTheme="minorEastAsia" w:hAnsiTheme="minorEastAsia"/>
          <w:color w:val="auto"/>
          <w:sz w:val="28"/>
          <w:szCs w:val="28"/>
        </w:rPr>
        <w:t>163.com</w:t>
      </w:r>
      <w:r>
        <w:rPr>
          <w:rStyle w:val="9"/>
          <w:rFonts w:asciiTheme="minorEastAsia" w:hAnsiTheme="minorEastAsia"/>
          <w:color w:val="auto"/>
          <w:sz w:val="28"/>
          <w:szCs w:val="28"/>
        </w:rPr>
        <w:fldChar w:fldCharType="end"/>
      </w:r>
      <w:r>
        <w:rPr>
          <w:rFonts w:hint="eastAsia" w:asciiTheme="minorEastAsia" w:hAnsiTheme="minorEastAsia"/>
          <w:sz w:val="28"/>
          <w:szCs w:val="28"/>
        </w:rPr>
        <w:t xml:space="preserve">  </w:t>
      </w:r>
    </w:p>
    <w:p>
      <w:pPr>
        <w:numPr>
          <w:ilvl w:val="0"/>
          <w:numId w:val="4"/>
        </w:numPr>
        <w:ind w:firstLine="560" w:firstLineChars="200"/>
        <w:jc w:val="left"/>
        <w:rPr>
          <w:rFonts w:asciiTheme="minorEastAsia" w:hAnsiTheme="minorEastAsia"/>
          <w:sz w:val="28"/>
          <w:szCs w:val="28"/>
        </w:rPr>
      </w:pPr>
      <w:r>
        <w:rPr>
          <w:rFonts w:hint="eastAsia" w:asciiTheme="minorEastAsia" w:hAnsiTheme="minorEastAsia"/>
          <w:sz w:val="28"/>
          <w:szCs w:val="28"/>
        </w:rPr>
        <w:t xml:space="preserve">刘勇为 </w:t>
      </w:r>
    </w:p>
    <w:p>
      <w:pPr>
        <w:ind w:left="420" w:firstLine="585" w:firstLineChars="209"/>
        <w:jc w:val="left"/>
        <w:rPr>
          <w:rFonts w:asciiTheme="minorEastAsia" w:hAnsiTheme="minorEastAsia"/>
          <w:sz w:val="28"/>
          <w:szCs w:val="28"/>
        </w:rPr>
      </w:pPr>
      <w:r>
        <w:rPr>
          <w:rFonts w:hint="eastAsia" w:asciiTheme="minorEastAsia" w:hAnsiTheme="minorEastAsia"/>
          <w:sz w:val="28"/>
          <w:szCs w:val="28"/>
        </w:rPr>
        <w:t xml:space="preserve">Tel.13637583047 </w:t>
      </w:r>
    </w:p>
    <w:p>
      <w:pPr>
        <w:ind w:left="420" w:firstLine="585" w:firstLineChars="209"/>
        <w:jc w:val="left"/>
        <w:rPr>
          <w:rFonts w:asciiTheme="minorEastAsia" w:hAnsiTheme="minorEastAsia"/>
          <w:sz w:val="28"/>
          <w:szCs w:val="28"/>
        </w:rPr>
      </w:pPr>
      <w:r>
        <w:rPr>
          <w:rFonts w:hint="eastAsia" w:asciiTheme="minorEastAsia" w:hAnsiTheme="minorEastAsia"/>
          <w:sz w:val="28"/>
          <w:szCs w:val="28"/>
        </w:rPr>
        <w:t xml:space="preserve">Email: 798311391@qq.com </w:t>
      </w:r>
    </w:p>
    <w:p>
      <w:pPr>
        <w:numPr>
          <w:ilvl w:val="0"/>
          <w:numId w:val="1"/>
        </w:numPr>
        <w:spacing w:before="156" w:beforeLines="50" w:after="156" w:afterLines="50"/>
        <w:jc w:val="left"/>
        <w:rPr>
          <w:rFonts w:asciiTheme="minorEastAsia" w:hAnsiTheme="minorEastAsia"/>
          <w:b/>
          <w:sz w:val="28"/>
          <w:szCs w:val="28"/>
        </w:rPr>
      </w:pPr>
      <w:r>
        <w:rPr>
          <w:rFonts w:hint="eastAsia" w:asciiTheme="minorEastAsia" w:hAnsiTheme="minorEastAsia"/>
          <w:b/>
          <w:sz w:val="28"/>
          <w:szCs w:val="28"/>
        </w:rPr>
        <w:t>温馨提示</w:t>
      </w:r>
    </w:p>
    <w:p>
      <w:pPr>
        <w:ind w:firstLine="560" w:firstLineChars="200"/>
        <w:jc w:val="left"/>
        <w:rPr>
          <w:rFonts w:asciiTheme="minorEastAsia" w:hAnsiTheme="minorEastAsia" w:cstheme="minorEastAsia"/>
          <w:b/>
          <w:sz w:val="28"/>
          <w:szCs w:val="28"/>
        </w:rPr>
      </w:pPr>
      <w:r>
        <w:rPr>
          <w:rFonts w:hint="eastAsia" w:asciiTheme="minorEastAsia" w:hAnsiTheme="minorEastAsia"/>
          <w:bCs/>
          <w:sz w:val="28"/>
          <w:szCs w:val="28"/>
        </w:rPr>
        <w:t>依据海口市近3年的天气情况，预测海口市11月份的气温在15</w:t>
      </w:r>
      <w:r>
        <w:rPr>
          <w:rFonts w:hint="eastAsia" w:ascii="宋体" w:hAnsi="宋体" w:eastAsia="宋体" w:cs="宋体"/>
          <w:bCs/>
          <w:sz w:val="28"/>
          <w:szCs w:val="28"/>
        </w:rPr>
        <w:t>℃至</w:t>
      </w:r>
      <w:r>
        <w:rPr>
          <w:rFonts w:hint="eastAsia" w:asciiTheme="minorEastAsia" w:hAnsiTheme="minorEastAsia" w:cstheme="minorEastAsia"/>
          <w:bCs/>
          <w:sz w:val="28"/>
          <w:szCs w:val="28"/>
        </w:rPr>
        <w:t>25</w:t>
      </w:r>
      <w:r>
        <w:rPr>
          <w:rFonts w:hint="eastAsia" w:ascii="宋体" w:hAnsi="宋体" w:eastAsia="宋体" w:cs="宋体"/>
          <w:bCs/>
          <w:sz w:val="28"/>
          <w:szCs w:val="28"/>
        </w:rPr>
        <w:t>℃</w:t>
      </w:r>
      <w:r>
        <w:rPr>
          <w:rFonts w:hint="eastAsia" w:asciiTheme="minorEastAsia" w:hAnsiTheme="minorEastAsia" w:cstheme="minorEastAsia"/>
          <w:bCs/>
          <w:sz w:val="28"/>
          <w:szCs w:val="28"/>
        </w:rPr>
        <w:t>之间，体感舒适，但因昼夜温差较大且可能下雨，建议您备好外套及雨伞。祝您出行愉快！</w:t>
      </w:r>
    </w:p>
    <w:p>
      <w:pPr>
        <w:jc w:val="left"/>
        <w:rPr>
          <w:rFonts w:asciiTheme="minorEastAsia" w:hAnsiTheme="minorEastAsia"/>
          <w:b/>
          <w:sz w:val="28"/>
          <w:szCs w:val="28"/>
        </w:rPr>
      </w:pPr>
    </w:p>
    <w:p>
      <w:pPr>
        <w:jc w:val="right"/>
        <w:rPr>
          <w:rFonts w:asciiTheme="minorEastAsia" w:hAnsiTheme="minorEastAsia"/>
          <w:b/>
          <w:sz w:val="28"/>
          <w:szCs w:val="28"/>
        </w:rPr>
      </w:pPr>
      <w:r>
        <w:rPr>
          <w:rFonts w:hint="eastAsia" w:asciiTheme="minorEastAsia" w:hAnsiTheme="minorEastAsia"/>
          <w:b/>
          <w:sz w:val="28"/>
          <w:szCs w:val="28"/>
        </w:rPr>
        <w:t>海南师范大学数学与统计学院</w:t>
      </w:r>
    </w:p>
    <w:p>
      <w:pPr>
        <w:jc w:val="right"/>
        <w:rPr>
          <w:rFonts w:asciiTheme="minorEastAsia" w:hAnsiTheme="minorEastAsia"/>
          <w:b/>
          <w:sz w:val="28"/>
          <w:szCs w:val="28"/>
        </w:rPr>
      </w:pPr>
      <w:r>
        <w:rPr>
          <w:rFonts w:hint="eastAsia" w:asciiTheme="minorEastAsia" w:hAnsiTheme="minorEastAsia"/>
          <w:b/>
          <w:sz w:val="28"/>
          <w:szCs w:val="28"/>
        </w:rPr>
        <w:t>2019年11月16日</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hint="eastAsia" w:asciiTheme="minorEastAsia" w:hAnsiTheme="minorEastAsia"/>
        </w:rPr>
      </w:pPr>
    </w:p>
    <w:p>
      <w:pPr>
        <w:rPr>
          <w:rFonts w:asciiTheme="minorEastAsia" w:hAnsiTheme="minorEastAsia"/>
          <w:sz w:val="28"/>
          <w:szCs w:val="28"/>
        </w:rPr>
      </w:pPr>
      <w:r>
        <w:rPr>
          <w:rFonts w:hint="eastAsia" w:asciiTheme="minorEastAsia" w:hAnsiTheme="minorEastAsia"/>
          <w:sz w:val="28"/>
          <w:szCs w:val="28"/>
        </w:rPr>
        <w:t>附件1</w:t>
      </w:r>
    </w:p>
    <w:p>
      <w:r>
        <w:drawing>
          <wp:inline distT="0" distB="0" distL="114300" distR="114300">
            <wp:extent cx="5272405" cy="3906520"/>
            <wp:effectExtent l="0" t="0" r="4445"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72405" cy="3906520"/>
                    </a:xfrm>
                    <a:prstGeom prst="rect">
                      <a:avLst/>
                    </a:prstGeom>
                    <a:noFill/>
                    <a:ln>
                      <a:noFill/>
                    </a:ln>
                  </pic:spPr>
                </pic:pic>
              </a:graphicData>
            </a:graphic>
          </wp:inline>
        </w:drawing>
      </w:r>
    </w:p>
    <w:p/>
    <w:p>
      <w:pPr>
        <w:rPr>
          <w:b/>
          <w:bCs/>
          <w:sz w:val="28"/>
          <w:szCs w:val="28"/>
        </w:rPr>
      </w:pPr>
      <w:r>
        <w:rPr>
          <w:rFonts w:hint="eastAsia"/>
          <w:b/>
          <w:bCs/>
          <w:sz w:val="28"/>
          <w:szCs w:val="28"/>
        </w:rPr>
        <w:t>乘车路线：</w:t>
      </w:r>
    </w:p>
    <w:p>
      <w:pPr>
        <w:rPr>
          <w:b/>
          <w:bCs/>
          <w:sz w:val="28"/>
          <w:szCs w:val="28"/>
        </w:rPr>
      </w:pPr>
      <w:r>
        <w:rPr>
          <w:rFonts w:hint="eastAsia"/>
          <w:b/>
          <w:bCs/>
          <w:sz w:val="28"/>
          <w:szCs w:val="28"/>
        </w:rPr>
        <w:t>一、</w:t>
      </w:r>
      <w:r>
        <w:rPr>
          <w:b/>
          <w:bCs/>
          <w:sz w:val="28"/>
          <w:szCs w:val="28"/>
        </w:rPr>
        <w:t>海口美兰国际机场至海口明光胜意大酒店 乘车路线：</w:t>
      </w:r>
    </w:p>
    <w:p>
      <w:pPr>
        <w:rPr>
          <w:sz w:val="28"/>
          <w:szCs w:val="28"/>
        </w:rPr>
      </w:pPr>
      <w:r>
        <w:rPr>
          <w:rFonts w:hint="eastAsia"/>
          <w:sz w:val="28"/>
          <w:szCs w:val="28"/>
        </w:rPr>
        <w:t>（1）</w:t>
      </w:r>
      <w:r>
        <w:rPr>
          <w:sz w:val="28"/>
          <w:szCs w:val="28"/>
        </w:rPr>
        <w:t>K4、21路（始发）</w:t>
      </w:r>
    </w:p>
    <w:p>
      <w:pPr>
        <w:rPr>
          <w:sz w:val="28"/>
          <w:szCs w:val="28"/>
        </w:rPr>
      </w:pPr>
      <w:r>
        <w:rPr>
          <w:sz w:val="28"/>
          <w:szCs w:val="28"/>
        </w:rPr>
        <w:t>起点：美兰机场站（银滩花园方向）---- 6站32分钟</w:t>
      </w:r>
    </w:p>
    <w:p>
      <w:pPr>
        <w:rPr>
          <w:sz w:val="28"/>
          <w:szCs w:val="28"/>
        </w:rPr>
      </w:pPr>
      <w:r>
        <w:rPr>
          <w:sz w:val="28"/>
          <w:szCs w:val="28"/>
        </w:rPr>
        <w:t>下车：海南师范大学站</w:t>
      </w:r>
    </w:p>
    <w:p>
      <w:pPr>
        <w:rPr>
          <w:sz w:val="28"/>
          <w:szCs w:val="28"/>
        </w:rPr>
      </w:pPr>
      <w:r>
        <w:rPr>
          <w:sz w:val="28"/>
          <w:szCs w:val="28"/>
        </w:rPr>
        <w:t>步行：946米（10分钟）</w:t>
      </w:r>
    </w:p>
    <w:p>
      <w:pPr>
        <w:rPr>
          <w:sz w:val="28"/>
          <w:szCs w:val="28"/>
        </w:rPr>
      </w:pPr>
      <w:r>
        <w:rPr>
          <w:sz w:val="28"/>
          <w:szCs w:val="28"/>
        </w:rPr>
        <w:t>终点：海口明光胜意大酒店</w:t>
      </w:r>
    </w:p>
    <w:p>
      <w:pPr>
        <w:rPr>
          <w:sz w:val="28"/>
          <w:szCs w:val="28"/>
        </w:rPr>
      </w:pPr>
      <w:r>
        <w:rPr>
          <w:rFonts w:hint="eastAsia"/>
          <w:sz w:val="28"/>
          <w:szCs w:val="28"/>
        </w:rPr>
        <w:t>（2）</w:t>
      </w:r>
      <w:r>
        <w:rPr>
          <w:sz w:val="28"/>
          <w:szCs w:val="28"/>
        </w:rPr>
        <w:t>机场巴士2号线</w:t>
      </w:r>
    </w:p>
    <w:p>
      <w:pPr>
        <w:rPr>
          <w:sz w:val="28"/>
          <w:szCs w:val="28"/>
        </w:rPr>
      </w:pPr>
      <w:r>
        <w:rPr>
          <w:sz w:val="28"/>
          <w:szCs w:val="28"/>
        </w:rPr>
        <w:t>起点：美兰机场站</w:t>
      </w:r>
    </w:p>
    <w:p>
      <w:pPr>
        <w:rPr>
          <w:sz w:val="28"/>
          <w:szCs w:val="28"/>
        </w:rPr>
      </w:pPr>
      <w:r>
        <w:rPr>
          <w:sz w:val="28"/>
          <w:szCs w:val="28"/>
        </w:rPr>
        <w:t>步行：352米（5分钟）</w:t>
      </w:r>
    </w:p>
    <w:p>
      <w:pPr>
        <w:rPr>
          <w:sz w:val="28"/>
          <w:szCs w:val="28"/>
        </w:rPr>
      </w:pPr>
      <w:r>
        <w:rPr>
          <w:sz w:val="28"/>
          <w:szCs w:val="28"/>
        </w:rPr>
        <w:t>乘车：美兰机场站（汽车西站方向）---- 2站28分钟</w:t>
      </w:r>
    </w:p>
    <w:p>
      <w:pPr>
        <w:rPr>
          <w:sz w:val="28"/>
          <w:szCs w:val="28"/>
        </w:rPr>
      </w:pPr>
      <w:r>
        <w:rPr>
          <w:sz w:val="28"/>
          <w:szCs w:val="28"/>
        </w:rPr>
        <w:t>下车：海口汽车南站</w:t>
      </w:r>
    </w:p>
    <w:p>
      <w:pPr>
        <w:rPr>
          <w:sz w:val="28"/>
          <w:szCs w:val="28"/>
        </w:rPr>
      </w:pPr>
      <w:r>
        <w:rPr>
          <w:sz w:val="28"/>
          <w:szCs w:val="28"/>
        </w:rPr>
        <w:t>步行：580米（7分钟）</w:t>
      </w:r>
    </w:p>
    <w:p>
      <w:pPr>
        <w:rPr>
          <w:sz w:val="28"/>
          <w:szCs w:val="28"/>
        </w:rPr>
      </w:pPr>
      <w:r>
        <w:rPr>
          <w:sz w:val="28"/>
          <w:szCs w:val="28"/>
        </w:rPr>
        <w:t>终点：海口明光胜意大酒店</w:t>
      </w:r>
    </w:p>
    <w:p>
      <w:pPr>
        <w:rPr>
          <w:sz w:val="28"/>
          <w:szCs w:val="28"/>
        </w:rPr>
      </w:pPr>
      <w:r>
        <w:rPr>
          <w:rFonts w:hint="eastAsia"/>
          <w:sz w:val="28"/>
          <w:szCs w:val="28"/>
        </w:rPr>
        <w:t>（3）</w:t>
      </w:r>
      <w:r>
        <w:rPr>
          <w:sz w:val="28"/>
          <w:szCs w:val="28"/>
        </w:rPr>
        <w:t>城际动车组：</w:t>
      </w:r>
    </w:p>
    <w:p>
      <w:pPr>
        <w:rPr>
          <w:sz w:val="28"/>
          <w:szCs w:val="28"/>
        </w:rPr>
      </w:pPr>
      <w:r>
        <w:rPr>
          <w:sz w:val="28"/>
          <w:szCs w:val="28"/>
        </w:rPr>
        <w:t>起点：海口美兰机场站（海口火车站方向）--- 2站15分钟</w:t>
      </w:r>
    </w:p>
    <w:p>
      <w:pPr>
        <w:rPr>
          <w:sz w:val="28"/>
          <w:szCs w:val="28"/>
        </w:rPr>
      </w:pPr>
      <w:r>
        <w:rPr>
          <w:sz w:val="28"/>
          <w:szCs w:val="28"/>
        </w:rPr>
        <w:t>终点：城西站</w:t>
      </w:r>
    </w:p>
    <w:p>
      <w:pPr>
        <w:rPr>
          <w:sz w:val="28"/>
          <w:szCs w:val="28"/>
        </w:rPr>
      </w:pPr>
      <w:r>
        <w:rPr>
          <w:sz w:val="28"/>
          <w:szCs w:val="28"/>
        </w:rPr>
        <w:t>步行：580米（7分钟）</w:t>
      </w:r>
    </w:p>
    <w:p>
      <w:pPr>
        <w:rPr>
          <w:b/>
          <w:bCs/>
          <w:sz w:val="28"/>
          <w:szCs w:val="28"/>
        </w:rPr>
      </w:pPr>
      <w:r>
        <w:rPr>
          <w:sz w:val="28"/>
          <w:szCs w:val="28"/>
        </w:rPr>
        <w:t>终点：海口明光胜意大酒店</w:t>
      </w:r>
    </w:p>
    <w:p>
      <w:pPr>
        <w:numPr>
          <w:ilvl w:val="0"/>
          <w:numId w:val="5"/>
        </w:numPr>
        <w:rPr>
          <w:sz w:val="28"/>
          <w:szCs w:val="28"/>
        </w:rPr>
      </w:pPr>
      <w:r>
        <w:rPr>
          <w:rFonts w:hint="eastAsia"/>
          <w:sz w:val="28"/>
          <w:szCs w:val="28"/>
        </w:rPr>
        <w:t>由美兰机场打的士至海口明光胜意大酒店，费用约60元</w:t>
      </w:r>
    </w:p>
    <w:p>
      <w:pPr>
        <w:rPr>
          <w:b/>
          <w:bCs/>
          <w:sz w:val="28"/>
          <w:szCs w:val="28"/>
        </w:rPr>
      </w:pPr>
      <w:r>
        <w:rPr>
          <w:rFonts w:hint="eastAsia"/>
          <w:b/>
          <w:bCs/>
          <w:sz w:val="28"/>
          <w:szCs w:val="28"/>
        </w:rPr>
        <w:t>二、</w:t>
      </w:r>
      <w:r>
        <w:rPr>
          <w:b/>
          <w:bCs/>
          <w:sz w:val="28"/>
          <w:szCs w:val="28"/>
        </w:rPr>
        <w:t>海口火车站至海口明光胜意大酒店 乘车路线：</w:t>
      </w:r>
    </w:p>
    <w:p>
      <w:pPr>
        <w:rPr>
          <w:sz w:val="28"/>
          <w:szCs w:val="28"/>
        </w:rPr>
      </w:pPr>
      <w:r>
        <w:rPr>
          <w:rFonts w:hint="eastAsia"/>
          <w:sz w:val="28"/>
          <w:szCs w:val="28"/>
        </w:rPr>
        <w:t>（1）</w:t>
      </w:r>
      <w:r>
        <w:rPr>
          <w:sz w:val="28"/>
          <w:szCs w:val="28"/>
        </w:rPr>
        <w:t>35路（始发）</w:t>
      </w:r>
    </w:p>
    <w:p>
      <w:pPr>
        <w:rPr>
          <w:sz w:val="28"/>
          <w:szCs w:val="28"/>
        </w:rPr>
      </w:pPr>
      <w:r>
        <w:rPr>
          <w:sz w:val="28"/>
          <w:szCs w:val="28"/>
        </w:rPr>
        <w:t>步行：210米（3分钟）</w:t>
      </w:r>
    </w:p>
    <w:p>
      <w:pPr>
        <w:rPr>
          <w:sz w:val="28"/>
          <w:szCs w:val="28"/>
        </w:rPr>
      </w:pPr>
      <w:r>
        <w:rPr>
          <w:sz w:val="28"/>
          <w:szCs w:val="28"/>
        </w:rPr>
        <w:t>起点：海口站（海口高铁东站方向）---- 37站73分钟</w:t>
      </w:r>
    </w:p>
    <w:p>
      <w:pPr>
        <w:rPr>
          <w:sz w:val="28"/>
          <w:szCs w:val="28"/>
        </w:rPr>
      </w:pPr>
      <w:r>
        <w:rPr>
          <w:sz w:val="28"/>
          <w:szCs w:val="28"/>
        </w:rPr>
        <w:t>下车：坡巷村站</w:t>
      </w:r>
    </w:p>
    <w:p>
      <w:pPr>
        <w:rPr>
          <w:sz w:val="28"/>
          <w:szCs w:val="28"/>
        </w:rPr>
      </w:pPr>
      <w:r>
        <w:rPr>
          <w:sz w:val="28"/>
          <w:szCs w:val="28"/>
        </w:rPr>
        <w:t>步行：304米（4分钟）</w:t>
      </w:r>
    </w:p>
    <w:p>
      <w:pPr>
        <w:rPr>
          <w:sz w:val="28"/>
          <w:szCs w:val="28"/>
        </w:rPr>
      </w:pPr>
      <w:r>
        <w:rPr>
          <w:sz w:val="28"/>
          <w:szCs w:val="28"/>
        </w:rPr>
        <w:t>终点：海口明光胜意大酒店</w:t>
      </w:r>
    </w:p>
    <w:p>
      <w:pPr>
        <w:rPr>
          <w:b/>
          <w:bCs/>
          <w:sz w:val="28"/>
          <w:szCs w:val="28"/>
        </w:rPr>
      </w:pPr>
      <w:r>
        <w:rPr>
          <w:b/>
          <w:bCs/>
          <w:sz w:val="28"/>
          <w:szCs w:val="28"/>
        </w:rPr>
        <w:t> </w: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sz w:val="28"/>
          <w:szCs w:val="28"/>
        </w:rPr>
      </w:pPr>
      <w:r>
        <w:rPr>
          <w:rFonts w:hint="eastAsia"/>
          <w:sz w:val="28"/>
          <w:szCs w:val="28"/>
        </w:rPr>
        <w:t>附件2</w:t>
      </w:r>
    </w:p>
    <w:p>
      <w:pPr>
        <w:pStyle w:val="2"/>
        <w:spacing w:line="420" w:lineRule="exact"/>
        <w:jc w:val="center"/>
        <w:rPr>
          <w:rFonts w:ascii="宋体" w:hAnsi="宋体"/>
          <w:bCs w:val="0"/>
          <w:kern w:val="0"/>
          <w:sz w:val="28"/>
          <w:szCs w:val="28"/>
        </w:rPr>
      </w:pPr>
      <w:r>
        <w:rPr>
          <w:rFonts w:hint="eastAsia" w:ascii="宋体" w:hAnsi="宋体"/>
          <w:bCs w:val="0"/>
          <w:kern w:val="0"/>
          <w:sz w:val="28"/>
          <w:szCs w:val="28"/>
        </w:rPr>
        <w:t>《生物信息、精准医疗与大数据分析国际会议》回执</w:t>
      </w:r>
    </w:p>
    <w:p>
      <w:pPr>
        <w:pStyle w:val="2"/>
        <w:spacing w:line="420" w:lineRule="exact"/>
        <w:jc w:val="center"/>
        <w:rPr>
          <w:rFonts w:ascii="宋体"/>
          <w:bCs w:val="0"/>
          <w:kern w:val="0"/>
          <w:sz w:val="28"/>
          <w:szCs w:val="28"/>
        </w:rPr>
      </w:pPr>
      <w:r>
        <w:rPr>
          <w:rFonts w:hint="eastAsia" w:ascii="宋体" w:hAnsi="宋体"/>
          <w:bCs w:val="0"/>
          <w:kern w:val="0"/>
          <w:sz w:val="28"/>
          <w:szCs w:val="28"/>
        </w:rPr>
        <w:t>（第二轮）</w:t>
      </w:r>
    </w:p>
    <w:tbl>
      <w:tblPr>
        <w:tblStyle w:val="6"/>
        <w:tblW w:w="933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2"/>
        <w:gridCol w:w="851"/>
        <w:gridCol w:w="991"/>
        <w:gridCol w:w="709"/>
        <w:gridCol w:w="902"/>
        <w:gridCol w:w="366"/>
        <w:gridCol w:w="716"/>
        <w:gridCol w:w="1165"/>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blCellSpacing w:w="0" w:type="dxa"/>
          <w:jc w:val="center"/>
        </w:trPr>
        <w:tc>
          <w:tcPr>
            <w:tcW w:w="1222" w:type="dxa"/>
            <w:vAlign w:val="center"/>
          </w:tcPr>
          <w:p>
            <w:pPr>
              <w:widowControl/>
              <w:spacing w:before="100" w:beforeAutospacing="1" w:after="100" w:afterAutospacing="1"/>
              <w:jc w:val="center"/>
              <w:rPr>
                <w:kern w:val="0"/>
                <w:sz w:val="24"/>
              </w:rPr>
            </w:pPr>
            <w:r>
              <w:rPr>
                <w:rFonts w:hAnsi="宋体"/>
                <w:kern w:val="0"/>
                <w:sz w:val="24"/>
              </w:rPr>
              <w:t>姓名</w:t>
            </w:r>
          </w:p>
        </w:tc>
        <w:tc>
          <w:tcPr>
            <w:tcW w:w="1842" w:type="dxa"/>
            <w:gridSpan w:val="2"/>
            <w:vAlign w:val="center"/>
          </w:tcPr>
          <w:p>
            <w:pPr>
              <w:widowControl/>
              <w:spacing w:before="100" w:beforeAutospacing="1" w:after="100" w:afterAutospacing="1"/>
              <w:jc w:val="center"/>
              <w:rPr>
                <w:kern w:val="0"/>
                <w:sz w:val="24"/>
              </w:rPr>
            </w:pPr>
          </w:p>
        </w:tc>
        <w:tc>
          <w:tcPr>
            <w:tcW w:w="1611" w:type="dxa"/>
            <w:gridSpan w:val="2"/>
            <w:vAlign w:val="center"/>
          </w:tcPr>
          <w:p>
            <w:pPr>
              <w:spacing w:before="100" w:beforeAutospacing="1" w:after="100" w:afterAutospacing="1"/>
              <w:jc w:val="center"/>
              <w:rPr>
                <w:kern w:val="0"/>
                <w:sz w:val="24"/>
              </w:rPr>
            </w:pPr>
            <w:r>
              <w:rPr>
                <w:rFonts w:hAnsi="宋体"/>
                <w:kern w:val="0"/>
                <w:sz w:val="24"/>
              </w:rPr>
              <w:t>单位</w:t>
            </w:r>
          </w:p>
        </w:tc>
        <w:tc>
          <w:tcPr>
            <w:tcW w:w="4655" w:type="dxa"/>
            <w:gridSpan w:val="4"/>
            <w:vAlign w:val="center"/>
          </w:tcPr>
          <w:p>
            <w:pPr>
              <w:widowControl/>
              <w:spacing w:before="100" w:beforeAutospacing="1" w:after="100"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blCellSpacing w:w="0" w:type="dxa"/>
          <w:jc w:val="center"/>
        </w:trPr>
        <w:tc>
          <w:tcPr>
            <w:tcW w:w="1222" w:type="dxa"/>
            <w:vAlign w:val="center"/>
          </w:tcPr>
          <w:p>
            <w:pPr>
              <w:widowControl/>
              <w:spacing w:before="100" w:beforeAutospacing="1" w:after="100" w:afterAutospacing="1"/>
              <w:jc w:val="center"/>
              <w:rPr>
                <w:kern w:val="0"/>
                <w:sz w:val="24"/>
              </w:rPr>
            </w:pPr>
            <w:r>
              <w:rPr>
                <w:rFonts w:hAnsi="宋体"/>
                <w:kern w:val="0"/>
                <w:sz w:val="24"/>
              </w:rPr>
              <w:t>性别</w:t>
            </w:r>
          </w:p>
        </w:tc>
        <w:tc>
          <w:tcPr>
            <w:tcW w:w="851" w:type="dxa"/>
            <w:vAlign w:val="center"/>
          </w:tcPr>
          <w:p>
            <w:pPr>
              <w:widowControl/>
              <w:spacing w:before="100" w:beforeAutospacing="1" w:after="100" w:afterAutospacing="1"/>
              <w:jc w:val="center"/>
              <w:rPr>
                <w:kern w:val="0"/>
                <w:sz w:val="24"/>
              </w:rPr>
            </w:pPr>
          </w:p>
        </w:tc>
        <w:tc>
          <w:tcPr>
            <w:tcW w:w="991" w:type="dxa"/>
            <w:vAlign w:val="center"/>
          </w:tcPr>
          <w:p>
            <w:pPr>
              <w:widowControl/>
              <w:spacing w:before="100" w:beforeAutospacing="1" w:after="100" w:afterAutospacing="1"/>
              <w:jc w:val="center"/>
              <w:rPr>
                <w:kern w:val="0"/>
                <w:sz w:val="24"/>
              </w:rPr>
            </w:pPr>
            <w:r>
              <w:rPr>
                <w:rFonts w:hAnsi="宋体"/>
                <w:kern w:val="0"/>
                <w:sz w:val="24"/>
              </w:rPr>
              <w:t>职</w:t>
            </w:r>
            <w:r>
              <w:rPr>
                <w:rFonts w:hint="eastAsia" w:hAnsi="宋体"/>
                <w:kern w:val="0"/>
                <w:sz w:val="24"/>
              </w:rPr>
              <w:t>称</w:t>
            </w:r>
          </w:p>
        </w:tc>
        <w:tc>
          <w:tcPr>
            <w:tcW w:w="1611" w:type="dxa"/>
            <w:gridSpan w:val="2"/>
            <w:vAlign w:val="center"/>
          </w:tcPr>
          <w:p>
            <w:pPr>
              <w:widowControl/>
              <w:spacing w:before="100" w:beforeAutospacing="1" w:after="100" w:afterAutospacing="1"/>
              <w:jc w:val="center"/>
              <w:rPr>
                <w:kern w:val="0"/>
                <w:sz w:val="24"/>
              </w:rPr>
            </w:pPr>
          </w:p>
        </w:tc>
        <w:tc>
          <w:tcPr>
            <w:tcW w:w="2247" w:type="dxa"/>
            <w:gridSpan w:val="3"/>
            <w:vAlign w:val="center"/>
          </w:tcPr>
          <w:p>
            <w:pPr>
              <w:spacing w:before="100" w:beforeAutospacing="1" w:after="100" w:afterAutospacing="1"/>
              <w:jc w:val="center"/>
              <w:rPr>
                <w:kern w:val="0"/>
                <w:sz w:val="24"/>
              </w:rPr>
            </w:pPr>
            <w:r>
              <w:rPr>
                <w:rFonts w:hAnsi="宋体"/>
                <w:kern w:val="0"/>
                <w:sz w:val="24"/>
              </w:rPr>
              <w:t>手机号码</w:t>
            </w:r>
          </w:p>
        </w:tc>
        <w:tc>
          <w:tcPr>
            <w:tcW w:w="2408" w:type="dxa"/>
            <w:vAlign w:val="center"/>
          </w:tcPr>
          <w:p>
            <w:pPr>
              <w:widowControl/>
              <w:spacing w:before="100" w:beforeAutospacing="1" w:after="100"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blCellSpacing w:w="0" w:type="dxa"/>
          <w:jc w:val="center"/>
        </w:trPr>
        <w:tc>
          <w:tcPr>
            <w:tcW w:w="1222" w:type="dxa"/>
            <w:vAlign w:val="center"/>
          </w:tcPr>
          <w:p>
            <w:pPr>
              <w:widowControl/>
              <w:spacing w:before="100" w:beforeAutospacing="1" w:after="100" w:afterAutospacing="1"/>
              <w:jc w:val="center"/>
              <w:rPr>
                <w:kern w:val="0"/>
                <w:sz w:val="24"/>
              </w:rPr>
            </w:pPr>
            <w:r>
              <w:rPr>
                <w:kern w:val="0"/>
                <w:sz w:val="24"/>
              </w:rPr>
              <w:t>E-mail</w:t>
            </w:r>
          </w:p>
        </w:tc>
        <w:tc>
          <w:tcPr>
            <w:tcW w:w="2551" w:type="dxa"/>
            <w:gridSpan w:val="3"/>
            <w:vAlign w:val="center"/>
          </w:tcPr>
          <w:p>
            <w:pPr>
              <w:widowControl/>
              <w:spacing w:before="100" w:beforeAutospacing="1" w:after="100" w:afterAutospacing="1"/>
              <w:jc w:val="center"/>
              <w:rPr>
                <w:kern w:val="0"/>
                <w:sz w:val="24"/>
              </w:rPr>
            </w:pPr>
          </w:p>
        </w:tc>
        <w:tc>
          <w:tcPr>
            <w:tcW w:w="1984" w:type="dxa"/>
            <w:gridSpan w:val="3"/>
            <w:vAlign w:val="center"/>
          </w:tcPr>
          <w:p>
            <w:pPr>
              <w:widowControl/>
              <w:spacing w:before="100" w:beforeAutospacing="1" w:after="100" w:afterAutospacing="1"/>
              <w:jc w:val="center"/>
              <w:rPr>
                <w:kern w:val="0"/>
                <w:sz w:val="24"/>
              </w:rPr>
            </w:pPr>
            <w:r>
              <w:rPr>
                <w:rFonts w:hint="eastAsia" w:hAnsi="宋体"/>
                <w:kern w:val="0"/>
                <w:sz w:val="24"/>
              </w:rPr>
              <w:t>投稿意向</w:t>
            </w:r>
          </w:p>
        </w:tc>
        <w:tc>
          <w:tcPr>
            <w:tcW w:w="3573" w:type="dxa"/>
            <w:gridSpan w:val="2"/>
            <w:vAlign w:val="center"/>
          </w:tcPr>
          <w:p>
            <w:pPr>
              <w:widowControl/>
              <w:spacing w:before="100" w:beforeAutospacing="1" w:after="100" w:afterAutospacing="1"/>
              <w:jc w:val="center"/>
              <w:rPr>
                <w:kern w:val="0"/>
                <w:sz w:val="24"/>
              </w:rPr>
            </w:pPr>
            <w:r>
              <w:rPr>
                <w:rFonts w:ascii="宋体" w:hAnsi="宋体"/>
                <w:kern w:val="0"/>
                <w:sz w:val="24"/>
              </w:rPr>
              <w:t xml:space="preserve">是□ </w:t>
            </w:r>
            <w:r>
              <w:rPr>
                <w:rFonts w:hint="eastAsia" w:ascii="宋体" w:hAnsi="宋体"/>
                <w:kern w:val="0"/>
                <w:sz w:val="24"/>
              </w:rPr>
              <w:t xml:space="preserve"> </w:t>
            </w:r>
            <w:r>
              <w:rPr>
                <w:rFonts w:ascii="宋体" w:hAnsi="宋体"/>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tblCellSpacing w:w="0" w:type="dxa"/>
          <w:jc w:val="center"/>
        </w:trPr>
        <w:tc>
          <w:tcPr>
            <w:tcW w:w="1222" w:type="dxa"/>
            <w:vAlign w:val="center"/>
          </w:tcPr>
          <w:p>
            <w:pPr>
              <w:widowControl/>
              <w:jc w:val="center"/>
              <w:rPr>
                <w:kern w:val="0"/>
                <w:sz w:val="24"/>
              </w:rPr>
            </w:pPr>
            <w:r>
              <w:rPr>
                <w:rFonts w:hAnsi="宋体"/>
                <w:kern w:val="0"/>
                <w:sz w:val="24"/>
              </w:rPr>
              <w:t>报告申请</w:t>
            </w:r>
          </w:p>
        </w:tc>
        <w:tc>
          <w:tcPr>
            <w:tcW w:w="1842" w:type="dxa"/>
            <w:gridSpan w:val="2"/>
            <w:vAlign w:val="center"/>
          </w:tcPr>
          <w:p>
            <w:pPr>
              <w:widowControl/>
              <w:spacing w:before="100" w:beforeAutospacing="1" w:after="100" w:afterAutospacing="1"/>
              <w:jc w:val="center"/>
              <w:rPr>
                <w:rFonts w:ascii="宋体" w:hAnsi="宋体"/>
                <w:kern w:val="0"/>
                <w:sz w:val="24"/>
              </w:rPr>
            </w:pPr>
            <w:r>
              <w:rPr>
                <w:rFonts w:ascii="宋体" w:hAnsi="宋体"/>
                <w:kern w:val="0"/>
                <w:sz w:val="24"/>
              </w:rPr>
              <w:t>是□  否□</w:t>
            </w:r>
          </w:p>
        </w:tc>
        <w:tc>
          <w:tcPr>
            <w:tcW w:w="1977" w:type="dxa"/>
            <w:gridSpan w:val="3"/>
            <w:vAlign w:val="center"/>
          </w:tcPr>
          <w:p>
            <w:pPr>
              <w:spacing w:before="100" w:beforeAutospacing="1" w:after="100" w:afterAutospacing="1"/>
              <w:jc w:val="center"/>
              <w:rPr>
                <w:rFonts w:ascii="宋体" w:hAnsi="宋体"/>
                <w:kern w:val="0"/>
                <w:sz w:val="24"/>
              </w:rPr>
            </w:pPr>
            <w:r>
              <w:rPr>
                <w:rFonts w:ascii="宋体" w:hAnsi="宋体"/>
                <w:kern w:val="0"/>
                <w:sz w:val="24"/>
              </w:rPr>
              <w:t>报告题目</w:t>
            </w:r>
          </w:p>
        </w:tc>
        <w:tc>
          <w:tcPr>
            <w:tcW w:w="4289" w:type="dxa"/>
            <w:gridSpan w:val="3"/>
            <w:vAlign w:val="center"/>
          </w:tcPr>
          <w:p>
            <w:pPr>
              <w:pStyle w:val="15"/>
              <w:spacing w:before="100" w:beforeAutospacing="1" w:after="100" w:afterAutospacing="1"/>
              <w:ind w:left="360" w:firstLine="0" w:firstLineChars="0"/>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blCellSpacing w:w="0" w:type="dxa"/>
          <w:jc w:val="center"/>
        </w:trPr>
        <w:tc>
          <w:tcPr>
            <w:tcW w:w="1222" w:type="dxa"/>
            <w:vAlign w:val="center"/>
          </w:tcPr>
          <w:p>
            <w:pPr>
              <w:widowControl/>
              <w:jc w:val="center"/>
              <w:rPr>
                <w:kern w:val="0"/>
                <w:sz w:val="24"/>
              </w:rPr>
            </w:pPr>
            <w:r>
              <w:rPr>
                <w:rFonts w:hAnsi="宋体"/>
                <w:kern w:val="0"/>
                <w:sz w:val="24"/>
              </w:rPr>
              <w:t>房间意向</w:t>
            </w:r>
          </w:p>
        </w:tc>
        <w:tc>
          <w:tcPr>
            <w:tcW w:w="8108" w:type="dxa"/>
            <w:gridSpan w:val="8"/>
            <w:vAlign w:val="center"/>
          </w:tcPr>
          <w:p>
            <w:pPr>
              <w:spacing w:before="100" w:beforeAutospacing="1" w:after="100" w:afterAutospacing="1"/>
              <w:jc w:val="center"/>
              <w:rPr>
                <w:rFonts w:ascii="宋体" w:hAnsi="宋体"/>
                <w:kern w:val="0"/>
                <w:sz w:val="24"/>
              </w:rPr>
            </w:pPr>
            <w:r>
              <w:rPr>
                <w:rFonts w:hint="eastAsia" w:hAnsi="宋体"/>
                <w:kern w:val="0"/>
                <w:sz w:val="24"/>
              </w:rPr>
              <w:t xml:space="preserve">酒店标间 </w:t>
            </w:r>
            <w:r>
              <w:rPr>
                <w:rFonts w:hAnsi="宋体"/>
                <w:kern w:val="0"/>
                <w:sz w:val="24"/>
              </w:rPr>
              <w:t xml:space="preserve"> </w:t>
            </w:r>
            <w:r>
              <w:rPr>
                <w:rFonts w:hint="eastAsia"/>
                <w:kern w:val="0"/>
                <w:sz w:val="24"/>
              </w:rPr>
              <w:t>350</w:t>
            </w:r>
            <w:r>
              <w:rPr>
                <w:rFonts w:hAnsi="宋体"/>
                <w:kern w:val="0"/>
                <w:sz w:val="24"/>
              </w:rPr>
              <w:t>元</w:t>
            </w:r>
            <w:r>
              <w:rPr>
                <w:kern w:val="0"/>
                <w:sz w:val="24"/>
              </w:rPr>
              <w:t>/</w:t>
            </w:r>
            <w:r>
              <w:rPr>
                <w:rFonts w:hAnsi="宋体"/>
                <w:kern w:val="0"/>
                <w:sz w:val="24"/>
              </w:rPr>
              <w:t>标间（含单早</w:t>
            </w:r>
            <w:r>
              <w:rPr>
                <w:rFonts w:ascii="宋体" w:hAnsi="宋体"/>
                <w:kern w:val="0"/>
                <w:sz w:val="24"/>
              </w:rPr>
              <w:t>）□ </w:t>
            </w:r>
            <w:r>
              <w:rPr>
                <w:kern w:val="0"/>
                <w:sz w:val="24"/>
              </w:rPr>
              <w:t xml:space="preserve">      </w:t>
            </w:r>
            <w:r>
              <w:rPr>
                <w:rFonts w:hint="eastAsia"/>
                <w:kern w:val="0"/>
                <w:sz w:val="24"/>
              </w:rPr>
              <w:t>350</w:t>
            </w:r>
            <w:r>
              <w:rPr>
                <w:rFonts w:hAnsi="宋体"/>
                <w:kern w:val="0"/>
                <w:sz w:val="24"/>
              </w:rPr>
              <w:t>元</w:t>
            </w:r>
            <w:r>
              <w:rPr>
                <w:kern w:val="0"/>
                <w:sz w:val="24"/>
              </w:rPr>
              <w:t>/</w:t>
            </w:r>
            <w:r>
              <w:rPr>
                <w:rFonts w:hAnsi="宋体"/>
                <w:kern w:val="0"/>
                <w:sz w:val="24"/>
              </w:rPr>
              <w:t>标间（含双早</w:t>
            </w:r>
            <w:r>
              <w:rPr>
                <w:rFonts w:ascii="宋体" w:hAnsi="宋体"/>
                <w:kern w:val="0"/>
                <w:sz w:val="24"/>
              </w:rPr>
              <w:t>）□</w:t>
            </w:r>
          </w:p>
          <w:p>
            <w:pPr>
              <w:spacing w:before="100" w:beforeAutospacing="1" w:after="100" w:afterAutospacing="1"/>
              <w:jc w:val="center"/>
              <w:rPr>
                <w:kern w:val="0"/>
                <w:sz w:val="24"/>
              </w:rPr>
            </w:pPr>
            <w:r>
              <w:rPr>
                <w:rFonts w:hAnsi="宋体"/>
                <w:kern w:val="0"/>
                <w:sz w:val="24"/>
              </w:rPr>
              <w:t>自行预定其他宾</w:t>
            </w:r>
            <w:r>
              <w:rPr>
                <w:rFonts w:ascii="宋体" w:hAnsi="宋体"/>
                <w:kern w:val="0"/>
                <w:sz w:val="24"/>
              </w:rPr>
              <w:t>馆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blCellSpacing w:w="0" w:type="dxa"/>
          <w:jc w:val="center"/>
        </w:trPr>
        <w:tc>
          <w:tcPr>
            <w:tcW w:w="1222" w:type="dxa"/>
            <w:vAlign w:val="center"/>
          </w:tcPr>
          <w:p>
            <w:pPr>
              <w:widowControl/>
              <w:jc w:val="center"/>
              <w:rPr>
                <w:kern w:val="0"/>
                <w:sz w:val="24"/>
              </w:rPr>
            </w:pPr>
            <w:r>
              <w:rPr>
                <w:rFonts w:hAnsi="宋体"/>
                <w:kern w:val="0"/>
                <w:sz w:val="24"/>
              </w:rPr>
              <w:t>住宿日期</w:t>
            </w:r>
          </w:p>
        </w:tc>
        <w:tc>
          <w:tcPr>
            <w:tcW w:w="8108" w:type="dxa"/>
            <w:gridSpan w:val="8"/>
            <w:vAlign w:val="center"/>
          </w:tcPr>
          <w:p>
            <w:pPr>
              <w:spacing w:before="100" w:beforeAutospacing="1" w:after="100" w:afterAutospacing="1"/>
              <w:jc w:val="center"/>
              <w:rPr>
                <w:kern w:val="0"/>
                <w:sz w:val="24"/>
              </w:rPr>
            </w:pPr>
            <w:r>
              <w:rPr>
                <w:kern w:val="0"/>
                <w:sz w:val="24"/>
              </w:rPr>
              <w:t>11</w:t>
            </w:r>
            <w:r>
              <w:rPr>
                <w:rFonts w:hAnsi="宋体"/>
                <w:kern w:val="0"/>
                <w:sz w:val="24"/>
              </w:rPr>
              <w:t>月</w:t>
            </w:r>
            <w:r>
              <w:rPr>
                <w:kern w:val="0"/>
                <w:sz w:val="24"/>
              </w:rPr>
              <w:t>29</w:t>
            </w:r>
            <w:r>
              <w:rPr>
                <w:rFonts w:ascii="宋体" w:hAnsi="宋体"/>
                <w:kern w:val="0"/>
                <w:sz w:val="24"/>
              </w:rPr>
              <w:t>日</w:t>
            </w:r>
            <w:r>
              <w:rPr>
                <w:rFonts w:hint="eastAsia" w:ascii="宋体" w:hAnsi="宋体"/>
                <w:kern w:val="0"/>
                <w:sz w:val="24"/>
              </w:rPr>
              <w:t xml:space="preserve"> </w:t>
            </w:r>
            <w:r>
              <w:rPr>
                <w:rFonts w:ascii="宋体" w:hAnsi="宋体"/>
                <w:kern w:val="0"/>
                <w:sz w:val="24"/>
              </w:rPr>
              <w:t>□</w:t>
            </w:r>
            <w:r>
              <w:rPr>
                <w:kern w:val="0"/>
                <w:sz w:val="24"/>
              </w:rPr>
              <w:t xml:space="preserve">     11</w:t>
            </w:r>
            <w:r>
              <w:rPr>
                <w:rFonts w:hAnsi="宋体"/>
                <w:kern w:val="0"/>
                <w:sz w:val="24"/>
              </w:rPr>
              <w:t>月</w:t>
            </w:r>
            <w:r>
              <w:rPr>
                <w:kern w:val="0"/>
                <w:sz w:val="24"/>
              </w:rPr>
              <w:t>30</w:t>
            </w:r>
            <w:r>
              <w:rPr>
                <w:rFonts w:ascii="宋体" w:hAnsi="宋体"/>
                <w:kern w:val="0"/>
                <w:sz w:val="24"/>
              </w:rPr>
              <w:t>日</w:t>
            </w:r>
            <w:r>
              <w:rPr>
                <w:rFonts w:hint="eastAsia" w:ascii="宋体" w:hAnsi="宋体"/>
                <w:kern w:val="0"/>
                <w:sz w:val="24"/>
              </w:rPr>
              <w:t xml:space="preserve"> </w:t>
            </w:r>
            <w:r>
              <w:rPr>
                <w:rFonts w:ascii="宋体" w:hAnsi="宋体"/>
                <w:kern w:val="0"/>
                <w:sz w:val="24"/>
              </w:rPr>
              <w:t xml:space="preserve">□ </w:t>
            </w:r>
            <w:r>
              <w:rPr>
                <w:kern w:val="0"/>
                <w:sz w:val="24"/>
              </w:rPr>
              <w:t xml:space="preserve">     12</w:t>
            </w:r>
            <w:r>
              <w:rPr>
                <w:rFonts w:hAnsi="宋体"/>
                <w:kern w:val="0"/>
                <w:sz w:val="24"/>
              </w:rPr>
              <w:t>月</w:t>
            </w:r>
            <w:r>
              <w:rPr>
                <w:kern w:val="0"/>
                <w:sz w:val="24"/>
              </w:rPr>
              <w:t>1</w:t>
            </w:r>
            <w:r>
              <w:rPr>
                <w:rFonts w:ascii="宋体" w:hAnsi="宋体"/>
                <w:kern w:val="0"/>
                <w:sz w:val="24"/>
              </w:rPr>
              <w:t>日</w:t>
            </w:r>
            <w:r>
              <w:rPr>
                <w:rFonts w:hint="eastAsia" w:ascii="宋体" w:hAnsi="宋体"/>
                <w:kern w:val="0"/>
                <w:sz w:val="24"/>
              </w:rPr>
              <w:t xml:space="preserve"> </w:t>
            </w:r>
            <w:r>
              <w:rPr>
                <w:rFonts w:ascii="宋体" w:hAnsi="宋体"/>
                <w:kern w:val="0"/>
                <w:sz w:val="24"/>
              </w:rPr>
              <w:t xml:space="preserve">□ </w:t>
            </w:r>
            <w:r>
              <w:rPr>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blCellSpacing w:w="0" w:type="dxa"/>
          <w:jc w:val="center"/>
        </w:trPr>
        <w:tc>
          <w:tcPr>
            <w:tcW w:w="1222" w:type="dxa"/>
            <w:vAlign w:val="center"/>
          </w:tcPr>
          <w:p>
            <w:pPr>
              <w:widowControl/>
              <w:jc w:val="center"/>
              <w:rPr>
                <w:kern w:val="0"/>
                <w:sz w:val="24"/>
              </w:rPr>
            </w:pPr>
            <w:r>
              <w:rPr>
                <w:rFonts w:hAnsi="宋体"/>
                <w:kern w:val="0"/>
                <w:sz w:val="24"/>
              </w:rPr>
              <w:t>开票信息</w:t>
            </w:r>
          </w:p>
        </w:tc>
        <w:tc>
          <w:tcPr>
            <w:tcW w:w="8108" w:type="dxa"/>
            <w:gridSpan w:val="8"/>
            <w:vAlign w:val="center"/>
          </w:tcPr>
          <w:p>
            <w:pPr>
              <w:spacing w:line="40" w:lineRule="atLeast"/>
              <w:rPr>
                <w:rFonts w:hAnsi="宋体"/>
                <w:kern w:val="0"/>
                <w:sz w:val="24"/>
              </w:rPr>
            </w:pPr>
            <w:r>
              <w:rPr>
                <w:rFonts w:hAnsi="宋体"/>
                <w:kern w:val="0"/>
                <w:sz w:val="24"/>
              </w:rPr>
              <w:t xml:space="preserve">单位名称： </w:t>
            </w:r>
          </w:p>
          <w:p>
            <w:pPr>
              <w:spacing w:line="40" w:lineRule="atLeast"/>
              <w:rPr>
                <w:rFonts w:hAnsi="宋体"/>
                <w:kern w:val="0"/>
                <w:sz w:val="24"/>
              </w:rPr>
            </w:pPr>
          </w:p>
          <w:p>
            <w:pPr>
              <w:spacing w:line="40" w:lineRule="atLeast"/>
              <w:rPr>
                <w:rFonts w:hAnsi="宋体"/>
                <w:kern w:val="0"/>
                <w:sz w:val="24"/>
              </w:rPr>
            </w:pPr>
            <w:r>
              <w:rPr>
                <w:rFonts w:hAnsi="宋体"/>
                <w:kern w:val="0"/>
                <w:sz w:val="24"/>
              </w:rPr>
              <w:t>纳税人识别号（单位税号）：</w:t>
            </w:r>
          </w:p>
          <w:p>
            <w:pPr>
              <w:spacing w:line="40" w:lineRule="atLeast"/>
              <w:rPr>
                <w:rFonts w:hAnsi="宋体"/>
                <w:kern w:val="0"/>
                <w:sz w:val="24"/>
              </w:rPr>
            </w:pPr>
          </w:p>
          <w:p>
            <w:pPr>
              <w:spacing w:after="100" w:afterAutospacing="1" w:line="40" w:lineRule="atLeast"/>
              <w:rPr>
                <w:kern w:val="0"/>
                <w:sz w:val="24"/>
              </w:rPr>
            </w:pPr>
            <w:r>
              <w:rPr>
                <w:rFonts w:hAnsi="宋体"/>
                <w:kern w:val="0"/>
                <w:sz w:val="24"/>
              </w:rPr>
              <w:t>地址、电话：</w:t>
            </w:r>
          </w:p>
          <w:p>
            <w:pPr>
              <w:spacing w:before="100" w:beforeAutospacing="1" w:after="100" w:afterAutospacing="1" w:line="40" w:lineRule="atLeast"/>
              <w:rPr>
                <w:rFonts w:ascii="仿宋_GB2312" w:eastAsia="仿宋_GB2312"/>
                <w:szCs w:val="21"/>
              </w:rPr>
            </w:pPr>
            <w:r>
              <w:rPr>
                <w:rFonts w:hAnsi="宋体"/>
                <w:kern w:val="0"/>
                <w:sz w:val="24"/>
              </w:rPr>
              <w:t>开户行支行名称及账号：</w:t>
            </w:r>
          </w:p>
          <w:p>
            <w:pPr>
              <w:spacing w:before="100" w:beforeAutospacing="1" w:after="100" w:afterAutospacing="1" w:line="40" w:lineRule="atLeas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blCellSpacing w:w="0" w:type="dxa"/>
          <w:jc w:val="center"/>
        </w:trPr>
        <w:tc>
          <w:tcPr>
            <w:tcW w:w="1222" w:type="dxa"/>
            <w:vAlign w:val="center"/>
          </w:tcPr>
          <w:p>
            <w:pPr>
              <w:widowControl/>
              <w:ind w:firstLine="240" w:firstLineChars="100"/>
              <w:rPr>
                <w:kern w:val="0"/>
                <w:sz w:val="24"/>
              </w:rPr>
            </w:pPr>
            <w:r>
              <w:rPr>
                <w:rFonts w:hAnsi="宋体"/>
                <w:kern w:val="0"/>
                <w:sz w:val="24"/>
              </w:rPr>
              <w:t>备注</w:t>
            </w:r>
          </w:p>
        </w:tc>
        <w:tc>
          <w:tcPr>
            <w:tcW w:w="8108" w:type="dxa"/>
            <w:gridSpan w:val="8"/>
            <w:vAlign w:val="center"/>
          </w:tcPr>
          <w:p>
            <w:pPr>
              <w:autoSpaceDE w:val="0"/>
              <w:autoSpaceDN w:val="0"/>
              <w:adjustRightInd w:val="0"/>
              <w:ind w:firstLine="480" w:firstLineChars="200"/>
              <w:jc w:val="left"/>
              <w:rPr>
                <w:kern w:val="0"/>
                <w:sz w:val="24"/>
              </w:rPr>
            </w:pPr>
            <w:r>
              <w:rPr>
                <w:sz w:val="24"/>
              </w:rPr>
              <w:t>11</w:t>
            </w:r>
            <w:r>
              <w:rPr>
                <w:rFonts w:hAnsi="宋体"/>
                <w:sz w:val="24"/>
              </w:rPr>
              <w:t>月份为</w:t>
            </w:r>
            <w:r>
              <w:rPr>
                <w:rFonts w:hint="eastAsia" w:hAnsi="宋体"/>
                <w:sz w:val="24"/>
              </w:rPr>
              <w:t>海口</w:t>
            </w:r>
            <w:r>
              <w:rPr>
                <w:rFonts w:hAnsi="宋体"/>
                <w:sz w:val="24"/>
              </w:rPr>
              <w:t>旅游旺季，请各位参会代表提前预定酒店，会务组不预留房间。</w:t>
            </w:r>
            <w:r>
              <w:rPr>
                <w:color w:val="000000"/>
                <w:kern w:val="0"/>
                <w:sz w:val="24"/>
              </w:rPr>
              <w:t>2019</w:t>
            </w:r>
            <w:r>
              <w:rPr>
                <w:rFonts w:hAnsi="宋体"/>
                <w:color w:val="000000"/>
                <w:kern w:val="0"/>
                <w:sz w:val="24"/>
              </w:rPr>
              <w:t>年</w:t>
            </w:r>
            <w:r>
              <w:rPr>
                <w:color w:val="000000"/>
                <w:kern w:val="0"/>
                <w:sz w:val="24"/>
              </w:rPr>
              <w:t>11</w:t>
            </w:r>
            <w:r>
              <w:rPr>
                <w:rFonts w:hAnsi="宋体"/>
                <w:color w:val="000000"/>
                <w:kern w:val="0"/>
                <w:sz w:val="24"/>
              </w:rPr>
              <w:t>月</w:t>
            </w:r>
            <w:r>
              <w:rPr>
                <w:rFonts w:hint="eastAsia"/>
                <w:color w:val="000000"/>
                <w:kern w:val="0"/>
                <w:sz w:val="24"/>
              </w:rPr>
              <w:t>25</w:t>
            </w:r>
            <w:r>
              <w:rPr>
                <w:rFonts w:hAnsi="宋体"/>
                <w:color w:val="000000"/>
                <w:kern w:val="0"/>
                <w:sz w:val="24"/>
              </w:rPr>
              <w:t>日前将回执反馈至</w:t>
            </w:r>
            <w:r>
              <w:rPr>
                <w:rFonts w:hint="eastAsia"/>
                <w:color w:val="000000"/>
                <w:kern w:val="0"/>
                <w:sz w:val="24"/>
              </w:rPr>
              <w:t>swdsj2019</w:t>
            </w:r>
            <w:r>
              <w:rPr>
                <w:color w:val="000000"/>
                <w:kern w:val="0"/>
                <w:sz w:val="24"/>
              </w:rPr>
              <w:t>@163.com</w:t>
            </w:r>
            <w:r>
              <w:rPr>
                <w:rFonts w:hAnsi="宋体"/>
                <w:color w:val="000000"/>
                <w:kern w:val="0"/>
                <w:sz w:val="24"/>
              </w:rPr>
              <w:t>。</w:t>
            </w:r>
          </w:p>
        </w:tc>
      </w:tr>
    </w:tbl>
    <w:p/>
    <w:p>
      <w:pPr>
        <w:rPr>
          <w:sz w:val="28"/>
          <w:szCs w:val="28"/>
        </w:rPr>
      </w:pPr>
    </w:p>
    <w:p>
      <w:pPr>
        <w:rPr>
          <w:b/>
          <w:bCs/>
          <w:sz w:val="28"/>
          <w:szCs w:val="28"/>
        </w:rPr>
      </w:pPr>
      <w:r>
        <w:rPr>
          <w:b/>
          <w:bCs/>
          <w:sz w:val="28"/>
          <w:szCs w:val="28"/>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b/>
        <w:i/>
        <w:sz w:val="28"/>
        <w:szCs w:val="28"/>
      </w:rPr>
    </w:pPr>
    <w:r>
      <w:rPr>
        <w:rFonts w:hint="eastAsia"/>
        <w:b/>
        <w:i/>
        <w:sz w:val="28"/>
        <w:szCs w:val="28"/>
      </w:rPr>
      <w:t>生物信息、精准医疗与大数据分析国际会议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7F062"/>
    <w:multiLevelType w:val="singleLevel"/>
    <w:tmpl w:val="E527F062"/>
    <w:lvl w:ilvl="0" w:tentative="0">
      <w:start w:val="1"/>
      <w:numFmt w:val="decimal"/>
      <w:suff w:val="space"/>
      <w:lvlText w:val="%1."/>
      <w:lvlJc w:val="left"/>
    </w:lvl>
  </w:abstractNum>
  <w:abstractNum w:abstractNumId="1">
    <w:nsid w:val="09C2C73D"/>
    <w:multiLevelType w:val="singleLevel"/>
    <w:tmpl w:val="09C2C73D"/>
    <w:lvl w:ilvl="0" w:tentative="0">
      <w:start w:val="4"/>
      <w:numFmt w:val="decimal"/>
      <w:suff w:val="nothing"/>
      <w:lvlText w:val="（%1）"/>
      <w:lvlJc w:val="left"/>
    </w:lvl>
  </w:abstractNum>
  <w:abstractNum w:abstractNumId="2">
    <w:nsid w:val="45749278"/>
    <w:multiLevelType w:val="singleLevel"/>
    <w:tmpl w:val="45749278"/>
    <w:lvl w:ilvl="0" w:tentative="0">
      <w:start w:val="1"/>
      <w:numFmt w:val="decimal"/>
      <w:suff w:val="space"/>
      <w:lvlText w:val="%1."/>
      <w:lvlJc w:val="left"/>
    </w:lvl>
  </w:abstractNum>
  <w:abstractNum w:abstractNumId="3">
    <w:nsid w:val="5FDA677A"/>
    <w:multiLevelType w:val="multilevel"/>
    <w:tmpl w:val="5FDA677A"/>
    <w:lvl w:ilvl="0" w:tentative="0">
      <w:start w:val="1"/>
      <w:numFmt w:val="bullet"/>
      <w:lvlText w:val=""/>
      <w:lvlJc w:val="left"/>
      <w:pPr>
        <w:ind w:left="1140" w:hanging="420"/>
      </w:pPr>
      <w:rPr>
        <w:rFonts w:hint="default" w:ascii="Symbol" w:hAnsi="Symbol"/>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
    <w:nsid w:val="768F2FB2"/>
    <w:multiLevelType w:val="multilevel"/>
    <w:tmpl w:val="768F2FB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235CE"/>
    <w:rsid w:val="0002716F"/>
    <w:rsid w:val="00064858"/>
    <w:rsid w:val="00072AC9"/>
    <w:rsid w:val="00090ACF"/>
    <w:rsid w:val="000C13E6"/>
    <w:rsid w:val="000E29F6"/>
    <w:rsid w:val="00130D0D"/>
    <w:rsid w:val="00136AF5"/>
    <w:rsid w:val="00142366"/>
    <w:rsid w:val="001D7521"/>
    <w:rsid w:val="001F2135"/>
    <w:rsid w:val="002616B7"/>
    <w:rsid w:val="002E4A5C"/>
    <w:rsid w:val="002F58E3"/>
    <w:rsid w:val="00326925"/>
    <w:rsid w:val="003B4801"/>
    <w:rsid w:val="003C21D8"/>
    <w:rsid w:val="0040041F"/>
    <w:rsid w:val="004041BF"/>
    <w:rsid w:val="004438BC"/>
    <w:rsid w:val="004A402A"/>
    <w:rsid w:val="004A539A"/>
    <w:rsid w:val="004F1789"/>
    <w:rsid w:val="004F67F0"/>
    <w:rsid w:val="005465F5"/>
    <w:rsid w:val="005632FB"/>
    <w:rsid w:val="00585722"/>
    <w:rsid w:val="005D0BF4"/>
    <w:rsid w:val="005E33B3"/>
    <w:rsid w:val="005F7816"/>
    <w:rsid w:val="00603D31"/>
    <w:rsid w:val="0063124D"/>
    <w:rsid w:val="006428DE"/>
    <w:rsid w:val="00645E2A"/>
    <w:rsid w:val="00662CA4"/>
    <w:rsid w:val="00674BB9"/>
    <w:rsid w:val="00681841"/>
    <w:rsid w:val="00736342"/>
    <w:rsid w:val="00745D38"/>
    <w:rsid w:val="007664E0"/>
    <w:rsid w:val="007870EB"/>
    <w:rsid w:val="007B6725"/>
    <w:rsid w:val="007C2BD3"/>
    <w:rsid w:val="007D4004"/>
    <w:rsid w:val="007D6CD9"/>
    <w:rsid w:val="007E0915"/>
    <w:rsid w:val="007F17A8"/>
    <w:rsid w:val="007F669B"/>
    <w:rsid w:val="00811B2A"/>
    <w:rsid w:val="008207DA"/>
    <w:rsid w:val="00832F8D"/>
    <w:rsid w:val="00842E0C"/>
    <w:rsid w:val="0085265D"/>
    <w:rsid w:val="00871FA5"/>
    <w:rsid w:val="00881B3D"/>
    <w:rsid w:val="008820A1"/>
    <w:rsid w:val="0090136D"/>
    <w:rsid w:val="009149D1"/>
    <w:rsid w:val="009337A3"/>
    <w:rsid w:val="00936C96"/>
    <w:rsid w:val="009504A7"/>
    <w:rsid w:val="0096115B"/>
    <w:rsid w:val="009635AC"/>
    <w:rsid w:val="009D222C"/>
    <w:rsid w:val="00A246CB"/>
    <w:rsid w:val="00A46C03"/>
    <w:rsid w:val="00B0644D"/>
    <w:rsid w:val="00B34FCA"/>
    <w:rsid w:val="00B36929"/>
    <w:rsid w:val="00B5349E"/>
    <w:rsid w:val="00BD73B2"/>
    <w:rsid w:val="00C03A66"/>
    <w:rsid w:val="00C10145"/>
    <w:rsid w:val="00C17ABA"/>
    <w:rsid w:val="00C2744B"/>
    <w:rsid w:val="00C34D97"/>
    <w:rsid w:val="00C567AD"/>
    <w:rsid w:val="00C626E6"/>
    <w:rsid w:val="00CB3123"/>
    <w:rsid w:val="00CF7FB2"/>
    <w:rsid w:val="00D414C1"/>
    <w:rsid w:val="00DA4155"/>
    <w:rsid w:val="00E00557"/>
    <w:rsid w:val="00E27359"/>
    <w:rsid w:val="00E527C3"/>
    <w:rsid w:val="00E826C0"/>
    <w:rsid w:val="00E841D8"/>
    <w:rsid w:val="00EB44BA"/>
    <w:rsid w:val="00EE3AB3"/>
    <w:rsid w:val="00F043E0"/>
    <w:rsid w:val="00F266B1"/>
    <w:rsid w:val="00FB2164"/>
    <w:rsid w:val="00FD4FBD"/>
    <w:rsid w:val="0489511B"/>
    <w:rsid w:val="048C7894"/>
    <w:rsid w:val="085A556B"/>
    <w:rsid w:val="09305C2A"/>
    <w:rsid w:val="09D50BE1"/>
    <w:rsid w:val="0AA62D77"/>
    <w:rsid w:val="0ABE667E"/>
    <w:rsid w:val="0B991FA5"/>
    <w:rsid w:val="0C880586"/>
    <w:rsid w:val="0CCB6646"/>
    <w:rsid w:val="0ED64A0E"/>
    <w:rsid w:val="0FE7788C"/>
    <w:rsid w:val="16057609"/>
    <w:rsid w:val="165815C4"/>
    <w:rsid w:val="18B67C77"/>
    <w:rsid w:val="18E33FEC"/>
    <w:rsid w:val="1A561720"/>
    <w:rsid w:val="1DCF1E07"/>
    <w:rsid w:val="20D75730"/>
    <w:rsid w:val="231C0F4E"/>
    <w:rsid w:val="23777009"/>
    <w:rsid w:val="24443AF0"/>
    <w:rsid w:val="27E11050"/>
    <w:rsid w:val="28B271C2"/>
    <w:rsid w:val="296F2205"/>
    <w:rsid w:val="2E455473"/>
    <w:rsid w:val="2F12015B"/>
    <w:rsid w:val="33563A3B"/>
    <w:rsid w:val="35D14204"/>
    <w:rsid w:val="3A151AEE"/>
    <w:rsid w:val="3E410D25"/>
    <w:rsid w:val="3F2B7AA5"/>
    <w:rsid w:val="3FC758C6"/>
    <w:rsid w:val="439235CE"/>
    <w:rsid w:val="489D1D8E"/>
    <w:rsid w:val="4A755462"/>
    <w:rsid w:val="4D032EAC"/>
    <w:rsid w:val="4D7B0640"/>
    <w:rsid w:val="511C13FC"/>
    <w:rsid w:val="51D43E14"/>
    <w:rsid w:val="536C5ACD"/>
    <w:rsid w:val="55A621BA"/>
    <w:rsid w:val="59853EB5"/>
    <w:rsid w:val="59AD70A8"/>
    <w:rsid w:val="59D87B00"/>
    <w:rsid w:val="59DD7DBF"/>
    <w:rsid w:val="5F3E441E"/>
    <w:rsid w:val="603504DE"/>
    <w:rsid w:val="610307CA"/>
    <w:rsid w:val="611F601B"/>
    <w:rsid w:val="6393348A"/>
    <w:rsid w:val="64200CEE"/>
    <w:rsid w:val="65354067"/>
    <w:rsid w:val="69472B12"/>
    <w:rsid w:val="6D6275DB"/>
    <w:rsid w:val="6D777087"/>
    <w:rsid w:val="71480FA5"/>
    <w:rsid w:val="71E3544E"/>
    <w:rsid w:val="72BA2323"/>
    <w:rsid w:val="72F32DE3"/>
    <w:rsid w:val="73AC6198"/>
    <w:rsid w:val="73E1560E"/>
    <w:rsid w:val="74434AD3"/>
    <w:rsid w:val="749A2527"/>
    <w:rsid w:val="77C74CFA"/>
    <w:rsid w:val="79B712BC"/>
    <w:rsid w:val="7E25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日期 字符"/>
    <w:basedOn w:val="8"/>
    <w:link w:val="3"/>
    <w:qFormat/>
    <w:uiPriority w:val="0"/>
    <w:rPr>
      <w:rFonts w:asciiTheme="minorHAnsi" w:hAnsiTheme="minorHAnsi" w:eastAsiaTheme="minorEastAsia" w:cstheme="minorBidi"/>
      <w:kern w:val="2"/>
      <w:sz w:val="21"/>
      <w:szCs w:val="24"/>
    </w:rPr>
  </w:style>
  <w:style w:type="table" w:customStyle="1" w:styleId="14">
    <w:name w:val="网格型1"/>
    <w:basedOn w:val="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列出段落1"/>
    <w:basedOn w:val="1"/>
    <w:qFormat/>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543</Words>
  <Characters>3100</Characters>
  <Lines>25</Lines>
  <Paragraphs>7</Paragraphs>
  <TotalTime>48</TotalTime>
  <ScaleCrop>false</ScaleCrop>
  <LinksUpToDate>false</LinksUpToDate>
  <CharactersWithSpaces>3636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2019-05-30T10:09:00Z</dcterms:created>
  <dc:creator>彬小纪</dc:creator>
  <cp:lastModifiedBy>东山再起</cp:lastModifiedBy>
  <dcterms:modified xsi:type="dcterms:W3CDTF">2019-11-22T09:32:49Z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