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7415CC" w:rsidP="007415CC">
      <w:pPr>
        <w:jc w:val="center"/>
        <w:rPr>
          <w:rFonts w:ascii="宋体" w:hAnsi="宋体"/>
          <w:sz w:val="52"/>
        </w:rPr>
      </w:pP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 w:rsidR="005C0693">
        <w:rPr>
          <w:rFonts w:hint="eastAsia"/>
          <w:sz w:val="28"/>
        </w:rPr>
        <w:t xml:space="preserve"> </w:t>
      </w:r>
      <w:r w:rsidR="002266E5">
        <w:rPr>
          <w:rFonts w:hint="eastAsia"/>
          <w:sz w:val="28"/>
          <w:u w:val="single"/>
        </w:rPr>
        <w:t>新闻传播与影视学院</w:t>
      </w:r>
      <w:r w:rsidR="005C0693">
        <w:rPr>
          <w:rFonts w:hint="eastAsia"/>
          <w:sz w:val="28"/>
          <w:u w:val="single"/>
        </w:rPr>
        <w:t xml:space="preserve"> </w:t>
      </w:r>
      <w:r w:rsidR="005C0693">
        <w:rPr>
          <w:sz w:val="28"/>
          <w:u w:val="single"/>
        </w:rPr>
        <w:t xml:space="preserve">           </w:t>
      </w:r>
    </w:p>
    <w:p w:rsidR="007415CC" w:rsidRPr="000E777B" w:rsidRDefault="007415CC" w:rsidP="007415CC">
      <w:pPr>
        <w:ind w:firstLineChars="700" w:firstLine="1960"/>
        <w:rPr>
          <w:sz w:val="28"/>
        </w:rPr>
      </w:pPr>
    </w:p>
    <w:p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 w:rsidR="00FD772A">
        <w:rPr>
          <w:rFonts w:hint="eastAsia"/>
          <w:sz w:val="30"/>
          <w:u w:val="single"/>
        </w:rPr>
        <w:t>李杉</w:t>
      </w:r>
      <w:r w:rsidR="00FD772A">
        <w:rPr>
          <w:rFonts w:hint="eastAsia"/>
          <w:sz w:val="30"/>
          <w:u w:val="single"/>
        </w:rPr>
        <w:t xml:space="preserve"> </w:t>
      </w:r>
      <w:r w:rsidR="00FD772A"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="00FD772A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FD772A">
        <w:rPr>
          <w:rFonts w:hint="eastAsia"/>
          <w:sz w:val="24"/>
          <w:u w:val="single"/>
        </w:rPr>
        <w:t>新闻传播学</w:t>
      </w:r>
      <w:r>
        <w:rPr>
          <w:rFonts w:hint="eastAsia"/>
          <w:sz w:val="24"/>
          <w:u w:val="single"/>
        </w:rPr>
        <w:t xml:space="preserve">   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FD772A">
        <w:rPr>
          <w:rFonts w:hint="eastAsia"/>
          <w:sz w:val="24"/>
          <w:u w:val="single"/>
        </w:rPr>
        <w:t>教学与科研并重型副教授</w:t>
      </w:r>
      <w:r>
        <w:rPr>
          <w:rFonts w:hint="eastAsia"/>
          <w:sz w:val="24"/>
          <w:u w:val="single"/>
        </w:rPr>
        <w:t xml:space="preserve">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FD772A">
        <w:rPr>
          <w:rFonts w:hint="eastAsia"/>
          <w:sz w:val="24"/>
          <w:u w:val="single"/>
        </w:rPr>
        <w:t>17733106580</w:t>
      </w:r>
      <w:r>
        <w:rPr>
          <w:rFonts w:hint="eastAsia"/>
          <w:sz w:val="24"/>
          <w:u w:val="single"/>
        </w:rPr>
        <w:t xml:space="preserve">   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</w:t>
      </w:r>
      <w:r w:rsidR="005C0693">
        <w:rPr>
          <w:rFonts w:hint="eastAsia"/>
          <w:sz w:val="24"/>
        </w:rPr>
        <w:t>201</w:t>
      </w:r>
      <w:r w:rsidR="00ED2498">
        <w:rPr>
          <w:sz w:val="24"/>
        </w:rPr>
        <w:t>9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6301E6">
        <w:rPr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5C0693">
        <w:rPr>
          <w:rFonts w:hint="eastAsia"/>
          <w:sz w:val="24"/>
        </w:rPr>
        <w:t>1</w:t>
      </w:r>
      <w:r w:rsidR="006301E6">
        <w:rPr>
          <w:sz w:val="24"/>
        </w:rPr>
        <w:t>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sz w:val="32"/>
        </w:rPr>
      </w:pP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</w:t>
      </w:r>
      <w:proofErr w:type="gramStart"/>
      <w:r w:rsidR="00876F0D">
        <w:rPr>
          <w:rFonts w:hint="eastAsia"/>
          <w:sz w:val="32"/>
        </w:rPr>
        <w:t>风表现</w:t>
      </w:r>
      <w:proofErr w:type="gramEnd"/>
      <w:r w:rsidR="00876F0D">
        <w:rPr>
          <w:rFonts w:hint="eastAsia"/>
          <w:sz w:val="32"/>
        </w:rPr>
        <w:t>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</w:t>
      </w:r>
      <w:proofErr w:type="gramStart"/>
      <w:r w:rsidR="007415CC">
        <w:rPr>
          <w:rFonts w:hint="eastAsia"/>
          <w:sz w:val="32"/>
        </w:rPr>
        <w:t>填毕业</w:t>
      </w:r>
      <w:proofErr w:type="gramEnd"/>
      <w:r w:rsidR="007415CC">
        <w:rPr>
          <w:rFonts w:hint="eastAsia"/>
          <w:sz w:val="32"/>
        </w:rPr>
        <w:t>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讲师、教学型副教授、教学科研并重型副教授、科研型副教授、高级实验师、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副教授、教学型教授、教学科研并重型教授、科研型教授、</w:t>
      </w:r>
      <w:proofErr w:type="gramStart"/>
      <w:r w:rsidR="00876F0D">
        <w:rPr>
          <w:rFonts w:hint="eastAsia"/>
          <w:sz w:val="32"/>
        </w:rPr>
        <w:t>专职思政</w:t>
      </w:r>
      <w:proofErr w:type="gramEnd"/>
      <w:r w:rsidR="00876F0D">
        <w:rPr>
          <w:rFonts w:hint="eastAsia"/>
          <w:sz w:val="32"/>
        </w:rPr>
        <w:t>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proofErr w:type="gramStart"/>
      <w:r>
        <w:rPr>
          <w:rFonts w:hint="eastAsia"/>
          <w:sz w:val="32"/>
        </w:rPr>
        <w:t>一</w:t>
      </w:r>
      <w:proofErr w:type="gramEnd"/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FD77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李杉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FD77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FD77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1979.9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FD772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5C069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高等学校教师</w:t>
            </w:r>
          </w:p>
          <w:p w:rsidR="005C0693" w:rsidRDefault="005C069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951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4320202197909250428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博士研究生</w:t>
            </w:r>
          </w:p>
          <w:p w:rsidR="00456533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2001.7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456533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正常晋升</w:t>
            </w:r>
          </w:p>
        </w:tc>
      </w:tr>
      <w:tr w:rsidR="00882519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36657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  <w:p w:rsidR="00BD4E90" w:rsidRPr="00882519" w:rsidRDefault="0036657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2006.12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36657C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36657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2007.1</w:t>
            </w:r>
          </w:p>
          <w:p w:rsidR="00BD4E90" w:rsidRDefault="0036657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咸宁学院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982EA2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 w:rsidR="0036657C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37073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882519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45221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45221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教学与科研并重型副教授</w:t>
            </w:r>
          </w:p>
        </w:tc>
      </w:tr>
      <w:tr w:rsidR="005E58F4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Pr="00BA646C" w:rsidRDefault="004D253A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</w:t>
            </w:r>
          </w:p>
        </w:tc>
      </w:tr>
      <w:tr w:rsidR="00BA646C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</w:t>
            </w:r>
            <w:proofErr w:type="gramStart"/>
            <w:r w:rsidRPr="008678EB">
              <w:rPr>
                <w:rFonts w:ascii="宋体" w:hAnsi="宋体" w:cs="Arial" w:hint="eastAsia"/>
                <w:kern w:val="0"/>
                <w:szCs w:val="21"/>
              </w:rPr>
              <w:t>肄</w:t>
            </w:r>
            <w:proofErr w:type="gramEnd"/>
            <w:r w:rsidRPr="008678EB">
              <w:rPr>
                <w:rFonts w:ascii="宋体" w:hAnsi="宋体" w:cs="Arial" w:hint="eastAsia"/>
                <w:kern w:val="0"/>
                <w:szCs w:val="21"/>
              </w:rPr>
              <w:t>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11150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1997.9—2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001.6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11150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湖北师范学院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111501" w:rsidRDefault="00111501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中文系</w:t>
            </w:r>
            <w:r w:rsidRPr="00111501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汉语言文学专业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111501" w:rsidRDefault="00111501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111501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111501" w:rsidRDefault="00111501" w:rsidP="00876F0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111501" w:rsidRDefault="00111501" w:rsidP="00876F0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段曹林</w:t>
            </w:r>
            <w:proofErr w:type="gramEnd"/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11150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2005.9—2</w:t>
            </w:r>
            <w:r w:rsidR="005F7A5C">
              <w:rPr>
                <w:rFonts w:ascii="宋体" w:hAnsi="宋体" w:cs="Arial" w:hint="eastAsia"/>
                <w:color w:val="000000"/>
                <w:kern w:val="0"/>
                <w:szCs w:val="21"/>
              </w:rPr>
              <w:t>008.6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文学院古代文学专业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111501" w:rsidRDefault="005F7A5C" w:rsidP="00F7597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111501" w:rsidRDefault="005F7A5C" w:rsidP="00876F0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111501" w:rsidRDefault="005F7A5C" w:rsidP="00876F0D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戴建业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2012.9—2015.6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新闻传播学院传播学专业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F7A5C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5F7A5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冉华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止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F7A5C">
              <w:rPr>
                <w:rFonts w:hint="eastAsia"/>
                <w:szCs w:val="21"/>
              </w:rPr>
              <w:t>2001</w:t>
            </w:r>
            <w:r>
              <w:rPr>
                <w:rFonts w:hint="eastAsia"/>
                <w:szCs w:val="21"/>
              </w:rPr>
              <w:t>年</w:t>
            </w:r>
            <w:r w:rsidR="005F7A5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 w:rsidR="005F7A5C">
              <w:rPr>
                <w:rFonts w:hint="eastAsia"/>
                <w:szCs w:val="21"/>
              </w:rPr>
              <w:t>2005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5F7A5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5F7A5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咸宁学院</w:t>
            </w:r>
          </w:p>
        </w:tc>
        <w:tc>
          <w:tcPr>
            <w:tcW w:w="2410" w:type="dxa"/>
            <w:gridSpan w:val="7"/>
          </w:tcPr>
          <w:p w:rsidR="00734128" w:rsidRDefault="005F7A5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助教</w:t>
            </w: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34128" w:rsidRDefault="005F7A5C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2008</w:t>
            </w:r>
            <w:r w:rsidR="00734128">
              <w:rPr>
                <w:rFonts w:hint="eastAsia"/>
                <w:szCs w:val="21"/>
              </w:rPr>
              <w:t>年</w:t>
            </w:r>
            <w:r w:rsidR="00734128">
              <w:rPr>
                <w:rFonts w:hint="eastAsia"/>
                <w:szCs w:val="21"/>
              </w:rPr>
              <w:t xml:space="preserve"> </w:t>
            </w:r>
            <w:r w:rsidR="0059268C">
              <w:rPr>
                <w:rFonts w:hint="eastAsia"/>
                <w:szCs w:val="21"/>
              </w:rPr>
              <w:t>7</w:t>
            </w:r>
            <w:r w:rsidR="00734128">
              <w:rPr>
                <w:rFonts w:hint="eastAsia"/>
                <w:szCs w:val="21"/>
              </w:rPr>
              <w:t>月—</w:t>
            </w:r>
            <w:r w:rsidR="0073412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2012</w:t>
            </w:r>
            <w:r w:rsidR="00734128">
              <w:rPr>
                <w:rFonts w:hint="eastAsia"/>
                <w:szCs w:val="21"/>
              </w:rPr>
              <w:t xml:space="preserve"> </w:t>
            </w:r>
            <w:r w:rsidR="00734128">
              <w:rPr>
                <w:rFonts w:hint="eastAsia"/>
                <w:szCs w:val="21"/>
              </w:rPr>
              <w:t>年</w:t>
            </w:r>
            <w:r w:rsidR="0073412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9</w:t>
            </w:r>
            <w:r w:rsidR="00734128"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59268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湖北科技学院</w:t>
            </w:r>
          </w:p>
        </w:tc>
        <w:tc>
          <w:tcPr>
            <w:tcW w:w="2410" w:type="dxa"/>
            <w:gridSpan w:val="7"/>
          </w:tcPr>
          <w:p w:rsidR="00734128" w:rsidRDefault="0059268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讲师</w:t>
            </w: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9268C"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 w:rsidR="0059268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</w:t>
            </w:r>
            <w:r w:rsidR="0059268C"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59268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59268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湖北科技学院</w:t>
            </w:r>
          </w:p>
        </w:tc>
        <w:tc>
          <w:tcPr>
            <w:tcW w:w="2410" w:type="dxa"/>
            <w:gridSpan w:val="7"/>
          </w:tcPr>
          <w:p w:rsidR="00734128" w:rsidRDefault="00063280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讲师</w:t>
            </w: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734128" w:rsidRDefault="0059268C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73412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="00734128">
              <w:rPr>
                <w:rFonts w:hint="eastAsia"/>
                <w:szCs w:val="21"/>
              </w:rPr>
              <w:t>月—</w:t>
            </w:r>
            <w:r w:rsidR="00734128">
              <w:rPr>
                <w:rFonts w:hint="eastAsia"/>
                <w:szCs w:val="21"/>
              </w:rPr>
              <w:t xml:space="preserve">   </w:t>
            </w:r>
            <w:r w:rsidR="00734128">
              <w:rPr>
                <w:rFonts w:hint="eastAsia"/>
                <w:szCs w:val="21"/>
              </w:rPr>
              <w:t>年</w:t>
            </w:r>
            <w:r w:rsidR="00734128">
              <w:rPr>
                <w:rFonts w:hint="eastAsia"/>
                <w:szCs w:val="21"/>
              </w:rPr>
              <w:t xml:space="preserve">   </w:t>
            </w:r>
            <w:r w:rsidR="00734128"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59268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海南师范大学</w:t>
            </w:r>
          </w:p>
        </w:tc>
        <w:tc>
          <w:tcPr>
            <w:tcW w:w="2410" w:type="dxa"/>
            <w:gridSpan w:val="7"/>
          </w:tcPr>
          <w:p w:rsidR="00734128" w:rsidRDefault="0059268C" w:rsidP="00876F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讲师</w:t>
            </w: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734128" w:rsidRDefault="00734128" w:rsidP="00876F0D">
            <w:pPr>
              <w:rPr>
                <w:sz w:val="18"/>
              </w:rPr>
            </w:pP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4612"/>
        <w:gridCol w:w="1700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风表现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CD6C72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能够贯彻国家教育方针，自觉遵守教育法律法规，积极学习和宣传教育政策，在教学中始终坚持正确的方向。热爱教学，注意培养学生具有良好的思想品德和扎实的专业基础。尊重每一个学生的人格，与学生建立平等、和谐、融洽</w:t>
            </w:r>
          </w:p>
          <w:p w:rsidR="00163F01" w:rsidRDefault="00CD6C72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的师生关系。刻苦专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业务，不断学习新知识，能够严谨治学，积极探索教育教学规律，教学水平成绩显著。</w:t>
            </w: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481C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职称填近五年</w:t>
            </w:r>
            <w:proofErr w:type="gramEnd"/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2014年，2015年，2016年</w:t>
            </w:r>
            <w:r w:rsidR="00063280"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，2017年 </w:t>
            </w:r>
            <w:r w:rsidR="00063280">
              <w:rPr>
                <w:rFonts w:ascii="宋体" w:hAnsi="宋体" w:cs="Arial" w:hint="eastAsia"/>
                <w:color w:val="000000"/>
                <w:kern w:val="0"/>
                <w:szCs w:val="21"/>
              </w:rPr>
              <w:t>称职</w:t>
            </w:r>
            <w:r w:rsidR="00A26387">
              <w:rPr>
                <w:rFonts w:ascii="宋体" w:hAnsi="宋体" w:cs="Arial" w:hint="eastAsia"/>
                <w:color w:val="000000"/>
                <w:kern w:val="0"/>
                <w:szCs w:val="21"/>
              </w:rPr>
              <w:t>，2</w:t>
            </w:r>
            <w:r w:rsidR="00A26387">
              <w:rPr>
                <w:rFonts w:ascii="宋体" w:hAnsi="宋体" w:cs="Arial"/>
                <w:color w:val="000000"/>
                <w:kern w:val="0"/>
                <w:szCs w:val="21"/>
              </w:rPr>
              <w:t>018</w:t>
            </w:r>
            <w:r w:rsidR="00A26387">
              <w:rPr>
                <w:rFonts w:ascii="宋体" w:hAnsi="宋体" w:cs="Arial" w:hint="eastAsia"/>
                <w:color w:val="000000"/>
                <w:kern w:val="0"/>
                <w:szCs w:val="21"/>
              </w:rPr>
              <w:t>年 优秀</w:t>
            </w: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817D74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√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17D74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是，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年。</w:t>
            </w:r>
          </w:p>
        </w:tc>
      </w:tr>
      <w:tr w:rsidR="00882519" w:rsidTr="001E1E3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59268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2016.3—2017.9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6301E6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1次</w:t>
            </w:r>
          </w:p>
        </w:tc>
      </w:tr>
    </w:tbl>
    <w:p w:rsidR="00481C0E" w:rsidRDefault="00481C0E"/>
    <w:p w:rsidR="00481C0E" w:rsidRDefault="00481C0E">
      <w:pPr>
        <w:widowControl/>
        <w:jc w:val="left"/>
      </w:pPr>
      <w:r>
        <w:br w:type="page"/>
      </w:r>
    </w:p>
    <w:p w:rsidR="002859E6" w:rsidRDefault="002859E6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583E93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093E8E">
              <w:rPr>
                <w:rFonts w:ascii="仿宋_GB2312" w:eastAsia="仿宋_GB2312" w:hint="eastAsia"/>
                <w:szCs w:val="21"/>
              </w:rPr>
              <w:t>近五年，承担全日</w:t>
            </w:r>
            <w:r w:rsidR="00E21D6C">
              <w:rPr>
                <w:rFonts w:ascii="仿宋_GB2312" w:eastAsia="仿宋_GB2312" w:hint="eastAsia"/>
                <w:szCs w:val="21"/>
              </w:rPr>
              <w:t>制</w:t>
            </w:r>
            <w:r w:rsidR="00093E8E">
              <w:rPr>
                <w:rFonts w:ascii="仿宋_GB2312" w:eastAsia="仿宋_GB2312" w:hint="eastAsia"/>
                <w:szCs w:val="21"/>
              </w:rPr>
              <w:t>本科生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485906"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485906">
              <w:rPr>
                <w:rFonts w:ascii="仿宋_GB2312" w:eastAsia="仿宋_GB2312" w:hint="eastAsia"/>
                <w:szCs w:val="21"/>
                <w:u w:val="single"/>
              </w:rPr>
              <w:t>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37C26">
              <w:rPr>
                <w:rFonts w:ascii="仿宋_GB2312" w:eastAsia="仿宋_GB2312"/>
                <w:szCs w:val="21"/>
                <w:u w:val="single"/>
              </w:rPr>
              <w:t>792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37C26">
              <w:rPr>
                <w:rFonts w:ascii="仿宋_GB2312" w:eastAsia="仿宋_GB2312"/>
                <w:szCs w:val="21"/>
                <w:u w:val="single"/>
              </w:rPr>
              <w:t>264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485906">
              <w:rPr>
                <w:rFonts w:ascii="仿宋_GB2312" w:eastAsia="仿宋_GB2312" w:hint="eastAsia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0A2B04" w:rsidRPr="000A2B04">
              <w:rPr>
                <w:rFonts w:ascii="仿宋_GB2312" w:eastAsia="仿宋_GB2312" w:hint="eastAsia"/>
                <w:szCs w:val="21"/>
              </w:rPr>
              <w:t>本次晋升专业技术资格的课程评估成绩为</w:t>
            </w:r>
            <w:r w:rsidR="002C0055">
              <w:rPr>
                <w:rFonts w:ascii="仿宋_GB2312" w:eastAsia="仿宋_GB2312" w:hint="eastAsia"/>
                <w:szCs w:val="21"/>
              </w:rPr>
              <w:t xml:space="preserve"> </w:t>
            </w:r>
            <w:r w:rsidR="002C0055">
              <w:rPr>
                <w:rFonts w:ascii="仿宋_GB2312" w:eastAsia="仿宋_GB2312" w:hint="eastAsia"/>
                <w:szCs w:val="21"/>
                <w:u w:val="single"/>
              </w:rPr>
              <w:t xml:space="preserve">良 好 </w:t>
            </w:r>
            <w:r w:rsidR="000A2B04" w:rsidRPr="000A2B04">
              <w:rPr>
                <w:rFonts w:ascii="仿宋_GB2312" w:eastAsia="仿宋_GB2312" w:hint="eastAsia"/>
                <w:szCs w:val="21"/>
              </w:rPr>
              <w:t>档次。</w:t>
            </w:r>
          </w:p>
          <w:p w:rsidR="00093E8E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 w:rsidR="00340C00">
              <w:rPr>
                <w:rFonts w:ascii="仿宋_GB2312" w:eastAsia="仿宋_GB2312" w:hint="eastAsia"/>
                <w:szCs w:val="21"/>
              </w:rPr>
              <w:t>近两年，承担全日制</w:t>
            </w:r>
            <w:r w:rsidR="007C16E1">
              <w:rPr>
                <w:rFonts w:ascii="仿宋_GB2312" w:eastAsia="仿宋_GB2312" w:hint="eastAsia"/>
                <w:szCs w:val="21"/>
              </w:rPr>
              <w:t>研究</w:t>
            </w:r>
            <w:r w:rsidR="00340C00">
              <w:rPr>
                <w:rFonts w:ascii="仿宋_GB2312" w:eastAsia="仿宋_GB2312" w:hint="eastAsia"/>
                <w:szCs w:val="21"/>
              </w:rPr>
              <w:t>生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7C16E1">
              <w:rPr>
                <w:rFonts w:ascii="仿宋_GB2312" w:eastAsia="仿宋_GB2312" w:hint="eastAsia"/>
                <w:szCs w:val="21"/>
                <w:u w:val="single"/>
              </w:rPr>
              <w:t>2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40C00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7C16E1">
              <w:rPr>
                <w:rFonts w:ascii="仿宋_GB2312" w:eastAsia="仿宋_GB2312" w:hint="eastAsia"/>
                <w:szCs w:val="21"/>
                <w:u w:val="single"/>
              </w:rPr>
              <w:t>1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40C00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37C26">
              <w:rPr>
                <w:rFonts w:ascii="仿宋_GB2312" w:eastAsia="仿宋_GB2312"/>
                <w:szCs w:val="21"/>
                <w:u w:val="single"/>
              </w:rPr>
              <w:t>252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40C00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37C26">
              <w:rPr>
                <w:rFonts w:ascii="仿宋_GB2312" w:eastAsia="仿宋_GB2312"/>
                <w:szCs w:val="21"/>
                <w:u w:val="single"/>
              </w:rPr>
              <w:t>8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>4</w:t>
            </w:r>
            <w:r w:rsidR="00340C00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340C00">
              <w:rPr>
                <w:rFonts w:ascii="仿宋_GB2312" w:eastAsia="仿宋_GB2312" w:hint="eastAsia"/>
                <w:szCs w:val="21"/>
                <w:u w:val="single"/>
              </w:rPr>
              <w:t xml:space="preserve"> 100 </w:t>
            </w:r>
            <w:r w:rsidR="00340C00">
              <w:rPr>
                <w:rFonts w:ascii="仿宋_GB2312" w:eastAsia="仿宋_GB2312" w:hint="eastAsia"/>
                <w:szCs w:val="21"/>
              </w:rPr>
              <w:t>%。</w:t>
            </w:r>
          </w:p>
          <w:p w:rsidR="00093E8E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:rsidR="00455996" w:rsidRDefault="00583E93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093E8E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B35881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2013年指导学士学位论文</w:t>
            </w:r>
            <w:r w:rsidR="00817D74">
              <w:rPr>
                <w:rFonts w:ascii="宋体" w:hAnsi="宋体" w:cs="Arial" w:hint="eastAsia"/>
                <w:color w:val="000000"/>
                <w:kern w:val="0"/>
                <w:szCs w:val="21"/>
              </w:rPr>
              <w:t>获湖北省优秀学士学位论文</w:t>
            </w:r>
          </w:p>
          <w:p w:rsidR="00102EEC" w:rsidRPr="00102EEC" w:rsidRDefault="00102EEC" w:rsidP="00102EEC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湖北省教育科学“十二五”规划课题重点项目</w:t>
            </w:r>
          </w:p>
        </w:tc>
      </w:tr>
      <w:tr w:rsidR="001E1E38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BA64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583E93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583E93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任现职以来（或近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七</w:t>
            </w:r>
            <w:r w:rsidR="001E1E38">
              <w:rPr>
                <w:rFonts w:ascii="仿宋_GB2312" w:eastAsia="仿宋_GB2312" w:hint="eastAsia"/>
                <w:b/>
                <w:szCs w:val="21"/>
              </w:rPr>
              <w:t>年）教学工作情况</w:t>
            </w:r>
          </w:p>
        </w:tc>
      </w:tr>
      <w:tr w:rsidR="008678EB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4565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6301E6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E6" w:rsidRDefault="0061253E" w:rsidP="008678E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2019</w:t>
            </w:r>
          </w:p>
          <w:p w:rsidR="0061253E" w:rsidRDefault="0061253E" w:rsidP="008678EB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301E6" w:rsidRDefault="0061253E" w:rsidP="008678EB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传播学导论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1E6" w:rsidRDefault="0061253E" w:rsidP="008678EB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文史法9、1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、1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E6" w:rsidRDefault="00B87604" w:rsidP="0045653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E6" w:rsidRDefault="00B87604" w:rsidP="00876F0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301E6" w:rsidRDefault="006301E6" w:rsidP="00876F0D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301E6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04" w:rsidRDefault="00B87604" w:rsidP="00B8760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2019</w:t>
            </w:r>
          </w:p>
          <w:p w:rsidR="006301E6" w:rsidRDefault="00B87604" w:rsidP="00B87604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301E6" w:rsidRDefault="00F10050" w:rsidP="008678E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</w:t>
            </w:r>
            <w:r>
              <w:rPr>
                <w:rFonts w:ascii="仿宋_GB2312" w:eastAsia="仿宋_GB2312" w:hint="eastAsia"/>
                <w:szCs w:val="21"/>
              </w:rPr>
              <w:t>新闻传播研究方法论</w:t>
            </w:r>
            <w:r>
              <w:rPr>
                <w:rFonts w:ascii="仿宋_GB2312" w:eastAsia="仿宋_GB2312" w:hint="eastAsia"/>
                <w:szCs w:val="21"/>
              </w:rPr>
              <w:t>》</w:t>
            </w:r>
          </w:p>
          <w:p w:rsidR="00F10050" w:rsidRDefault="00F10050" w:rsidP="008678EB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</w:t>
            </w:r>
            <w:r w:rsidR="00A26387">
              <w:rPr>
                <w:rFonts w:ascii="仿宋_GB2312" w:eastAsia="仿宋_GB2312" w:hint="eastAsia"/>
                <w:szCs w:val="21"/>
              </w:rPr>
              <w:t>中国</w:t>
            </w:r>
            <w:r>
              <w:rPr>
                <w:rFonts w:ascii="仿宋_GB2312" w:eastAsia="仿宋_GB2312" w:hint="eastAsia"/>
                <w:szCs w:val="21"/>
              </w:rPr>
              <w:t>传媒产业研究前沿》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01E6" w:rsidRDefault="00F10050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</w:t>
            </w:r>
            <w:r>
              <w:rPr>
                <w:rFonts w:ascii="仿宋_GB2312" w:eastAsia="仿宋_GB2312" w:hint="eastAsia"/>
                <w:szCs w:val="21"/>
              </w:rPr>
              <w:t>级新闻专硕</w:t>
            </w:r>
          </w:p>
          <w:p w:rsidR="00F10050" w:rsidRDefault="00F10050" w:rsidP="008678EB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新闻专硕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E6" w:rsidRDefault="00F10050" w:rsidP="0045653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1E6" w:rsidRDefault="00F10050" w:rsidP="00876F0D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301E6" w:rsidRDefault="00F10050" w:rsidP="00876F0D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</w:tr>
      <w:tr w:rsidR="00F10050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2019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《新闻传播研究方法论》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</w:t>
            </w:r>
            <w:r w:rsidR="00A26387">
              <w:rPr>
                <w:rFonts w:ascii="仿宋_GB2312" w:eastAsia="仿宋_GB2312" w:hint="eastAsia"/>
                <w:szCs w:val="21"/>
              </w:rPr>
              <w:t>中国</w:t>
            </w:r>
            <w:r>
              <w:rPr>
                <w:rFonts w:ascii="仿宋_GB2312" w:eastAsia="仿宋_GB2312" w:hint="eastAsia"/>
                <w:szCs w:val="21"/>
              </w:rPr>
              <w:t>传媒产业研究前沿》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级新闻专硕</w:t>
            </w:r>
          </w:p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新闻专硕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</w:tr>
      <w:tr w:rsidR="00F10050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017-2018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传播学导论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</w:t>
            </w:r>
            <w:r>
              <w:rPr>
                <w:rFonts w:ascii="仿宋_GB2312" w:eastAsia="仿宋_GB2312" w:hint="eastAsia"/>
                <w:szCs w:val="21"/>
              </w:rPr>
              <w:t>文史法1、2、3班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2017-2018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传播学导论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2017文史法7、8、11、12班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Pr="00AA64E1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《传播学导论》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《副刊研究》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2016文史法1、2、3班</w:t>
            </w:r>
          </w:p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2014新闻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《中西新闻传播伦理与法规》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新闻专硕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《传播学导论》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2016文史法7、8、10、11班</w:t>
            </w:r>
          </w:p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2016-2017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《新闻传播研究方法论》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2016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新闻专硕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《新媒体导论》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2015新闻传播1、2班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《新闻出版与发行研究》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2013新闻班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《副刊研究》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2013新闻班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0050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2015-2016</w:t>
            </w:r>
          </w:p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第2学期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《中西新闻传播伦理与法规》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2015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新闻专硕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050" w:rsidRDefault="00F10050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</w:p>
        </w:tc>
      </w:tr>
      <w:tr w:rsidR="00137C26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137C26">
            <w:pPr>
              <w:widowControl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C26" w:rsidRDefault="00137C26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7C26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137C26">
            <w:pPr>
              <w:widowControl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C26" w:rsidRDefault="00137C26" w:rsidP="00F1005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C26" w:rsidRDefault="00137C26" w:rsidP="00F100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bookmarkStart w:id="0" w:name="_GoBack" w:colFirst="2" w:colLast="2"/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DE253F">
            <w:r>
              <w:rPr>
                <w:rFonts w:hint="eastAsia"/>
              </w:rPr>
              <w:t>担任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届学生实习和论文指导老师，指导学生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  <w:p w:rsidR="00DE253F" w:rsidRDefault="00DE253F" w:rsidP="00DE253F">
            <w:r>
              <w:rPr>
                <w:rFonts w:hint="eastAsia"/>
              </w:rPr>
              <w:t>担任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届学生实习和论文指导老师，指导学生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  <w:p w:rsidR="00EE5924" w:rsidRPr="00DE253F" w:rsidRDefault="00137C26">
            <w:r>
              <w:rPr>
                <w:rFonts w:hint="eastAsia"/>
              </w:rPr>
              <w:t>担任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届学生实习和论文指导老师，指导学生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E5924"/>
          <w:p w:rsidR="00455996" w:rsidRDefault="00455996"/>
          <w:p w:rsidR="00EE5924" w:rsidRDefault="00EE5924"/>
        </w:tc>
      </w:tr>
      <w:tr w:rsidR="00455996" w:rsidTr="00163F0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583E93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455996" w:rsidRDefault="00455996"/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102EEC" w:rsidRDefault="00102EEC" w:rsidP="00102EEC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2013年指导学士学位论文获湖北省优秀学士学位论文</w:t>
            </w:r>
          </w:p>
          <w:p w:rsidR="00EE5924" w:rsidRDefault="00102EEC" w:rsidP="00102EEC"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湖北省教育科学“十二五”规划课题重点项目</w:t>
            </w:r>
          </w:p>
        </w:tc>
      </w:tr>
      <w:bookmarkEnd w:id="0"/>
    </w:tbl>
    <w:p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15753D">
              <w:rPr>
                <w:rFonts w:ascii="宋体" w:hAnsi="宋体" w:cs="Arial" w:hint="eastAsia"/>
                <w:color w:val="000000"/>
                <w:kern w:val="0"/>
                <w:szCs w:val="21"/>
              </w:rPr>
              <w:t>主持</w:t>
            </w:r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海南省社科</w:t>
            </w:r>
            <w:proofErr w:type="gramStart"/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联项目</w:t>
            </w:r>
            <w:proofErr w:type="gramEnd"/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2项</w:t>
            </w:r>
          </w:p>
          <w:p w:rsidR="00956FEE" w:rsidRDefault="00583E93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在</w:t>
            </w:r>
            <w:r w:rsidR="00BB4224">
              <w:rPr>
                <w:rFonts w:ascii="宋体" w:hAnsi="宋体" w:cs="Arial" w:hint="eastAsia"/>
                <w:color w:val="000000"/>
                <w:kern w:val="0"/>
                <w:szCs w:val="21"/>
              </w:rPr>
              <w:t>B类刊物上发表论文1篇，</w:t>
            </w:r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C类刊物上发表论文2篇</w:t>
            </w:r>
          </w:p>
        </w:tc>
      </w:tr>
      <w:tr w:rsidR="00956FEE" w:rsidTr="00956FEE">
        <w:trPr>
          <w:trHeight w:val="2445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082FCD">
              <w:rPr>
                <w:rFonts w:ascii="宋体" w:hAnsi="宋体" w:cs="Arial" w:hint="eastAsia"/>
                <w:color w:val="000000"/>
                <w:kern w:val="0"/>
                <w:szCs w:val="21"/>
              </w:rPr>
              <w:t>出版学术著作2部</w:t>
            </w:r>
          </w:p>
          <w:p w:rsidR="00956FEE" w:rsidRDefault="00583E93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个人校内学术讲座次数（ </w:t>
            </w:r>
            <w:r w:rsidR="002C0055"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082FCD" w:rsidP="00880F62">
            <w:r>
              <w:rPr>
                <w:rFonts w:hint="eastAsia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DD330F" w:rsidP="00314EE7">
            <w:r>
              <w:rPr>
                <w:rFonts w:hint="eastAsia"/>
              </w:rPr>
              <w:t>战略联盟视角下海南主流媒体影响力实证研究</w:t>
            </w:r>
          </w:p>
        </w:tc>
        <w:tc>
          <w:tcPr>
            <w:tcW w:w="955" w:type="dxa"/>
            <w:vAlign w:val="center"/>
          </w:tcPr>
          <w:p w:rsidR="00956FEE" w:rsidRDefault="00DD330F" w:rsidP="00314EE7">
            <w:r>
              <w:rPr>
                <w:rFonts w:hint="eastAsia"/>
              </w:rPr>
              <w:t>H</w:t>
            </w:r>
            <w:r>
              <w:t>NSK</w:t>
            </w:r>
            <w:r w:rsidR="00880F62">
              <w:rPr>
                <w:rFonts w:hint="eastAsia"/>
              </w:rPr>
              <w:t>（</w:t>
            </w:r>
            <w:r w:rsidR="00880F62">
              <w:rPr>
                <w:rFonts w:hint="eastAsia"/>
              </w:rPr>
              <w:t>Y</w:t>
            </w:r>
            <w:r w:rsidR="00880F62">
              <w:t>B</w:t>
            </w:r>
            <w:r w:rsidR="00880F62">
              <w:rPr>
                <w:rFonts w:hint="eastAsia"/>
              </w:rPr>
              <w:t>）</w:t>
            </w:r>
            <w:r w:rsidR="00880F62">
              <w:rPr>
                <w:rFonts w:hint="eastAsia"/>
              </w:rPr>
              <w:t>17-42</w:t>
            </w:r>
          </w:p>
        </w:tc>
        <w:tc>
          <w:tcPr>
            <w:tcW w:w="1584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海南省社科联</w:t>
            </w:r>
          </w:p>
          <w:p w:rsidR="00880F62" w:rsidRDefault="00880F62" w:rsidP="00314EE7">
            <w:r>
              <w:rPr>
                <w:rFonts w:hint="eastAsia"/>
              </w:rPr>
              <w:t>一般项目</w:t>
            </w:r>
          </w:p>
        </w:tc>
        <w:tc>
          <w:tcPr>
            <w:tcW w:w="722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2</w:t>
            </w:r>
            <w:r w:rsidR="002C0055">
              <w:t>01</w:t>
            </w:r>
            <w:r>
              <w:rPr>
                <w:rFonts w:hint="eastAsia"/>
              </w:rPr>
              <w:t>7.</w:t>
            </w:r>
            <w:r>
              <w:t>6</w:t>
            </w:r>
          </w:p>
        </w:tc>
        <w:tc>
          <w:tcPr>
            <w:tcW w:w="1064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2.5</w:t>
            </w:r>
          </w:p>
        </w:tc>
        <w:tc>
          <w:tcPr>
            <w:tcW w:w="1296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是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880F62" w:rsidP="00314EE7">
            <w:r>
              <w:rPr>
                <w:rFonts w:hint="eastAsia"/>
              </w:rPr>
              <w:t>书生慷慨念时艰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振策高台发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歌——晚清海南诗人冯骥声</w:t>
            </w:r>
          </w:p>
        </w:tc>
        <w:tc>
          <w:tcPr>
            <w:tcW w:w="955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H</w:t>
            </w:r>
            <w:r>
              <w:t>NSK</w:t>
            </w:r>
            <w:r>
              <w:rPr>
                <w:rFonts w:hint="eastAsia"/>
              </w:rPr>
              <w:t>（</w:t>
            </w:r>
            <w:r>
              <w:t>ZD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t>D46</w:t>
            </w:r>
          </w:p>
        </w:tc>
        <w:tc>
          <w:tcPr>
            <w:tcW w:w="1584" w:type="dxa"/>
            <w:vAlign w:val="center"/>
          </w:tcPr>
          <w:p w:rsidR="00956FEE" w:rsidRDefault="00880F62" w:rsidP="00314EE7">
            <w:r>
              <w:rPr>
                <w:rFonts w:hint="eastAsia"/>
              </w:rPr>
              <w:t>海南</w:t>
            </w:r>
            <w:r w:rsidR="00EE4300">
              <w:rPr>
                <w:rFonts w:hint="eastAsia"/>
              </w:rPr>
              <w:t>省社科联</w:t>
            </w:r>
          </w:p>
          <w:p w:rsidR="00EE4300" w:rsidRDefault="00EE4300" w:rsidP="00314EE7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年资助项目</w:t>
            </w:r>
          </w:p>
        </w:tc>
        <w:tc>
          <w:tcPr>
            <w:tcW w:w="722" w:type="dxa"/>
            <w:vAlign w:val="center"/>
          </w:tcPr>
          <w:p w:rsidR="00956FEE" w:rsidRDefault="00EE4300" w:rsidP="00314EE7">
            <w:r>
              <w:rPr>
                <w:rFonts w:hint="eastAsia"/>
              </w:rPr>
              <w:t>2017.5</w:t>
            </w:r>
          </w:p>
        </w:tc>
        <w:tc>
          <w:tcPr>
            <w:tcW w:w="1064" w:type="dxa"/>
            <w:vAlign w:val="center"/>
          </w:tcPr>
          <w:p w:rsidR="00956FEE" w:rsidRDefault="00EE4300" w:rsidP="00314EE7">
            <w:r>
              <w:rPr>
                <w:rFonts w:hint="eastAsia"/>
              </w:rPr>
              <w:t>2</w:t>
            </w:r>
          </w:p>
        </w:tc>
        <w:tc>
          <w:tcPr>
            <w:tcW w:w="1296" w:type="dxa"/>
            <w:vAlign w:val="center"/>
          </w:tcPr>
          <w:p w:rsidR="00956FEE" w:rsidRDefault="00EE4300" w:rsidP="00314EE7">
            <w:r>
              <w:rPr>
                <w:rFonts w:hint="eastAsia"/>
              </w:rPr>
              <w:t>是</w:t>
            </w:r>
          </w:p>
          <w:p w:rsidR="00956FEE" w:rsidRDefault="00956FEE" w:rsidP="00314EE7"/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/>
        </w:tc>
        <w:tc>
          <w:tcPr>
            <w:tcW w:w="3584" w:type="dxa"/>
            <w:gridSpan w:val="3"/>
            <w:vAlign w:val="center"/>
          </w:tcPr>
          <w:p w:rsidR="00956FEE" w:rsidRDefault="00956FEE" w:rsidP="00314EE7"/>
        </w:tc>
        <w:tc>
          <w:tcPr>
            <w:tcW w:w="955" w:type="dxa"/>
            <w:vAlign w:val="center"/>
          </w:tcPr>
          <w:p w:rsidR="00956FEE" w:rsidRDefault="00956FEE" w:rsidP="00314EE7"/>
        </w:tc>
        <w:tc>
          <w:tcPr>
            <w:tcW w:w="1584" w:type="dxa"/>
            <w:vAlign w:val="center"/>
          </w:tcPr>
          <w:p w:rsidR="00956FEE" w:rsidRDefault="00956FEE" w:rsidP="00314EE7"/>
        </w:tc>
        <w:tc>
          <w:tcPr>
            <w:tcW w:w="722" w:type="dxa"/>
            <w:vAlign w:val="center"/>
          </w:tcPr>
          <w:p w:rsidR="00956FEE" w:rsidRDefault="00956FEE" w:rsidP="00314EE7"/>
        </w:tc>
        <w:tc>
          <w:tcPr>
            <w:tcW w:w="1064" w:type="dxa"/>
            <w:vAlign w:val="center"/>
          </w:tcPr>
          <w:p w:rsidR="00956FEE" w:rsidRDefault="00956FEE" w:rsidP="00314EE7"/>
        </w:tc>
        <w:tc>
          <w:tcPr>
            <w:tcW w:w="1296" w:type="dxa"/>
            <w:vAlign w:val="center"/>
          </w:tcPr>
          <w:p w:rsidR="00956FEE" w:rsidRDefault="00956FEE" w:rsidP="00314EE7"/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029"/>
        <w:gridCol w:w="2552"/>
        <w:gridCol w:w="1701"/>
        <w:gridCol w:w="708"/>
        <w:gridCol w:w="127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以第一作者（或通信作者）发表论文总数： </w:t>
            </w:r>
            <w:r w:rsidR="00986924">
              <w:rPr>
                <w:rFonts w:ascii="仿宋_GB2312" w:eastAsia="仿宋_GB2312" w:hint="eastAsia"/>
                <w:szCs w:val="21"/>
              </w:rPr>
              <w:t>1</w:t>
            </w:r>
            <w:r w:rsidR="00026D40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 xml:space="preserve">篇，其中：A类  篇，B类 </w:t>
            </w:r>
            <w:r w:rsidR="00E3392C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 xml:space="preserve"> 篇，C类 </w:t>
            </w:r>
            <w:r w:rsidR="00986924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 篇，D类 </w:t>
            </w:r>
            <w:r w:rsidR="00986924"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</w:p>
        </w:tc>
      </w:tr>
      <w:tr w:rsidR="00956FEE" w:rsidTr="000D0038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52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1701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:rsidTr="000D003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C15FEA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956FEE" w:rsidRDefault="00026D40" w:rsidP="00314EE7">
            <w:pPr>
              <w:jc w:val="center"/>
            </w:pPr>
            <w:r w:rsidRPr="00026D40">
              <w:rPr>
                <w:rFonts w:hint="eastAsia"/>
              </w:rPr>
              <w:t>新常态经济下传媒产业规制的改革逻辑</w:t>
            </w:r>
          </w:p>
        </w:tc>
        <w:tc>
          <w:tcPr>
            <w:tcW w:w="2552" w:type="dxa"/>
          </w:tcPr>
          <w:p w:rsidR="00DB66E1" w:rsidRDefault="00026D40" w:rsidP="00314EE7">
            <w:pPr>
              <w:widowControl/>
              <w:jc w:val="center"/>
            </w:pPr>
            <w:r w:rsidRPr="00026D40">
              <w:rPr>
                <w:rFonts w:hint="eastAsia"/>
              </w:rPr>
              <w:t>北京理工大学学报社科版</w:t>
            </w:r>
            <w:r>
              <w:rPr>
                <w:rFonts w:hint="eastAsia"/>
              </w:rPr>
              <w:t>2</w:t>
            </w:r>
            <w:r>
              <w:t>018.5.1</w:t>
            </w:r>
          </w:p>
        </w:tc>
        <w:tc>
          <w:tcPr>
            <w:tcW w:w="1701" w:type="dxa"/>
          </w:tcPr>
          <w:p w:rsidR="00026D40" w:rsidRDefault="00026D40" w:rsidP="00026D40">
            <w:pPr>
              <w:widowControl/>
              <w:jc w:val="center"/>
            </w:pPr>
            <w:r>
              <w:rPr>
                <w:rFonts w:hint="eastAsia"/>
              </w:rPr>
              <w:t>中文核心</w:t>
            </w:r>
          </w:p>
          <w:p w:rsidR="00DB66E1" w:rsidRDefault="00026D40" w:rsidP="00026D40">
            <w:pPr>
              <w:widowControl/>
              <w:jc w:val="center"/>
            </w:pPr>
            <w:r>
              <w:t>CSSCI</w:t>
            </w:r>
          </w:p>
        </w:tc>
        <w:tc>
          <w:tcPr>
            <w:tcW w:w="708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026D40" w:rsidP="00314EE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“荧屏养生”知识传播的话语体系探究</w:t>
            </w:r>
          </w:p>
        </w:tc>
        <w:tc>
          <w:tcPr>
            <w:tcW w:w="2552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《传媒》</w:t>
            </w:r>
            <w:r>
              <w:rPr>
                <w:rFonts w:hint="eastAsia"/>
              </w:rPr>
              <w:t>2014.10</w:t>
            </w:r>
          </w:p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总第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中文核心</w:t>
            </w:r>
          </w:p>
          <w:p w:rsidR="002C0055" w:rsidRDefault="002C0055" w:rsidP="002C0055">
            <w:pPr>
              <w:widowControl/>
              <w:jc w:val="center"/>
            </w:pPr>
            <w:r>
              <w:t>CSSCI</w:t>
            </w:r>
            <w:r>
              <w:rPr>
                <w:rFonts w:hint="eastAsia"/>
              </w:rPr>
              <w:t>（扩展版）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新媒体与大众知识空间的建构</w:t>
            </w:r>
          </w:p>
        </w:tc>
        <w:tc>
          <w:tcPr>
            <w:tcW w:w="2552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《新闻爱好者》</w:t>
            </w:r>
            <w:r>
              <w:rPr>
                <w:rFonts w:hint="eastAsia"/>
              </w:rPr>
              <w:t>2010.11</w:t>
            </w:r>
          </w:p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总第</w:t>
            </w:r>
            <w:r>
              <w:rPr>
                <w:rFonts w:hint="eastAsia"/>
              </w:rPr>
              <w:t>370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中文核心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t>传统传播效果理论在新媒体环境下的适应性思考</w:t>
            </w:r>
          </w:p>
        </w:tc>
        <w:tc>
          <w:tcPr>
            <w:tcW w:w="2552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《新闻传播》</w:t>
            </w:r>
            <w:r>
              <w:rPr>
                <w:rFonts w:hint="eastAsia"/>
              </w:rPr>
              <w:t>2015.1</w:t>
            </w:r>
          </w:p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知识在电视媒体中的话语呈现</w:t>
            </w:r>
          </w:p>
        </w:tc>
        <w:tc>
          <w:tcPr>
            <w:tcW w:w="2552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《声屏世界》</w:t>
            </w:r>
            <w:r>
              <w:rPr>
                <w:rFonts w:hint="eastAsia"/>
              </w:rPr>
              <w:t>2014.10</w:t>
            </w:r>
          </w:p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总第</w:t>
            </w:r>
            <w:r>
              <w:rPr>
                <w:rFonts w:hint="eastAsia"/>
              </w:rPr>
              <w:t>385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pPr>
              <w:widowControl/>
              <w:jc w:val="center"/>
            </w:pPr>
            <w:r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r>
              <w:rPr>
                <w:rFonts w:hint="eastAsia"/>
              </w:rPr>
              <w:t>传媒体制“两分开”的制度安排逻辑</w:t>
            </w:r>
          </w:p>
        </w:tc>
        <w:tc>
          <w:tcPr>
            <w:tcW w:w="2552" w:type="dxa"/>
          </w:tcPr>
          <w:p w:rsidR="002C0055" w:rsidRDefault="002C0055" w:rsidP="002C0055">
            <w:r>
              <w:rPr>
                <w:rFonts w:hint="eastAsia"/>
              </w:rPr>
              <w:t>《武汉科技大学学报》</w:t>
            </w:r>
            <w:r>
              <w:rPr>
                <w:rFonts w:hint="eastAsia"/>
              </w:rPr>
              <w:t>2014.3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r>
              <w:rPr>
                <w:rFonts w:hint="eastAsia"/>
              </w:rPr>
              <w:t>区域性网络媒体的受众意识与角色定位</w:t>
            </w:r>
          </w:p>
        </w:tc>
        <w:tc>
          <w:tcPr>
            <w:tcW w:w="2552" w:type="dxa"/>
          </w:tcPr>
          <w:p w:rsidR="002C0055" w:rsidRDefault="002C0055" w:rsidP="002C0055">
            <w:r>
              <w:rPr>
                <w:rFonts w:hint="eastAsia"/>
              </w:rPr>
              <w:t>《东南传播》</w:t>
            </w:r>
            <w:r>
              <w:rPr>
                <w:rFonts w:hint="eastAsia"/>
              </w:rPr>
              <w:t>2012.9</w:t>
            </w:r>
          </w:p>
          <w:p w:rsidR="002C0055" w:rsidRDefault="002C0055" w:rsidP="002C00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r w:rsidRPr="00C37128">
              <w:rPr>
                <w:rFonts w:hint="eastAsia"/>
              </w:rPr>
              <w:t>媒介俯视下的新世纪乡村女性形象</w:t>
            </w:r>
          </w:p>
        </w:tc>
        <w:tc>
          <w:tcPr>
            <w:tcW w:w="2552" w:type="dxa"/>
          </w:tcPr>
          <w:p w:rsidR="002C0055" w:rsidRDefault="002C0055" w:rsidP="002C0055">
            <w:r>
              <w:rPr>
                <w:rFonts w:hint="eastAsia"/>
              </w:rPr>
              <w:t>《</w:t>
            </w:r>
            <w:r w:rsidRPr="00ED37CC">
              <w:rPr>
                <w:rFonts w:hint="eastAsia"/>
              </w:rPr>
              <w:t>红河学院学报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2011.</w:t>
            </w:r>
          </w:p>
          <w:p w:rsidR="002C0055" w:rsidRPr="00ED37CC" w:rsidRDefault="002C0055" w:rsidP="002C00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Pr="00C37128" w:rsidRDefault="002C0055" w:rsidP="002C0055">
            <w:r>
              <w:rPr>
                <w:rFonts w:hint="eastAsia"/>
              </w:rPr>
              <w:t>唐宋词女性化书写与审美</w:t>
            </w:r>
          </w:p>
        </w:tc>
        <w:tc>
          <w:tcPr>
            <w:tcW w:w="2552" w:type="dxa"/>
          </w:tcPr>
          <w:p w:rsidR="002C0055" w:rsidRPr="00ED37CC" w:rsidRDefault="002C0055" w:rsidP="002C0055">
            <w:r>
              <w:rPr>
                <w:rFonts w:hint="eastAsia"/>
              </w:rPr>
              <w:t>《太原师范学院学报》</w:t>
            </w:r>
            <w:r>
              <w:rPr>
                <w:rFonts w:hint="eastAsia"/>
              </w:rPr>
              <w:t>2010.1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D67D7D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Pr="00C37128" w:rsidRDefault="002C0055" w:rsidP="002C0055">
            <w:r>
              <w:rPr>
                <w:rFonts w:hint="eastAsia"/>
              </w:rPr>
              <w:t>女性视角下的唐宋词</w:t>
            </w:r>
          </w:p>
        </w:tc>
        <w:tc>
          <w:tcPr>
            <w:tcW w:w="2552" w:type="dxa"/>
          </w:tcPr>
          <w:p w:rsidR="002C0055" w:rsidRPr="00ED37CC" w:rsidRDefault="002C0055" w:rsidP="002C0055">
            <w:r>
              <w:rPr>
                <w:rFonts w:hint="eastAsia"/>
              </w:rPr>
              <w:t>《商丘师范学院学报》</w:t>
            </w:r>
            <w:r>
              <w:rPr>
                <w:rFonts w:hint="eastAsia"/>
              </w:rPr>
              <w:t>2010.1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AD08B6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Pr="00C37128" w:rsidRDefault="002C0055" w:rsidP="002C0055">
            <w:r>
              <w:rPr>
                <w:rFonts w:hint="eastAsia"/>
              </w:rPr>
              <w:t>宋代女词人书写的身份意识</w:t>
            </w:r>
          </w:p>
        </w:tc>
        <w:tc>
          <w:tcPr>
            <w:tcW w:w="2552" w:type="dxa"/>
          </w:tcPr>
          <w:p w:rsidR="002C0055" w:rsidRPr="00ED37CC" w:rsidRDefault="002C0055" w:rsidP="002C0055">
            <w:r>
              <w:rPr>
                <w:rFonts w:hint="eastAsia"/>
              </w:rPr>
              <w:t>《太原师范学院学报》</w:t>
            </w:r>
            <w:r>
              <w:rPr>
                <w:rFonts w:hint="eastAsia"/>
              </w:rPr>
              <w:t>2008.5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Default="002C0055" w:rsidP="002C0055">
            <w:r w:rsidRPr="007401BB">
              <w:rPr>
                <w:rFonts w:hint="eastAsia"/>
              </w:rPr>
              <w:t>一般学术期刊</w:t>
            </w:r>
          </w:p>
        </w:tc>
        <w:tc>
          <w:tcPr>
            <w:tcW w:w="708" w:type="dxa"/>
          </w:tcPr>
          <w:p w:rsidR="002C0055" w:rsidRDefault="002C0055" w:rsidP="002C005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AD08B6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2C0055" w:rsidP="002C005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r>
              <w:rPr>
                <w:rFonts w:hint="eastAsia"/>
              </w:rPr>
              <w:t>中国传媒产业规制研究的学术图谱——基于文献关键词的共现分析（与导师合作完成）</w:t>
            </w:r>
          </w:p>
        </w:tc>
        <w:tc>
          <w:tcPr>
            <w:tcW w:w="2552" w:type="dxa"/>
          </w:tcPr>
          <w:p w:rsidR="002C0055" w:rsidRDefault="002C0055" w:rsidP="002C0055">
            <w:r>
              <w:rPr>
                <w:rFonts w:hint="eastAsia"/>
              </w:rPr>
              <w:t>《现代传播》</w:t>
            </w:r>
            <w:r>
              <w:rPr>
                <w:rFonts w:hint="eastAsia"/>
              </w:rPr>
              <w:t>2015.</w:t>
            </w:r>
            <w:r>
              <w:t>4</w:t>
            </w:r>
          </w:p>
          <w:p w:rsidR="002C0055" w:rsidRDefault="002C0055" w:rsidP="002C00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Pr="00C65D29" w:rsidRDefault="002C0055" w:rsidP="002C0055">
            <w:pPr>
              <w:rPr>
                <w:rFonts w:ascii="宋体" w:hAnsi="宋体"/>
                <w:bCs/>
                <w:szCs w:val="21"/>
              </w:rPr>
            </w:pPr>
            <w:r w:rsidRPr="00C65D29">
              <w:rPr>
                <w:rFonts w:ascii="宋体" w:hAnsi="宋体" w:hint="eastAsia"/>
                <w:bCs/>
                <w:szCs w:val="21"/>
              </w:rPr>
              <w:t>CSSCI</w:t>
            </w:r>
            <w:r w:rsidRPr="00C65D29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2C0055" w:rsidRDefault="002C0055" w:rsidP="002C0055">
            <w:r w:rsidRPr="00C65D29">
              <w:rPr>
                <w:rFonts w:ascii="宋体" w:hAnsi="宋体"/>
                <w:bCs/>
                <w:szCs w:val="21"/>
              </w:rPr>
              <w:t>中文核心</w:t>
            </w:r>
          </w:p>
        </w:tc>
        <w:tc>
          <w:tcPr>
            <w:tcW w:w="708" w:type="dxa"/>
          </w:tcPr>
          <w:p w:rsidR="002C0055" w:rsidRDefault="002C0055" w:rsidP="002C0055"/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AD08B6">
              <w:rPr>
                <w:rFonts w:hint="eastAsia"/>
              </w:rPr>
              <w:t>有</w:t>
            </w:r>
          </w:p>
        </w:tc>
      </w:tr>
      <w:tr w:rsidR="002C0055" w:rsidTr="000D003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C0055" w:rsidRDefault="00026D40" w:rsidP="002C0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2C0055" w:rsidRDefault="002C0055" w:rsidP="002C0055">
            <w:r>
              <w:rPr>
                <w:rFonts w:hint="eastAsia"/>
              </w:rPr>
              <w:t>传媒产业规制研究的基本状况与两个核心问题（与导师合作完成）</w:t>
            </w:r>
          </w:p>
        </w:tc>
        <w:tc>
          <w:tcPr>
            <w:tcW w:w="2552" w:type="dxa"/>
          </w:tcPr>
          <w:p w:rsidR="002C0055" w:rsidRDefault="002C0055" w:rsidP="002C0055">
            <w:r>
              <w:rPr>
                <w:rFonts w:hint="eastAsia"/>
              </w:rPr>
              <w:t>《当代传播》</w:t>
            </w:r>
            <w:r>
              <w:rPr>
                <w:rFonts w:hint="eastAsia"/>
              </w:rPr>
              <w:t>2015.1</w:t>
            </w:r>
          </w:p>
          <w:p w:rsidR="002C0055" w:rsidRDefault="002C0055" w:rsidP="002C005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01" w:type="dxa"/>
          </w:tcPr>
          <w:p w:rsidR="002C0055" w:rsidRPr="00C65D29" w:rsidRDefault="002C0055" w:rsidP="002C0055">
            <w:pPr>
              <w:rPr>
                <w:rFonts w:ascii="宋体" w:hAnsi="宋体"/>
                <w:bCs/>
                <w:szCs w:val="21"/>
              </w:rPr>
            </w:pPr>
            <w:r w:rsidRPr="00C65D29">
              <w:rPr>
                <w:rFonts w:ascii="宋体" w:hAnsi="宋体" w:hint="eastAsia"/>
                <w:bCs/>
                <w:szCs w:val="21"/>
              </w:rPr>
              <w:t>CSSCI</w:t>
            </w:r>
            <w:r w:rsidRPr="00C65D29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2C0055" w:rsidRDefault="002C0055" w:rsidP="002C0055">
            <w:r w:rsidRPr="00C65D29">
              <w:rPr>
                <w:rFonts w:ascii="宋体" w:hAnsi="宋体"/>
                <w:bCs/>
                <w:szCs w:val="21"/>
              </w:rPr>
              <w:t>中文核心</w:t>
            </w:r>
          </w:p>
        </w:tc>
        <w:tc>
          <w:tcPr>
            <w:tcW w:w="708" w:type="dxa"/>
          </w:tcPr>
          <w:p w:rsidR="002C0055" w:rsidRDefault="002C0055" w:rsidP="002C0055"/>
        </w:tc>
        <w:tc>
          <w:tcPr>
            <w:tcW w:w="1276" w:type="dxa"/>
            <w:tcBorders>
              <w:right w:val="single" w:sz="4" w:space="0" w:color="auto"/>
            </w:tcBorders>
          </w:tcPr>
          <w:p w:rsidR="002C0055" w:rsidRDefault="002C0055" w:rsidP="002C0055">
            <w:r w:rsidRPr="00AD08B6">
              <w:rPr>
                <w:rFonts w:hint="eastAsia"/>
              </w:rPr>
              <w:t>有</w:t>
            </w:r>
          </w:p>
        </w:tc>
      </w:tr>
    </w:tbl>
    <w:p w:rsidR="00956FEE" w:rsidRDefault="00956FEE" w:rsidP="00956FEE"/>
    <w:p w:rsidR="00EE555A" w:rsidRDefault="00EE555A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992"/>
        <w:gridCol w:w="993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D6469C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</w:t>
            </w:r>
            <w:proofErr w:type="gramStart"/>
            <w:r>
              <w:rPr>
                <w:rFonts w:hint="eastAsia"/>
              </w:rPr>
              <w:t>撰</w:t>
            </w:r>
            <w:proofErr w:type="gramEnd"/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D6469C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CE7012" w:rsidP="00956FEE">
            <w:r>
              <w:rPr>
                <w:rFonts w:hint="eastAsia"/>
              </w:rPr>
              <w:t>1</w:t>
            </w:r>
          </w:p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BD14D0" w:rsidP="00956FEE">
            <w:r>
              <w:rPr>
                <w:rFonts w:hint="eastAsia"/>
              </w:rPr>
              <w:t>中国传媒产业规制及其演进研究</w:t>
            </w:r>
          </w:p>
        </w:tc>
        <w:tc>
          <w:tcPr>
            <w:tcW w:w="655" w:type="dxa"/>
            <w:vAlign w:val="center"/>
          </w:tcPr>
          <w:p w:rsidR="00956FEE" w:rsidRDefault="00BD14D0" w:rsidP="00956FEE">
            <w:r>
              <w:rPr>
                <w:rFonts w:hint="eastAsia"/>
              </w:rPr>
              <w:t>学术专著</w:t>
            </w:r>
          </w:p>
        </w:tc>
        <w:tc>
          <w:tcPr>
            <w:tcW w:w="1058" w:type="dxa"/>
            <w:vAlign w:val="center"/>
          </w:tcPr>
          <w:p w:rsidR="00956FEE" w:rsidRDefault="00BD14D0" w:rsidP="00956FEE">
            <w:r>
              <w:rPr>
                <w:rFonts w:hint="eastAsia"/>
              </w:rPr>
              <w:t>独撰</w:t>
            </w:r>
          </w:p>
        </w:tc>
        <w:tc>
          <w:tcPr>
            <w:tcW w:w="1276" w:type="dxa"/>
            <w:vAlign w:val="center"/>
          </w:tcPr>
          <w:p w:rsidR="00956FEE" w:rsidRDefault="00BD14D0" w:rsidP="00956FEE">
            <w:r>
              <w:rPr>
                <w:rFonts w:hint="eastAsia"/>
              </w:rPr>
              <w:t>中国传媒大学出版社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6FEE" w:rsidRDefault="004000A8" w:rsidP="00956FEE">
            <w:r>
              <w:rPr>
                <w:rFonts w:hint="eastAsia"/>
              </w:rPr>
              <w:t>2016278023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56FEE" w:rsidRDefault="004000A8" w:rsidP="00956FEE">
            <w:r>
              <w:rPr>
                <w:rFonts w:hint="eastAsia"/>
              </w:rPr>
              <w:t>17.2</w:t>
            </w:r>
          </w:p>
        </w:tc>
        <w:tc>
          <w:tcPr>
            <w:tcW w:w="992" w:type="dxa"/>
            <w:vAlign w:val="center"/>
          </w:tcPr>
          <w:p w:rsidR="00956FEE" w:rsidRDefault="004000A8" w:rsidP="00956FEE">
            <w:r>
              <w:rPr>
                <w:rFonts w:hint="eastAsia"/>
              </w:rPr>
              <w:t>17.2</w:t>
            </w:r>
          </w:p>
        </w:tc>
        <w:tc>
          <w:tcPr>
            <w:tcW w:w="850" w:type="dxa"/>
            <w:vAlign w:val="center"/>
          </w:tcPr>
          <w:p w:rsidR="00956FEE" w:rsidRDefault="004000A8" w:rsidP="00956FEE">
            <w:r>
              <w:rPr>
                <w:rFonts w:hint="eastAsia"/>
              </w:rPr>
              <w:t>有</w:t>
            </w:r>
          </w:p>
        </w:tc>
      </w:tr>
      <w:tr w:rsidR="00956FEE" w:rsidTr="00D6469C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4000A8" w:rsidP="00956FEE">
            <w:r>
              <w:rPr>
                <w:rFonts w:hint="eastAsia"/>
              </w:rPr>
              <w:t>2</w:t>
            </w:r>
          </w:p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4000A8" w:rsidP="00956FEE">
            <w:r>
              <w:rPr>
                <w:rFonts w:hint="eastAsia"/>
              </w:rPr>
              <w:t>书生慷慨念时艰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振策高台发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歌——晚清海南诗人冯骥声</w:t>
            </w:r>
          </w:p>
        </w:tc>
        <w:tc>
          <w:tcPr>
            <w:tcW w:w="655" w:type="dxa"/>
            <w:vAlign w:val="center"/>
          </w:tcPr>
          <w:p w:rsidR="00956FEE" w:rsidRDefault="004000A8" w:rsidP="00956FEE">
            <w:r>
              <w:rPr>
                <w:rFonts w:hint="eastAsia"/>
              </w:rPr>
              <w:t>学术专著</w:t>
            </w:r>
          </w:p>
        </w:tc>
        <w:tc>
          <w:tcPr>
            <w:tcW w:w="1058" w:type="dxa"/>
            <w:vAlign w:val="center"/>
          </w:tcPr>
          <w:p w:rsidR="00956FEE" w:rsidRDefault="004000A8" w:rsidP="00956FEE">
            <w:r>
              <w:rPr>
                <w:rFonts w:hint="eastAsia"/>
              </w:rPr>
              <w:t>合著</w:t>
            </w:r>
          </w:p>
        </w:tc>
        <w:tc>
          <w:tcPr>
            <w:tcW w:w="1276" w:type="dxa"/>
            <w:vAlign w:val="center"/>
          </w:tcPr>
          <w:p w:rsidR="00956FEE" w:rsidRDefault="004000A8" w:rsidP="00956FEE">
            <w:r>
              <w:rPr>
                <w:rFonts w:hint="eastAsia"/>
              </w:rPr>
              <w:t>南方出版社</w:t>
            </w:r>
            <w:r w:rsidR="00D6469C">
              <w:rPr>
                <w:rFonts w:hint="eastAsia"/>
              </w:rPr>
              <w:t>2017</w:t>
            </w:r>
            <w:r w:rsidR="00D6469C">
              <w:rPr>
                <w:rFonts w:hint="eastAsia"/>
              </w:rPr>
              <w:t>年</w:t>
            </w:r>
            <w:r w:rsidR="00D6469C">
              <w:rPr>
                <w:rFonts w:hint="eastAsia"/>
              </w:rPr>
              <w:t>10</w:t>
            </w:r>
            <w:r w:rsidR="00D6469C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6FEE" w:rsidRDefault="00D6469C" w:rsidP="00956FEE">
            <w:r>
              <w:rPr>
                <w:rFonts w:hint="eastAsia"/>
              </w:rPr>
              <w:t>2017254459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56FEE" w:rsidRDefault="00D6469C" w:rsidP="00956FEE"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956FEE" w:rsidRDefault="00D6469C" w:rsidP="00956FEE"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vAlign w:val="center"/>
          </w:tcPr>
          <w:p w:rsidR="00956FEE" w:rsidRDefault="00D6469C" w:rsidP="00956FEE">
            <w:r>
              <w:rPr>
                <w:rFonts w:hint="eastAsia"/>
              </w:rPr>
              <w:t>有</w:t>
            </w:r>
          </w:p>
        </w:tc>
      </w:tr>
      <w:tr w:rsidR="00EE555A" w:rsidTr="00D6469C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DD07A0" w:rsidRDefault="00DD07A0" w:rsidP="00956FEE"/>
        </w:tc>
        <w:tc>
          <w:tcPr>
            <w:tcW w:w="655" w:type="dxa"/>
            <w:vAlign w:val="center"/>
          </w:tcPr>
          <w:p w:rsidR="00EE555A" w:rsidRDefault="00EE555A" w:rsidP="00956FEE"/>
        </w:tc>
        <w:tc>
          <w:tcPr>
            <w:tcW w:w="1058" w:type="dxa"/>
            <w:vAlign w:val="center"/>
          </w:tcPr>
          <w:p w:rsidR="00EE555A" w:rsidRDefault="00EE555A" w:rsidP="00956FEE"/>
        </w:tc>
        <w:tc>
          <w:tcPr>
            <w:tcW w:w="1276" w:type="dxa"/>
            <w:vAlign w:val="center"/>
          </w:tcPr>
          <w:p w:rsidR="00EE555A" w:rsidRDefault="00EE555A" w:rsidP="00956FEE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992" w:type="dxa"/>
            <w:vAlign w:val="center"/>
          </w:tcPr>
          <w:p w:rsidR="00EE555A" w:rsidRDefault="00EE555A" w:rsidP="00956FEE"/>
        </w:tc>
        <w:tc>
          <w:tcPr>
            <w:tcW w:w="850" w:type="dxa"/>
            <w:vAlign w:val="center"/>
          </w:tcPr>
          <w:p w:rsidR="00EE555A" w:rsidRDefault="00EE555A" w:rsidP="00956FEE"/>
        </w:tc>
      </w:tr>
      <w:tr w:rsidR="00EE555A" w:rsidTr="00D6469C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063280" w:rsidRDefault="00063280" w:rsidP="00956FEE"/>
        </w:tc>
        <w:tc>
          <w:tcPr>
            <w:tcW w:w="655" w:type="dxa"/>
            <w:vAlign w:val="center"/>
          </w:tcPr>
          <w:p w:rsidR="00EE555A" w:rsidRDefault="00EE555A" w:rsidP="00956FEE"/>
        </w:tc>
        <w:tc>
          <w:tcPr>
            <w:tcW w:w="1058" w:type="dxa"/>
            <w:vAlign w:val="center"/>
          </w:tcPr>
          <w:p w:rsidR="00EE555A" w:rsidRDefault="00EE555A" w:rsidP="00956FEE"/>
        </w:tc>
        <w:tc>
          <w:tcPr>
            <w:tcW w:w="1276" w:type="dxa"/>
            <w:vAlign w:val="center"/>
          </w:tcPr>
          <w:p w:rsidR="00EE555A" w:rsidRDefault="00EE555A" w:rsidP="00956FEE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E555A" w:rsidRDefault="00EE555A" w:rsidP="00956FEE"/>
        </w:tc>
        <w:tc>
          <w:tcPr>
            <w:tcW w:w="992" w:type="dxa"/>
            <w:vAlign w:val="center"/>
          </w:tcPr>
          <w:p w:rsidR="00EE555A" w:rsidRDefault="00EE555A" w:rsidP="00956FEE"/>
        </w:tc>
        <w:tc>
          <w:tcPr>
            <w:tcW w:w="850" w:type="dxa"/>
            <w:vAlign w:val="center"/>
          </w:tcPr>
          <w:p w:rsidR="00EE555A" w:rsidRDefault="00EE555A" w:rsidP="00956FEE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lastRenderedPageBreak/>
              <w:t>任选条件之</w:t>
            </w:r>
            <w:r w:rsidR="00583E93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583E93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583E93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  <w:p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  <w:tr w:rsidR="00063280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63280" w:rsidRDefault="00063280" w:rsidP="00956FEE">
            <w:pPr>
              <w:jc w:val="center"/>
            </w:pPr>
          </w:p>
          <w:p w:rsidR="00063280" w:rsidRDefault="00063280" w:rsidP="00956FEE">
            <w:pPr>
              <w:jc w:val="center"/>
            </w:pPr>
          </w:p>
          <w:p w:rsidR="00063280" w:rsidRDefault="00063280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063280" w:rsidRDefault="00063280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063280" w:rsidRDefault="00063280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  <w:tr w:rsidR="00063280" w:rsidTr="00956FEE">
        <w:tc>
          <w:tcPr>
            <w:tcW w:w="567" w:type="dxa"/>
            <w:vAlign w:val="center"/>
          </w:tcPr>
          <w:p w:rsidR="00063280" w:rsidRDefault="00063280" w:rsidP="00314EE7"/>
          <w:p w:rsidR="00063280" w:rsidRDefault="00063280" w:rsidP="00314EE7"/>
        </w:tc>
        <w:tc>
          <w:tcPr>
            <w:tcW w:w="3523" w:type="dxa"/>
            <w:vAlign w:val="center"/>
          </w:tcPr>
          <w:p w:rsidR="00063280" w:rsidRDefault="00063280" w:rsidP="00314EE7"/>
        </w:tc>
        <w:tc>
          <w:tcPr>
            <w:tcW w:w="1639" w:type="dxa"/>
            <w:vAlign w:val="center"/>
          </w:tcPr>
          <w:p w:rsidR="00063280" w:rsidRDefault="00063280" w:rsidP="00314EE7"/>
        </w:tc>
        <w:tc>
          <w:tcPr>
            <w:tcW w:w="1063" w:type="dxa"/>
            <w:vAlign w:val="center"/>
          </w:tcPr>
          <w:p w:rsidR="00063280" w:rsidRDefault="00063280" w:rsidP="00314EE7"/>
        </w:tc>
        <w:tc>
          <w:tcPr>
            <w:tcW w:w="928" w:type="dxa"/>
            <w:vAlign w:val="center"/>
          </w:tcPr>
          <w:p w:rsidR="00063280" w:rsidRDefault="00063280" w:rsidP="00314EE7"/>
        </w:tc>
        <w:tc>
          <w:tcPr>
            <w:tcW w:w="1091" w:type="dxa"/>
            <w:vAlign w:val="center"/>
          </w:tcPr>
          <w:p w:rsidR="00063280" w:rsidRDefault="00063280" w:rsidP="00314EE7"/>
        </w:tc>
        <w:tc>
          <w:tcPr>
            <w:tcW w:w="970" w:type="dxa"/>
            <w:vAlign w:val="center"/>
          </w:tcPr>
          <w:p w:rsidR="00063280" w:rsidRDefault="00063280" w:rsidP="00314EE7"/>
        </w:tc>
      </w:tr>
    </w:tbl>
    <w:p w:rsidR="00956FEE" w:rsidRDefault="00956FEE" w:rsidP="00956FEE"/>
    <w:p w:rsidR="00063280" w:rsidRDefault="00063280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063280" w:rsidTr="00956FEE">
        <w:tc>
          <w:tcPr>
            <w:tcW w:w="513" w:type="dxa"/>
            <w:vAlign w:val="center"/>
          </w:tcPr>
          <w:p w:rsidR="00063280" w:rsidRDefault="00063280" w:rsidP="00314EE7"/>
          <w:p w:rsidR="00063280" w:rsidRDefault="00063280" w:rsidP="00314EE7"/>
        </w:tc>
        <w:tc>
          <w:tcPr>
            <w:tcW w:w="3706" w:type="dxa"/>
            <w:vAlign w:val="center"/>
          </w:tcPr>
          <w:p w:rsidR="00063280" w:rsidRDefault="00063280" w:rsidP="00314EE7"/>
        </w:tc>
        <w:tc>
          <w:tcPr>
            <w:tcW w:w="1418" w:type="dxa"/>
            <w:vAlign w:val="center"/>
          </w:tcPr>
          <w:p w:rsidR="00063280" w:rsidRDefault="00063280" w:rsidP="00314EE7"/>
        </w:tc>
        <w:tc>
          <w:tcPr>
            <w:tcW w:w="1134" w:type="dxa"/>
            <w:vAlign w:val="center"/>
          </w:tcPr>
          <w:p w:rsidR="00063280" w:rsidRDefault="00063280" w:rsidP="00314EE7"/>
        </w:tc>
        <w:tc>
          <w:tcPr>
            <w:tcW w:w="992" w:type="dxa"/>
            <w:vAlign w:val="center"/>
          </w:tcPr>
          <w:p w:rsidR="00063280" w:rsidRDefault="00063280" w:rsidP="00314EE7"/>
        </w:tc>
        <w:tc>
          <w:tcPr>
            <w:tcW w:w="850" w:type="dxa"/>
            <w:vAlign w:val="center"/>
          </w:tcPr>
          <w:p w:rsidR="00063280" w:rsidRDefault="00063280" w:rsidP="00314EE7"/>
        </w:tc>
        <w:tc>
          <w:tcPr>
            <w:tcW w:w="1134" w:type="dxa"/>
            <w:vAlign w:val="center"/>
          </w:tcPr>
          <w:p w:rsidR="00063280" w:rsidRDefault="00063280" w:rsidP="00314EE7"/>
        </w:tc>
      </w:tr>
      <w:tr w:rsidR="00063280" w:rsidTr="00956FEE">
        <w:tc>
          <w:tcPr>
            <w:tcW w:w="513" w:type="dxa"/>
            <w:vAlign w:val="center"/>
          </w:tcPr>
          <w:p w:rsidR="00063280" w:rsidRDefault="00063280" w:rsidP="00314EE7"/>
          <w:p w:rsidR="00063280" w:rsidRDefault="00063280" w:rsidP="00314EE7"/>
        </w:tc>
        <w:tc>
          <w:tcPr>
            <w:tcW w:w="3706" w:type="dxa"/>
            <w:vAlign w:val="center"/>
          </w:tcPr>
          <w:p w:rsidR="00063280" w:rsidRDefault="00063280" w:rsidP="00314EE7"/>
        </w:tc>
        <w:tc>
          <w:tcPr>
            <w:tcW w:w="1418" w:type="dxa"/>
            <w:vAlign w:val="center"/>
          </w:tcPr>
          <w:p w:rsidR="00063280" w:rsidRDefault="00063280" w:rsidP="00314EE7"/>
        </w:tc>
        <w:tc>
          <w:tcPr>
            <w:tcW w:w="1134" w:type="dxa"/>
            <w:vAlign w:val="center"/>
          </w:tcPr>
          <w:p w:rsidR="00063280" w:rsidRDefault="00063280" w:rsidP="00314EE7"/>
        </w:tc>
        <w:tc>
          <w:tcPr>
            <w:tcW w:w="992" w:type="dxa"/>
            <w:vAlign w:val="center"/>
          </w:tcPr>
          <w:p w:rsidR="00063280" w:rsidRDefault="00063280" w:rsidP="00314EE7"/>
        </w:tc>
        <w:tc>
          <w:tcPr>
            <w:tcW w:w="850" w:type="dxa"/>
            <w:vAlign w:val="center"/>
          </w:tcPr>
          <w:p w:rsidR="00063280" w:rsidRDefault="00063280" w:rsidP="00314EE7"/>
        </w:tc>
        <w:tc>
          <w:tcPr>
            <w:tcW w:w="1134" w:type="dxa"/>
            <w:vAlign w:val="center"/>
          </w:tcPr>
          <w:p w:rsidR="00063280" w:rsidRDefault="00063280" w:rsidP="00314EE7"/>
        </w:tc>
      </w:tr>
    </w:tbl>
    <w:p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063280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26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widowControl/>
              <w:jc w:val="center"/>
            </w:pPr>
          </w:p>
        </w:tc>
      </w:tr>
      <w:tr w:rsidR="00063280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26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063280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26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widowControl/>
              <w:jc w:val="center"/>
            </w:pPr>
          </w:p>
        </w:tc>
      </w:tr>
      <w:tr w:rsidR="00063280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063280" w:rsidRDefault="00063280" w:rsidP="00314EE7">
            <w:pPr>
              <w:jc w:val="center"/>
            </w:pPr>
          </w:p>
        </w:tc>
        <w:tc>
          <w:tcPr>
            <w:tcW w:w="26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063280" w:rsidRDefault="00063280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63280" w:rsidRDefault="00063280" w:rsidP="00314EE7">
            <w:pPr>
              <w:widowControl/>
              <w:jc w:val="center"/>
            </w:pPr>
          </w:p>
        </w:tc>
      </w:tr>
    </w:tbl>
    <w:p w:rsidR="00956FEE" w:rsidRDefault="00956FEE" w:rsidP="00956FEE"/>
    <w:p w:rsidR="00956FEE" w:rsidRDefault="00956FEE">
      <w:pPr>
        <w:widowControl/>
        <w:jc w:val="left"/>
      </w:pPr>
      <w:r>
        <w:br w:type="page"/>
      </w:r>
    </w:p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  <w:tr w:rsidR="00956FEE" w:rsidTr="00956FEE">
        <w:trPr>
          <w:trHeight w:val="629"/>
        </w:trPr>
        <w:tc>
          <w:tcPr>
            <w:tcW w:w="513" w:type="dxa"/>
            <w:vAlign w:val="center"/>
          </w:tcPr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BB4224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57456D" w:rsidP="00314EE7">
            <w:pPr>
              <w:jc w:val="center"/>
            </w:pPr>
            <w:r w:rsidRPr="0057456D">
              <w:rPr>
                <w:rFonts w:hint="eastAsia"/>
              </w:rPr>
              <w:t>从“新闻叙事”到“新闻论证”：媒体精英的意识转变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57456D" w:rsidP="00314EE7">
            <w:pPr>
              <w:widowControl/>
              <w:jc w:val="center"/>
            </w:pPr>
            <w:r>
              <w:rPr>
                <w:rFonts w:hint="eastAsia"/>
              </w:rPr>
              <w:t>新闻传播与影视学院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57456D" w:rsidP="00314EE7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018.11.29</w:t>
            </w:r>
          </w:p>
        </w:tc>
        <w:tc>
          <w:tcPr>
            <w:tcW w:w="1133" w:type="dxa"/>
          </w:tcPr>
          <w:p w:rsidR="00956FEE" w:rsidRDefault="0057456D" w:rsidP="00314EE7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文学楼</w:t>
            </w:r>
            <w:proofErr w:type="gramEnd"/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1389" w:type="dxa"/>
          </w:tcPr>
          <w:p w:rsidR="00956FEE" w:rsidRDefault="005849EC" w:rsidP="00314EE7">
            <w:pPr>
              <w:widowControl/>
              <w:jc w:val="center"/>
            </w:pPr>
            <w:r>
              <w:rPr>
                <w:rFonts w:hint="eastAsia"/>
              </w:rPr>
              <w:t>全校师生</w:t>
            </w:r>
          </w:p>
          <w:p w:rsidR="005849EC" w:rsidRDefault="005849EC" w:rsidP="00314EE7">
            <w:pPr>
              <w:widowControl/>
              <w:jc w:val="center"/>
              <w:rPr>
                <w:rFonts w:hint="eastAsia"/>
              </w:rPr>
            </w:pPr>
            <w:r>
              <w:t>90</w:t>
            </w:r>
            <w:r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  <w:tr w:rsidR="0089698F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89698F" w:rsidRDefault="0089698F" w:rsidP="00314EE7">
            <w:pPr>
              <w:widowControl/>
              <w:jc w:val="center"/>
            </w:pPr>
          </w:p>
        </w:tc>
      </w:tr>
    </w:tbl>
    <w:p w:rsidR="00A03435" w:rsidRDefault="00A03435"/>
    <w:p w:rsidR="00956FEE" w:rsidRDefault="00956FEE">
      <w:pPr>
        <w:widowControl/>
        <w:jc w:val="left"/>
      </w:pPr>
      <w:r>
        <w:br w:type="page"/>
      </w:r>
    </w:p>
    <w:p w:rsidR="00EB1023" w:rsidRDefault="00EB1023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1023" w:rsidTr="00EB1023">
        <w:tc>
          <w:tcPr>
            <w:tcW w:w="9854" w:type="dxa"/>
          </w:tcPr>
          <w:p w:rsidR="00EB1023" w:rsidRDefault="00EB1023" w:rsidP="00EB1023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</w:tc>
      </w:tr>
      <w:tr w:rsidR="00EB1023" w:rsidTr="00EB1023">
        <w:trPr>
          <w:trHeight w:val="12850"/>
        </w:trPr>
        <w:tc>
          <w:tcPr>
            <w:tcW w:w="9854" w:type="dxa"/>
          </w:tcPr>
          <w:p w:rsidR="00EB1023" w:rsidRDefault="00EB1023"/>
          <w:p w:rsidR="00EB1023" w:rsidRPr="000D5D76" w:rsidRDefault="00B805C8">
            <w:pPr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0D5D76">
              <w:rPr>
                <w:sz w:val="24"/>
              </w:rPr>
              <w:t xml:space="preserve">  </w:t>
            </w:r>
            <w:r w:rsidRPr="000D5D76">
              <w:rPr>
                <w:rFonts w:hint="eastAsia"/>
                <w:sz w:val="24"/>
              </w:rPr>
              <w:t>本人</w:t>
            </w:r>
            <w:r w:rsidR="00B60B3B" w:rsidRPr="000D5D76">
              <w:rPr>
                <w:rFonts w:hint="eastAsia"/>
                <w:sz w:val="24"/>
              </w:rPr>
              <w:t>自获讲师资格以来，一直勤勉于教学与科研，</w:t>
            </w:r>
            <w:r w:rsidR="00C868C1" w:rsidRPr="000D5D76">
              <w:rPr>
                <w:rFonts w:hint="eastAsia"/>
                <w:sz w:val="24"/>
              </w:rPr>
              <w:t>无论是在原工作单位还是调入海南师范大学，一直</w:t>
            </w:r>
            <w:r w:rsidR="00B60B3B" w:rsidRPr="000D5D76">
              <w:rPr>
                <w:rFonts w:hint="eastAsia"/>
                <w:sz w:val="24"/>
              </w:rPr>
              <w:t>承担着本专业核心课程的教学任务，</w:t>
            </w:r>
            <w:r w:rsidR="00C868C1" w:rsidRPr="000D5D76">
              <w:rPr>
                <w:rFonts w:hint="eastAsia"/>
                <w:sz w:val="24"/>
              </w:rPr>
              <w:t>且工作量饱满。在原工作单位湖北科技学院工作期间，承担《中国古代文学》、《传播伦理与法规》、《传播学导论》、《大众文化批评》、《中西传媒比较》等专业核心课程的教学工作，年均课时量为</w:t>
            </w:r>
            <w:r w:rsidR="00C868C1" w:rsidRPr="000D5D76">
              <w:rPr>
                <w:rFonts w:hint="eastAsia"/>
                <w:sz w:val="24"/>
              </w:rPr>
              <w:t>290</w:t>
            </w:r>
            <w:r w:rsidR="00C868C1" w:rsidRPr="000D5D76">
              <w:rPr>
                <w:rFonts w:hint="eastAsia"/>
                <w:sz w:val="24"/>
              </w:rPr>
              <w:t>节。自调入海南师范大学以来，承担《传播学导论》、《副刊研究》、《新媒体导论</w:t>
            </w:r>
            <w:r w:rsidR="008312CE" w:rsidRPr="000D5D76">
              <w:rPr>
                <w:rFonts w:hint="eastAsia"/>
                <w:sz w:val="24"/>
              </w:rPr>
              <w:t>》、《新闻出版与发行》等专业核心课程的教学工作，为全日制本科生授课的年均课时量亦在</w:t>
            </w:r>
            <w:r w:rsidR="008312CE" w:rsidRPr="000D5D76">
              <w:rPr>
                <w:rFonts w:hint="eastAsia"/>
                <w:sz w:val="24"/>
              </w:rPr>
              <w:t>280</w:t>
            </w:r>
            <w:r w:rsidR="008312CE" w:rsidRPr="000D5D76">
              <w:rPr>
                <w:rFonts w:hint="eastAsia"/>
                <w:sz w:val="24"/>
              </w:rPr>
              <w:t>节以上。除此以外，本人还承担新闻传播专业硕士的核心课程《传播学研究方法论》、《中国传媒产业研究前沿》以及限选课《中西新闻传播伦理与法规》等课程的教学工作，为全日制硕士生授课的年均课时量为</w:t>
            </w:r>
            <w:r w:rsidR="008312CE" w:rsidRPr="000D5D76">
              <w:rPr>
                <w:rFonts w:hint="eastAsia"/>
                <w:sz w:val="24"/>
              </w:rPr>
              <w:t>72</w:t>
            </w:r>
            <w:r w:rsidR="008312CE" w:rsidRPr="000D5D76">
              <w:rPr>
                <w:rFonts w:hint="eastAsia"/>
                <w:sz w:val="24"/>
              </w:rPr>
              <w:t>节，并担任硕士生</w:t>
            </w:r>
            <w:r w:rsidR="00A26387">
              <w:rPr>
                <w:rFonts w:hint="eastAsia"/>
                <w:sz w:val="24"/>
              </w:rPr>
              <w:t>导师</w:t>
            </w:r>
            <w:r w:rsidR="008312CE" w:rsidRPr="000D5D76">
              <w:rPr>
                <w:rFonts w:hint="eastAsia"/>
                <w:sz w:val="24"/>
              </w:rPr>
              <w:t>，指导专业硕士</w:t>
            </w:r>
            <w:r w:rsidR="008312CE" w:rsidRPr="000D5D76">
              <w:rPr>
                <w:rFonts w:hint="eastAsia"/>
                <w:sz w:val="24"/>
              </w:rPr>
              <w:t>4</w:t>
            </w:r>
            <w:r w:rsidR="008312CE" w:rsidRPr="000D5D76">
              <w:rPr>
                <w:rFonts w:hint="eastAsia"/>
                <w:sz w:val="24"/>
              </w:rPr>
              <w:t>名。</w:t>
            </w:r>
          </w:p>
          <w:p w:rsidR="008312CE" w:rsidRPr="000D5D76" w:rsidRDefault="008312CE">
            <w:pPr>
              <w:rPr>
                <w:sz w:val="24"/>
              </w:rPr>
            </w:pPr>
            <w:r w:rsidRPr="000D5D76">
              <w:rPr>
                <w:rFonts w:hint="eastAsia"/>
                <w:sz w:val="24"/>
              </w:rPr>
              <w:t xml:space="preserve"> </w:t>
            </w:r>
            <w:r w:rsidRPr="000D5D76">
              <w:rPr>
                <w:sz w:val="24"/>
              </w:rPr>
              <w:t xml:space="preserve">  </w:t>
            </w:r>
            <w:r w:rsidRPr="000D5D76">
              <w:rPr>
                <w:rFonts w:hint="eastAsia"/>
                <w:sz w:val="24"/>
              </w:rPr>
              <w:t>在教学工作中，本人</w:t>
            </w:r>
            <w:r w:rsidR="000A7B65" w:rsidRPr="000D5D76">
              <w:rPr>
                <w:rFonts w:hint="eastAsia"/>
                <w:sz w:val="24"/>
              </w:rPr>
              <w:t>一贯秉承教师职业理念，以课堂教学为本，认真备课与备学生，针对不同年龄层次的学生特点，调整授课目标与过程，以求得较好的教学效果。</w:t>
            </w:r>
            <w:r w:rsidR="005E3F49" w:rsidRPr="000D5D76">
              <w:rPr>
                <w:rFonts w:hint="eastAsia"/>
                <w:sz w:val="24"/>
              </w:rPr>
              <w:t>新闻传播专业有着较强的实践特征，而本人所授课程大多数为理论课，如何将枯燥的理论与鲜活的实践相结合，是我在教学准备以及进行中思考的最为重要的问题。除了</w:t>
            </w:r>
            <w:r w:rsidR="00CE5CBD" w:rsidRPr="000D5D76">
              <w:rPr>
                <w:rFonts w:hint="eastAsia"/>
                <w:sz w:val="24"/>
              </w:rPr>
              <w:t>课前</w:t>
            </w:r>
            <w:r w:rsidR="005E3F49" w:rsidRPr="000D5D76">
              <w:rPr>
                <w:rFonts w:hint="eastAsia"/>
                <w:sz w:val="24"/>
              </w:rPr>
              <w:t>搜集和准备大量现实中的生动案例，</w:t>
            </w:r>
            <w:r w:rsidR="00CE5CBD" w:rsidRPr="000D5D76">
              <w:rPr>
                <w:rFonts w:hint="eastAsia"/>
                <w:sz w:val="24"/>
              </w:rPr>
              <w:t>课堂教学中也采用各种实验实践的手段，让学生体验实践流程，尝试及时用所学理论思考现实问题，将理论与实践有效结合。在为研究生授课期间，除了理论教学，还采用课题研究的方式，让学生一边学习理论一边研究现实，并完成诸多有关海南现实的调研报告。无论是在原工作单位，还是入</w:t>
            </w:r>
            <w:proofErr w:type="gramStart"/>
            <w:r w:rsidR="00CE5CBD" w:rsidRPr="000D5D76">
              <w:rPr>
                <w:rFonts w:hint="eastAsia"/>
                <w:sz w:val="24"/>
              </w:rPr>
              <w:t>职海师</w:t>
            </w:r>
            <w:proofErr w:type="gramEnd"/>
            <w:r w:rsidR="00CE5CBD" w:rsidRPr="000D5D76">
              <w:rPr>
                <w:rFonts w:hint="eastAsia"/>
                <w:sz w:val="24"/>
              </w:rPr>
              <w:t>以来，每年教学评价中，学生对于</w:t>
            </w:r>
            <w:r w:rsidR="00EE166F">
              <w:rPr>
                <w:rFonts w:hint="eastAsia"/>
                <w:sz w:val="24"/>
              </w:rPr>
              <w:t>本人</w:t>
            </w:r>
            <w:r w:rsidR="00CE5CBD" w:rsidRPr="000D5D76">
              <w:rPr>
                <w:rFonts w:hint="eastAsia"/>
                <w:sz w:val="24"/>
              </w:rPr>
              <w:t>所授课程的评价良好，学生评价分</w:t>
            </w:r>
            <w:r w:rsidR="000D5D76" w:rsidRPr="000D5D76">
              <w:rPr>
                <w:rFonts w:hint="eastAsia"/>
                <w:sz w:val="24"/>
              </w:rPr>
              <w:t>为</w:t>
            </w:r>
            <w:r w:rsidR="000D5D76" w:rsidRPr="000D5D76">
              <w:rPr>
                <w:rFonts w:hint="eastAsia"/>
                <w:sz w:val="24"/>
              </w:rPr>
              <w:t>98</w:t>
            </w:r>
            <w:r w:rsidR="000D5D76" w:rsidRPr="000D5D76">
              <w:rPr>
                <w:rFonts w:hint="eastAsia"/>
                <w:sz w:val="24"/>
              </w:rPr>
              <w:t>分以上。每年年终评教等级均为</w:t>
            </w:r>
            <w:r w:rsidR="000D5D76" w:rsidRPr="000D5D76">
              <w:rPr>
                <w:rFonts w:hint="eastAsia"/>
                <w:sz w:val="24"/>
              </w:rPr>
              <w:t>A</w:t>
            </w:r>
            <w:r w:rsidR="000D5D76" w:rsidRPr="000D5D76">
              <w:rPr>
                <w:rFonts w:hint="eastAsia"/>
                <w:sz w:val="24"/>
              </w:rPr>
              <w:t>等。</w:t>
            </w:r>
          </w:p>
          <w:p w:rsidR="00EB1023" w:rsidRPr="000D5D76" w:rsidRDefault="000D5D76">
            <w:pPr>
              <w:rPr>
                <w:sz w:val="24"/>
              </w:rPr>
            </w:pPr>
            <w:r w:rsidRPr="000D5D76">
              <w:rPr>
                <w:rFonts w:hint="eastAsia"/>
                <w:sz w:val="24"/>
              </w:rPr>
              <w:t xml:space="preserve"> </w:t>
            </w:r>
            <w:r w:rsidRPr="000D5D76">
              <w:rPr>
                <w:sz w:val="24"/>
              </w:rPr>
              <w:t xml:space="preserve">  </w:t>
            </w:r>
            <w:r w:rsidRPr="000D5D76">
              <w:rPr>
                <w:rFonts w:hint="eastAsia"/>
                <w:sz w:val="24"/>
              </w:rPr>
              <w:t>课堂教学之外，本人还积极参与本科生的</w:t>
            </w:r>
            <w:r w:rsidR="00546AD8">
              <w:rPr>
                <w:rFonts w:hint="eastAsia"/>
                <w:sz w:val="24"/>
              </w:rPr>
              <w:t>学生工作、</w:t>
            </w:r>
            <w:r w:rsidRPr="000D5D76">
              <w:rPr>
                <w:rFonts w:hint="eastAsia"/>
                <w:sz w:val="24"/>
              </w:rPr>
              <w:t>见习、实习与毕业论文指导工作</w:t>
            </w:r>
            <w:r w:rsidR="005445F2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曾指导本科生毕业论文获得省级优秀论文称号</w:t>
            </w:r>
            <w:r w:rsidR="00546AD8">
              <w:rPr>
                <w:rFonts w:hint="eastAsia"/>
                <w:sz w:val="24"/>
              </w:rPr>
              <w:t>，</w:t>
            </w:r>
            <w:r w:rsidR="00546AD8">
              <w:rPr>
                <w:rFonts w:hint="eastAsia"/>
                <w:sz w:val="24"/>
              </w:rPr>
              <w:t>2016</w:t>
            </w:r>
            <w:r w:rsidR="00546AD8">
              <w:rPr>
                <w:rFonts w:hint="eastAsia"/>
                <w:sz w:val="24"/>
              </w:rPr>
              <w:t>年</w:t>
            </w:r>
            <w:r w:rsidR="00546AD8">
              <w:rPr>
                <w:rFonts w:hint="eastAsia"/>
                <w:sz w:val="24"/>
              </w:rPr>
              <w:t>3</w:t>
            </w:r>
            <w:r w:rsidR="00546AD8">
              <w:rPr>
                <w:rFonts w:hint="eastAsia"/>
                <w:sz w:val="24"/>
              </w:rPr>
              <w:t>月至</w:t>
            </w:r>
            <w:r w:rsidR="00546AD8">
              <w:rPr>
                <w:rFonts w:hint="eastAsia"/>
                <w:sz w:val="24"/>
              </w:rPr>
              <w:t>2017</w:t>
            </w:r>
            <w:r w:rsidR="00546AD8">
              <w:rPr>
                <w:rFonts w:hint="eastAsia"/>
                <w:sz w:val="24"/>
              </w:rPr>
              <w:t>年</w:t>
            </w:r>
            <w:r w:rsidR="00546AD8">
              <w:rPr>
                <w:rFonts w:hint="eastAsia"/>
                <w:sz w:val="24"/>
              </w:rPr>
              <w:t>9</w:t>
            </w:r>
            <w:r w:rsidR="00546AD8">
              <w:rPr>
                <w:rFonts w:hint="eastAsia"/>
                <w:sz w:val="24"/>
              </w:rPr>
              <w:t>期间，担任新闻传播与影视学院</w:t>
            </w:r>
            <w:r w:rsidR="00546AD8">
              <w:rPr>
                <w:rFonts w:hint="eastAsia"/>
                <w:sz w:val="24"/>
              </w:rPr>
              <w:t>2014</w:t>
            </w:r>
            <w:r w:rsidR="00546AD8">
              <w:rPr>
                <w:rFonts w:hint="eastAsia"/>
                <w:sz w:val="24"/>
              </w:rPr>
              <w:t>级新闻班的班主任工作。</w:t>
            </w:r>
          </w:p>
          <w:p w:rsidR="00EB1023" w:rsidRPr="00A26387" w:rsidRDefault="005445F2" w:rsidP="00EE166F">
            <w:pPr>
              <w:ind w:firstLine="420"/>
              <w:rPr>
                <w:sz w:val="24"/>
              </w:rPr>
            </w:pPr>
            <w:r w:rsidRPr="00A26387">
              <w:rPr>
                <w:rFonts w:hint="eastAsia"/>
                <w:sz w:val="24"/>
              </w:rPr>
              <w:t>教学是教师工作的基础，在此基础上还应有适当的科学研究，以不断推进自身的教学，深化对于理论的认识。任讲师以来，为提升自己的科研水平并接受专业规范的学术训练，本人在武汉大学新闻传播学院攻读博士，获博士研究生学历和博士学位。</w:t>
            </w:r>
            <w:r w:rsidR="00A55DEA" w:rsidRPr="00A26387">
              <w:rPr>
                <w:rFonts w:hint="eastAsia"/>
                <w:sz w:val="24"/>
              </w:rPr>
              <w:t>近年来，以第一作者发表学术论文</w:t>
            </w:r>
            <w:r w:rsidR="00A55DEA" w:rsidRPr="00A26387">
              <w:rPr>
                <w:rFonts w:hint="eastAsia"/>
                <w:sz w:val="24"/>
              </w:rPr>
              <w:t>1</w:t>
            </w:r>
            <w:r w:rsidR="00A26387">
              <w:rPr>
                <w:sz w:val="24"/>
              </w:rPr>
              <w:t>1</w:t>
            </w:r>
            <w:r w:rsidR="00A55DEA" w:rsidRPr="00A26387">
              <w:rPr>
                <w:rFonts w:hint="eastAsia"/>
                <w:sz w:val="24"/>
              </w:rPr>
              <w:t>篇，其中</w:t>
            </w:r>
            <w:r w:rsidR="00A26387">
              <w:rPr>
                <w:rFonts w:hint="eastAsia"/>
                <w:sz w:val="24"/>
              </w:rPr>
              <w:t>CSSCI</w:t>
            </w:r>
            <w:r w:rsidR="00A26387">
              <w:rPr>
                <w:sz w:val="24"/>
              </w:rPr>
              <w:t>1</w:t>
            </w:r>
            <w:r w:rsidR="00A26387">
              <w:rPr>
                <w:rFonts w:hint="eastAsia"/>
                <w:sz w:val="24"/>
              </w:rPr>
              <w:t>篇、</w:t>
            </w:r>
            <w:r w:rsidR="00A55DEA" w:rsidRPr="00A26387">
              <w:rPr>
                <w:rFonts w:hint="eastAsia"/>
                <w:sz w:val="24"/>
              </w:rPr>
              <w:t>北大中文核心</w:t>
            </w:r>
            <w:r w:rsidR="00A55DEA" w:rsidRPr="00A26387">
              <w:rPr>
                <w:rFonts w:hint="eastAsia"/>
                <w:sz w:val="24"/>
              </w:rPr>
              <w:t>2</w:t>
            </w:r>
            <w:r w:rsidR="00A55DEA" w:rsidRPr="00A26387">
              <w:rPr>
                <w:rFonts w:hint="eastAsia"/>
                <w:sz w:val="24"/>
              </w:rPr>
              <w:t>篇，在导师指导下发表</w:t>
            </w:r>
            <w:r w:rsidR="00A55DEA" w:rsidRPr="00A26387">
              <w:rPr>
                <w:rFonts w:hint="eastAsia"/>
                <w:sz w:val="24"/>
              </w:rPr>
              <w:t>2</w:t>
            </w:r>
            <w:r w:rsidR="00A55DEA" w:rsidRPr="00A26387">
              <w:rPr>
                <w:rFonts w:hint="eastAsia"/>
                <w:sz w:val="24"/>
              </w:rPr>
              <w:t>篇论文，</w:t>
            </w:r>
            <w:r w:rsidR="00A55DEA" w:rsidRPr="00A26387">
              <w:rPr>
                <w:rFonts w:hint="eastAsia"/>
                <w:sz w:val="24"/>
              </w:rPr>
              <w:t>1</w:t>
            </w:r>
            <w:r w:rsidR="00A55DEA" w:rsidRPr="00A26387">
              <w:rPr>
                <w:rFonts w:hint="eastAsia"/>
                <w:sz w:val="24"/>
              </w:rPr>
              <w:t>篇发表于本专业国内的权威期刊《现代传播》，</w:t>
            </w:r>
            <w:r w:rsidR="00A55DEA" w:rsidRPr="00A26387">
              <w:rPr>
                <w:rFonts w:hint="eastAsia"/>
                <w:sz w:val="24"/>
              </w:rPr>
              <w:t>1</w:t>
            </w:r>
            <w:r w:rsidR="00A55DEA" w:rsidRPr="00A26387">
              <w:rPr>
                <w:rFonts w:hint="eastAsia"/>
                <w:sz w:val="24"/>
              </w:rPr>
              <w:t>篇发表于</w:t>
            </w:r>
            <w:r w:rsidR="00A55DEA" w:rsidRPr="00A26387">
              <w:rPr>
                <w:rFonts w:hint="eastAsia"/>
                <w:sz w:val="24"/>
              </w:rPr>
              <w:t>CSSCI</w:t>
            </w:r>
            <w:r w:rsidR="00A55DEA" w:rsidRPr="00A26387">
              <w:rPr>
                <w:rFonts w:hint="eastAsia"/>
                <w:sz w:val="24"/>
              </w:rPr>
              <w:t>来源期刊《当代传播》；公开出版学术著作</w:t>
            </w:r>
            <w:r w:rsidR="00A55DEA" w:rsidRPr="00A26387">
              <w:rPr>
                <w:rFonts w:hint="eastAsia"/>
                <w:sz w:val="24"/>
              </w:rPr>
              <w:t>2</w:t>
            </w:r>
            <w:r w:rsidR="00A55DEA" w:rsidRPr="00A26387">
              <w:rPr>
                <w:rFonts w:hint="eastAsia"/>
                <w:sz w:val="24"/>
              </w:rPr>
              <w:t>部，</w:t>
            </w:r>
            <w:r w:rsidR="00CA0807" w:rsidRPr="00A26387">
              <w:rPr>
                <w:rFonts w:hint="eastAsia"/>
                <w:sz w:val="24"/>
              </w:rPr>
              <w:t>其中独著</w:t>
            </w:r>
            <w:r w:rsidR="00CA0807" w:rsidRPr="00A26387">
              <w:rPr>
                <w:rFonts w:hint="eastAsia"/>
                <w:sz w:val="24"/>
              </w:rPr>
              <w:t>1</w:t>
            </w:r>
            <w:r w:rsidR="00CA0807" w:rsidRPr="00A26387">
              <w:rPr>
                <w:rFonts w:hint="eastAsia"/>
                <w:sz w:val="24"/>
              </w:rPr>
              <w:t>部、合著</w:t>
            </w:r>
            <w:r w:rsidR="00CA0807" w:rsidRPr="00A26387">
              <w:rPr>
                <w:rFonts w:hint="eastAsia"/>
                <w:sz w:val="24"/>
              </w:rPr>
              <w:t>1</w:t>
            </w:r>
            <w:r w:rsidR="00CA0807" w:rsidRPr="00A26387">
              <w:rPr>
                <w:rFonts w:hint="eastAsia"/>
                <w:sz w:val="24"/>
              </w:rPr>
              <w:t>部，个人撰写字数共计</w:t>
            </w:r>
            <w:r w:rsidR="00CA0807" w:rsidRPr="00A26387">
              <w:rPr>
                <w:rFonts w:hint="eastAsia"/>
                <w:sz w:val="24"/>
              </w:rPr>
              <w:t>30</w:t>
            </w:r>
            <w:r w:rsidR="00CA0807" w:rsidRPr="00A26387">
              <w:rPr>
                <w:rFonts w:hint="eastAsia"/>
                <w:sz w:val="24"/>
              </w:rPr>
              <w:t>万字以上；主持省级课题</w:t>
            </w:r>
            <w:r w:rsidR="00CA0807" w:rsidRPr="00A26387">
              <w:rPr>
                <w:rFonts w:hint="eastAsia"/>
                <w:sz w:val="24"/>
              </w:rPr>
              <w:t>2</w:t>
            </w:r>
            <w:r w:rsidR="00CA0807" w:rsidRPr="00A26387">
              <w:rPr>
                <w:rFonts w:hint="eastAsia"/>
                <w:sz w:val="24"/>
              </w:rPr>
              <w:t>项，其中</w:t>
            </w:r>
            <w:r w:rsidR="00CA0807" w:rsidRPr="00A26387">
              <w:rPr>
                <w:rFonts w:hint="eastAsia"/>
                <w:sz w:val="24"/>
              </w:rPr>
              <w:t>1</w:t>
            </w:r>
            <w:r w:rsidR="00CA0807" w:rsidRPr="00A26387">
              <w:rPr>
                <w:rFonts w:hint="eastAsia"/>
                <w:sz w:val="24"/>
              </w:rPr>
              <w:t>项</w:t>
            </w:r>
            <w:proofErr w:type="gramStart"/>
            <w:r w:rsidR="00CA0807" w:rsidRPr="00A26387">
              <w:rPr>
                <w:rFonts w:hint="eastAsia"/>
                <w:sz w:val="24"/>
              </w:rPr>
              <w:t>已获结项证书</w:t>
            </w:r>
            <w:proofErr w:type="gramEnd"/>
            <w:r w:rsidR="00CA0807" w:rsidRPr="00A26387">
              <w:rPr>
                <w:rFonts w:hint="eastAsia"/>
                <w:sz w:val="24"/>
              </w:rPr>
              <w:t>，另</w:t>
            </w:r>
            <w:r w:rsidR="00CA0807" w:rsidRPr="00A26387">
              <w:rPr>
                <w:rFonts w:hint="eastAsia"/>
                <w:sz w:val="24"/>
              </w:rPr>
              <w:t>1</w:t>
            </w:r>
            <w:r w:rsidR="00CA0807" w:rsidRPr="00A26387">
              <w:rPr>
                <w:rFonts w:hint="eastAsia"/>
                <w:sz w:val="24"/>
              </w:rPr>
              <w:t>项已完成研究，正在</w:t>
            </w:r>
            <w:proofErr w:type="gramStart"/>
            <w:r w:rsidR="00CA0807" w:rsidRPr="00A26387">
              <w:rPr>
                <w:rFonts w:hint="eastAsia"/>
                <w:sz w:val="24"/>
              </w:rPr>
              <w:t>结项申请</w:t>
            </w:r>
            <w:proofErr w:type="gramEnd"/>
            <w:r w:rsidR="00CA0807" w:rsidRPr="00A26387">
              <w:rPr>
                <w:rFonts w:hint="eastAsia"/>
                <w:sz w:val="24"/>
              </w:rPr>
              <w:t>中。</w:t>
            </w:r>
          </w:p>
          <w:p w:rsidR="00EE166F" w:rsidRPr="00A26387" w:rsidRDefault="00EE166F" w:rsidP="00EE166F">
            <w:pPr>
              <w:ind w:firstLine="420"/>
              <w:rPr>
                <w:sz w:val="24"/>
              </w:rPr>
            </w:pPr>
            <w:r w:rsidRPr="00A26387">
              <w:rPr>
                <w:rFonts w:hint="eastAsia"/>
                <w:sz w:val="24"/>
              </w:rPr>
              <w:t>综上，无论是教学与科研，本人都尽职尽责完成学校各项要求</w:t>
            </w:r>
            <w:r w:rsidR="00B73595" w:rsidRPr="00A26387">
              <w:rPr>
                <w:rFonts w:hint="eastAsia"/>
                <w:sz w:val="24"/>
              </w:rPr>
              <w:t>。</w:t>
            </w:r>
          </w:p>
          <w:p w:rsidR="00EB1023" w:rsidRDefault="00EB1023"/>
          <w:p w:rsidR="00EB1023" w:rsidRDefault="00EB1023"/>
          <w:p w:rsidR="00EB1023" w:rsidRDefault="00EB1023"/>
          <w:p w:rsidR="00EB1023" w:rsidRDefault="00EB1023"/>
          <w:p w:rsidR="00EB1023" w:rsidRDefault="00EB1023"/>
          <w:p w:rsidR="00EB1023" w:rsidRDefault="00EB1023">
            <w:r>
              <w:rPr>
                <w:rFonts w:hint="eastAsia"/>
              </w:rPr>
              <w:t>本人承诺：</w:t>
            </w:r>
          </w:p>
          <w:p w:rsidR="00EB1023" w:rsidRDefault="00EB1023"/>
          <w:p w:rsidR="00EB1023" w:rsidRPr="00EB1023" w:rsidRDefault="00EB1023" w:rsidP="00EB1023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3F01" w:rsidRDefault="00163F0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612"/>
      </w:tblGrid>
      <w:tr w:rsidR="00882519" w:rsidTr="006E5989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各学院专业技术评审工作委员会</w:t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经鉴定审核，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D36A37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D36A37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D36A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:rsidR="00882519" w:rsidTr="006E5989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192A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代表作1名称：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07F41" w:rsidRDefault="00B07F41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代表作2名称：</w:t>
            </w:r>
          </w:p>
          <w:p w:rsidR="006E5989" w:rsidRDefault="006E598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192A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:rsidR="00882519" w:rsidTr="00093E8E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678EB" w:rsidRDefault="008678EB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02E4" w:rsidRDefault="00DB02E4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882519" w:rsidRDefault="00882519" w:rsidP="00876F0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 w:rsidR="00BD4E9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882519" w:rsidRDefault="00882519" w:rsidP="00D36A3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882519" w:rsidTr="00093E8E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678EB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proofErr w:type="gramStart"/>
            <w:r w:rsidR="00882519">
              <w:rPr>
                <w:rFonts w:hint="eastAsia"/>
                <w:kern w:val="0"/>
              </w:rPr>
              <w:t>答辨</w:t>
            </w:r>
            <w:proofErr w:type="gramEnd"/>
            <w:r w:rsidR="00882519">
              <w:rPr>
                <w:rFonts w:hint="eastAsia"/>
                <w:kern w:val="0"/>
              </w:rPr>
              <w:t>情况：</w:t>
            </w: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678EB" w:rsidRDefault="008678EB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</w:p>
          <w:p w:rsidR="00882519" w:rsidRDefault="00882519" w:rsidP="00192A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 </w:t>
            </w:r>
            <w:r w:rsidR="008678EB">
              <w:rPr>
                <w:rFonts w:hint="eastAsia"/>
                <w:kern w:val="0"/>
                <w:u w:val="single"/>
              </w:rPr>
              <w:t xml:space="preserve">      </w:t>
            </w:r>
            <w:r w:rsidRPr="008678EB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8678EB" w:rsidRPr="008678EB" w:rsidRDefault="008678EB" w:rsidP="00192A61">
            <w:pPr>
              <w:rPr>
                <w:kern w:val="0"/>
              </w:rPr>
            </w:pPr>
          </w:p>
        </w:tc>
      </w:tr>
      <w:tr w:rsidR="00882519" w:rsidTr="00093E8E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8EB" w:rsidRDefault="008678EB" w:rsidP="008678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DB02E4" w:rsidRDefault="00DB02E4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678EB" w:rsidRDefault="008678EB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82519" w:rsidP="00876F0D">
            <w:pPr>
              <w:pStyle w:val="a3"/>
              <w:rPr>
                <w:kern w:val="0"/>
              </w:rPr>
            </w:pPr>
          </w:p>
          <w:p w:rsidR="00882519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日期：</w:t>
            </w:r>
          </w:p>
          <w:p w:rsidR="008678EB" w:rsidRDefault="008678EB" w:rsidP="008678EB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882519" w:rsidRDefault="00882519"/>
    <w:p w:rsidR="00882519" w:rsidRDefault="00882519" w:rsidP="00882519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proofErr w:type="gramStart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proofErr w:type="gramEnd"/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882519" w:rsidTr="00876F0D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882519" w:rsidRDefault="00882519" w:rsidP="00876F0D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882519" w:rsidTr="00876F0D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882519" w:rsidTr="00876F0D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882519" w:rsidRDefault="00882519" w:rsidP="00876F0D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                                           评审机构</w:t>
            </w:r>
          </w:p>
          <w:p w:rsidR="00882519" w:rsidRDefault="00882519" w:rsidP="00876F0D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年     月     日</w:t>
            </w:r>
          </w:p>
        </w:tc>
      </w:tr>
      <w:tr w:rsidR="00882519" w:rsidTr="00876F0D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882519" w:rsidRDefault="00882519" w:rsidP="00BD4E90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公   示 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结 </w:t>
            </w:r>
            <w:r w:rsidR="00BD4E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   章</w:t>
            </w: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年     月     日</w:t>
            </w:r>
          </w:p>
        </w:tc>
      </w:tr>
      <w:tr w:rsidR="00882519" w:rsidTr="00876F0D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882519" w:rsidRDefault="000A1C4F" w:rsidP="00876F0D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  校  </w:t>
            </w:r>
            <w:r w:rsidR="00882519">
              <w:rPr>
                <w:rFonts w:ascii="宋体" w:eastAsia="宋体" w:hAnsi="宋体" w:cs="Times New Roman" w:hint="eastAsia"/>
                <w:szCs w:val="21"/>
              </w:rPr>
              <w:t>核  准  意  见</w:t>
            </w:r>
          </w:p>
        </w:tc>
        <w:tc>
          <w:tcPr>
            <w:tcW w:w="8673" w:type="dxa"/>
            <w:gridSpan w:val="7"/>
          </w:tcPr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rPr>
                <w:rFonts w:ascii="宋体" w:eastAsia="宋体" w:hAnsi="宋体" w:cs="Times New Roman"/>
                <w:sz w:val="18"/>
              </w:rPr>
            </w:pPr>
          </w:p>
          <w:p w:rsidR="00882519" w:rsidRDefault="00882519" w:rsidP="00876F0D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  章</w:t>
            </w:r>
          </w:p>
          <w:p w:rsidR="00882519" w:rsidRDefault="00882519" w:rsidP="00876F0D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                                           年     月    日</w:t>
            </w:r>
          </w:p>
        </w:tc>
      </w:tr>
    </w:tbl>
    <w:p w:rsidR="0033126B" w:rsidRPr="0033126B" w:rsidRDefault="0033126B" w:rsidP="006E5989">
      <w:pPr>
        <w:widowControl/>
        <w:jc w:val="left"/>
      </w:pPr>
    </w:p>
    <w:sectPr w:rsidR="0033126B" w:rsidRPr="0033126B" w:rsidSect="001034FB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31" w:rsidRDefault="00884E31" w:rsidP="00481C0E">
      <w:r>
        <w:separator/>
      </w:r>
    </w:p>
  </w:endnote>
  <w:endnote w:type="continuationSeparator" w:id="0">
    <w:p w:rsidR="00884E31" w:rsidRDefault="00884E31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3125"/>
      <w:docPartObj>
        <w:docPartGallery w:val="Page Numbers (Bottom of Page)"/>
        <w:docPartUnique/>
      </w:docPartObj>
    </w:sdtPr>
    <w:sdtContent>
      <w:sdt>
        <w:sdtPr>
          <w:id w:val="19013124"/>
          <w:docPartObj>
            <w:docPartGallery w:val="Page Numbers (Top of Page)"/>
            <w:docPartUnique/>
          </w:docPartObj>
        </w:sdtPr>
        <w:sdtContent>
          <w:p w:rsidR="00ED2498" w:rsidRDefault="00ED2498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2498" w:rsidRDefault="00ED24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22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D2498" w:rsidRDefault="00ED2498" w:rsidP="00481C0E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2498" w:rsidRDefault="00ED24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31" w:rsidRDefault="00884E31" w:rsidP="00481C0E">
      <w:r>
        <w:separator/>
      </w:r>
    </w:p>
  </w:footnote>
  <w:footnote w:type="continuationSeparator" w:id="0">
    <w:p w:rsidR="00884E31" w:rsidRDefault="00884E31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6B"/>
    <w:rsid w:val="0002075C"/>
    <w:rsid w:val="00024587"/>
    <w:rsid w:val="00026D40"/>
    <w:rsid w:val="00050B41"/>
    <w:rsid w:val="0006140B"/>
    <w:rsid w:val="00063280"/>
    <w:rsid w:val="00082FCD"/>
    <w:rsid w:val="000835E5"/>
    <w:rsid w:val="00086C19"/>
    <w:rsid w:val="00091D39"/>
    <w:rsid w:val="00093BB2"/>
    <w:rsid w:val="00093E8E"/>
    <w:rsid w:val="000A1C4F"/>
    <w:rsid w:val="000A2B04"/>
    <w:rsid w:val="000A53B5"/>
    <w:rsid w:val="000A7B65"/>
    <w:rsid w:val="000B2F1A"/>
    <w:rsid w:val="000B5BC8"/>
    <w:rsid w:val="000B657B"/>
    <w:rsid w:val="000B7E3F"/>
    <w:rsid w:val="000C7246"/>
    <w:rsid w:val="000D0038"/>
    <w:rsid w:val="000D5D76"/>
    <w:rsid w:val="000E1FCC"/>
    <w:rsid w:val="000E777B"/>
    <w:rsid w:val="000F2B39"/>
    <w:rsid w:val="00102EEC"/>
    <w:rsid w:val="001034FB"/>
    <w:rsid w:val="00106765"/>
    <w:rsid w:val="00110033"/>
    <w:rsid w:val="00111501"/>
    <w:rsid w:val="00123022"/>
    <w:rsid w:val="0012343B"/>
    <w:rsid w:val="0012740F"/>
    <w:rsid w:val="0012753C"/>
    <w:rsid w:val="00136E7A"/>
    <w:rsid w:val="00137C26"/>
    <w:rsid w:val="0015753D"/>
    <w:rsid w:val="00163F01"/>
    <w:rsid w:val="00171343"/>
    <w:rsid w:val="00192A61"/>
    <w:rsid w:val="001937B4"/>
    <w:rsid w:val="001D2597"/>
    <w:rsid w:val="001E1E38"/>
    <w:rsid w:val="00211798"/>
    <w:rsid w:val="002266E5"/>
    <w:rsid w:val="00226AC5"/>
    <w:rsid w:val="002270A7"/>
    <w:rsid w:val="00271356"/>
    <w:rsid w:val="002859E6"/>
    <w:rsid w:val="00293582"/>
    <w:rsid w:val="002A5EB5"/>
    <w:rsid w:val="002C0055"/>
    <w:rsid w:val="002C2E4D"/>
    <w:rsid w:val="002E42F6"/>
    <w:rsid w:val="002F1EC4"/>
    <w:rsid w:val="00314EE7"/>
    <w:rsid w:val="0033126B"/>
    <w:rsid w:val="0033420A"/>
    <w:rsid w:val="00340C00"/>
    <w:rsid w:val="00342D04"/>
    <w:rsid w:val="00345CE6"/>
    <w:rsid w:val="00353FFB"/>
    <w:rsid w:val="0036206F"/>
    <w:rsid w:val="0036657C"/>
    <w:rsid w:val="0037073C"/>
    <w:rsid w:val="00384165"/>
    <w:rsid w:val="00384C68"/>
    <w:rsid w:val="003951E2"/>
    <w:rsid w:val="003B5BA5"/>
    <w:rsid w:val="003C6F7B"/>
    <w:rsid w:val="003D6C2A"/>
    <w:rsid w:val="004000A8"/>
    <w:rsid w:val="00410217"/>
    <w:rsid w:val="00413D18"/>
    <w:rsid w:val="00424D1B"/>
    <w:rsid w:val="00452218"/>
    <w:rsid w:val="00453F0B"/>
    <w:rsid w:val="00455996"/>
    <w:rsid w:val="00456533"/>
    <w:rsid w:val="004632E2"/>
    <w:rsid w:val="00477CC6"/>
    <w:rsid w:val="00481C0E"/>
    <w:rsid w:val="00485906"/>
    <w:rsid w:val="00492E46"/>
    <w:rsid w:val="004A7AE8"/>
    <w:rsid w:val="004B1AFD"/>
    <w:rsid w:val="004D253A"/>
    <w:rsid w:val="004F21A1"/>
    <w:rsid w:val="00501DE0"/>
    <w:rsid w:val="005445F2"/>
    <w:rsid w:val="00546AD8"/>
    <w:rsid w:val="0056376A"/>
    <w:rsid w:val="0057456D"/>
    <w:rsid w:val="00583E93"/>
    <w:rsid w:val="005849EC"/>
    <w:rsid w:val="0059268C"/>
    <w:rsid w:val="005C0693"/>
    <w:rsid w:val="005E06B1"/>
    <w:rsid w:val="005E3440"/>
    <w:rsid w:val="005E3F49"/>
    <w:rsid w:val="005E58F4"/>
    <w:rsid w:val="005F7A5C"/>
    <w:rsid w:val="00607D1E"/>
    <w:rsid w:val="0061253E"/>
    <w:rsid w:val="00623BB8"/>
    <w:rsid w:val="006301E6"/>
    <w:rsid w:val="00647D66"/>
    <w:rsid w:val="00661D38"/>
    <w:rsid w:val="00690D02"/>
    <w:rsid w:val="00691EF6"/>
    <w:rsid w:val="006E5989"/>
    <w:rsid w:val="006E7E68"/>
    <w:rsid w:val="006F701D"/>
    <w:rsid w:val="007031A9"/>
    <w:rsid w:val="00716245"/>
    <w:rsid w:val="007313BA"/>
    <w:rsid w:val="00734128"/>
    <w:rsid w:val="007354BE"/>
    <w:rsid w:val="007415CC"/>
    <w:rsid w:val="00741F1A"/>
    <w:rsid w:val="00746377"/>
    <w:rsid w:val="007A6787"/>
    <w:rsid w:val="007B0FBC"/>
    <w:rsid w:val="007C16E1"/>
    <w:rsid w:val="007E7FD3"/>
    <w:rsid w:val="00817D74"/>
    <w:rsid w:val="008269F0"/>
    <w:rsid w:val="00826A66"/>
    <w:rsid w:val="00830327"/>
    <w:rsid w:val="008312CE"/>
    <w:rsid w:val="00833AA5"/>
    <w:rsid w:val="00867374"/>
    <w:rsid w:val="008678EB"/>
    <w:rsid w:val="00872E0F"/>
    <w:rsid w:val="008764C0"/>
    <w:rsid w:val="00876F0D"/>
    <w:rsid w:val="00880F62"/>
    <w:rsid w:val="00882519"/>
    <w:rsid w:val="00884E31"/>
    <w:rsid w:val="0089698F"/>
    <w:rsid w:val="008B4063"/>
    <w:rsid w:val="008B5E5E"/>
    <w:rsid w:val="008C4C0F"/>
    <w:rsid w:val="008E184C"/>
    <w:rsid w:val="00912A23"/>
    <w:rsid w:val="00945F96"/>
    <w:rsid w:val="00956FEE"/>
    <w:rsid w:val="009624BB"/>
    <w:rsid w:val="00962F66"/>
    <w:rsid w:val="00967876"/>
    <w:rsid w:val="00982EA2"/>
    <w:rsid w:val="00986924"/>
    <w:rsid w:val="009878B1"/>
    <w:rsid w:val="009C1F06"/>
    <w:rsid w:val="009E64C8"/>
    <w:rsid w:val="00A03435"/>
    <w:rsid w:val="00A12F14"/>
    <w:rsid w:val="00A26387"/>
    <w:rsid w:val="00A55DEA"/>
    <w:rsid w:val="00A600A4"/>
    <w:rsid w:val="00AD5CCC"/>
    <w:rsid w:val="00AF445F"/>
    <w:rsid w:val="00B03264"/>
    <w:rsid w:val="00B07F41"/>
    <w:rsid w:val="00B16465"/>
    <w:rsid w:val="00B22E22"/>
    <w:rsid w:val="00B35881"/>
    <w:rsid w:val="00B60B3B"/>
    <w:rsid w:val="00B73595"/>
    <w:rsid w:val="00B75CC1"/>
    <w:rsid w:val="00B805C8"/>
    <w:rsid w:val="00B82843"/>
    <w:rsid w:val="00B87604"/>
    <w:rsid w:val="00BA646C"/>
    <w:rsid w:val="00BB4224"/>
    <w:rsid w:val="00BD14D0"/>
    <w:rsid w:val="00BD1A32"/>
    <w:rsid w:val="00BD4E90"/>
    <w:rsid w:val="00BE6B7E"/>
    <w:rsid w:val="00C008D8"/>
    <w:rsid w:val="00C0165A"/>
    <w:rsid w:val="00C15FEA"/>
    <w:rsid w:val="00C3422D"/>
    <w:rsid w:val="00C350A2"/>
    <w:rsid w:val="00C77711"/>
    <w:rsid w:val="00C868C1"/>
    <w:rsid w:val="00C96100"/>
    <w:rsid w:val="00CA0807"/>
    <w:rsid w:val="00CB1F99"/>
    <w:rsid w:val="00CD42FF"/>
    <w:rsid w:val="00CD6C72"/>
    <w:rsid w:val="00CD7981"/>
    <w:rsid w:val="00CE5CBD"/>
    <w:rsid w:val="00CE7012"/>
    <w:rsid w:val="00D20B34"/>
    <w:rsid w:val="00D36A37"/>
    <w:rsid w:val="00D3748A"/>
    <w:rsid w:val="00D416C2"/>
    <w:rsid w:val="00D41CF0"/>
    <w:rsid w:val="00D6469C"/>
    <w:rsid w:val="00D66B57"/>
    <w:rsid w:val="00D71F9A"/>
    <w:rsid w:val="00DA3AD6"/>
    <w:rsid w:val="00DB02E4"/>
    <w:rsid w:val="00DB66E1"/>
    <w:rsid w:val="00DC11A1"/>
    <w:rsid w:val="00DD07A0"/>
    <w:rsid w:val="00DD330F"/>
    <w:rsid w:val="00DD5F4F"/>
    <w:rsid w:val="00DD7968"/>
    <w:rsid w:val="00DE253F"/>
    <w:rsid w:val="00DE299B"/>
    <w:rsid w:val="00E07849"/>
    <w:rsid w:val="00E13AFC"/>
    <w:rsid w:val="00E206F2"/>
    <w:rsid w:val="00E21D6C"/>
    <w:rsid w:val="00E3392C"/>
    <w:rsid w:val="00E713EE"/>
    <w:rsid w:val="00E9335B"/>
    <w:rsid w:val="00EB1023"/>
    <w:rsid w:val="00ED2498"/>
    <w:rsid w:val="00ED30F2"/>
    <w:rsid w:val="00ED3FE2"/>
    <w:rsid w:val="00EE166F"/>
    <w:rsid w:val="00EE2F78"/>
    <w:rsid w:val="00EE3937"/>
    <w:rsid w:val="00EE4300"/>
    <w:rsid w:val="00EE555A"/>
    <w:rsid w:val="00EE5924"/>
    <w:rsid w:val="00EE79DB"/>
    <w:rsid w:val="00F10050"/>
    <w:rsid w:val="00F50D1D"/>
    <w:rsid w:val="00F5336D"/>
    <w:rsid w:val="00F6110E"/>
    <w:rsid w:val="00F75973"/>
    <w:rsid w:val="00F82DFD"/>
    <w:rsid w:val="00F841C6"/>
    <w:rsid w:val="00F8579D"/>
    <w:rsid w:val="00FA4387"/>
    <w:rsid w:val="00FD5538"/>
    <w:rsid w:val="00FD772A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4B399"/>
  <w15:docId w15:val="{7256E6A3-7D85-4FD0-BE58-465EB71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1C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1C0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A64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A6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1165</Words>
  <Characters>6643</Characters>
  <Application>Microsoft Office Word</Application>
  <DocSecurity>0</DocSecurity>
  <Lines>55</Lines>
  <Paragraphs>15</Paragraphs>
  <ScaleCrop>false</ScaleCrop>
  <Company>52flin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shan li</cp:lastModifiedBy>
  <cp:revision>12</cp:revision>
  <cp:lastPrinted>2018-10-31T00:03:00Z</cp:lastPrinted>
  <dcterms:created xsi:type="dcterms:W3CDTF">2018-11-10T02:57:00Z</dcterms:created>
  <dcterms:modified xsi:type="dcterms:W3CDTF">2019-04-15T09:18:00Z</dcterms:modified>
</cp:coreProperties>
</file>