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教育与心理学院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段会冬</w:t>
      </w:r>
      <w:r>
        <w:rPr>
          <w:rFonts w:hint="eastAsia"/>
          <w:sz w:val="30"/>
          <w:u w:val="single"/>
        </w:rPr>
        <w:t xml:space="preserve">                </w:t>
      </w:r>
    </w:p>
    <w:p>
      <w:pPr>
        <w:ind w:firstLine="1920" w:firstLineChars="800"/>
        <w:rPr>
          <w:sz w:val="24"/>
        </w:rPr>
      </w:pPr>
    </w:p>
    <w:p>
      <w:pPr>
        <w:ind w:firstLine="1920" w:firstLineChars="800"/>
        <w:rPr>
          <w:rFonts w:hint="default" w:eastAsiaTheme="minorEastAsia"/>
          <w:sz w:val="24"/>
          <w:u w:val="single"/>
          <w:lang w:val="en-US" w:eastAsia="zh-CN"/>
        </w:rPr>
      </w:pPr>
      <w:r>
        <w:rPr>
          <w:rFonts w:hint="eastAsia"/>
          <w:sz w:val="24"/>
        </w:rPr>
        <w:t xml:space="preserve">现任专业   </w:t>
      </w:r>
      <w:r>
        <w:rPr>
          <w:rFonts w:hint="eastAsia"/>
          <w:sz w:val="24"/>
          <w:lang w:val="en-US" w:eastAsia="zh-CN"/>
        </w:rPr>
        <w:t xml:space="preserve">          教育学</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教育学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教学科研并重型教授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18289753208</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2019</w:t>
      </w:r>
      <w:r>
        <w:rPr>
          <w:rFonts w:hint="eastAsia"/>
          <w:sz w:val="24"/>
        </w:rPr>
        <w:t xml:space="preserve">年 </w:t>
      </w:r>
      <w:r>
        <w:rPr>
          <w:rFonts w:hint="eastAsia"/>
          <w:sz w:val="24"/>
          <w:lang w:val="en-US" w:eastAsia="zh-CN"/>
        </w:rPr>
        <w:t>4</w:t>
      </w:r>
      <w:r>
        <w:rPr>
          <w:rFonts w:hint="eastAsia"/>
          <w:sz w:val="24"/>
        </w:rPr>
        <w:t xml:space="preserve"> 月 </w:t>
      </w:r>
      <w:r>
        <w:rPr>
          <w:rFonts w:hint="eastAsia"/>
          <w:sz w:val="24"/>
          <w:lang w:val="en-US" w:eastAsia="zh-CN"/>
        </w:rPr>
        <w:t>10</w:t>
      </w:r>
      <w:r>
        <w:rPr>
          <w:rFonts w:hint="eastAsia"/>
          <w:sz w:val="24"/>
        </w:rPr>
        <w:t xml:space="preserve">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段会冬</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1983.1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高校教师资格证</w:t>
            </w:r>
          </w:p>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教育学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370205198301277015</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北京师范大学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研究生博士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教育与心理学院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正常</w:t>
            </w: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晋升</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2014年11月23日</w:t>
            </w:r>
          </w:p>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取得副教授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免试</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2012年9月1日</w:t>
            </w: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教育与心理学院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年</w:t>
            </w:r>
            <w:r>
              <w:rPr>
                <w:rFonts w:hint="eastAsia" w:ascii="宋体" w:hAnsi="宋体" w:cs="Arial"/>
                <w:color w:val="000000"/>
                <w:kern w:val="0"/>
                <w:szCs w:val="21"/>
                <w:lang w:val="en-US" w:eastAsia="zh-CN"/>
              </w:rPr>
              <w:t>60</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教学科研并重型教授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无</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2012.8.5 -2012.8.16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海南省高师培训中心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auto"/>
                <w:kern w:val="0"/>
                <w:szCs w:val="21"/>
                <w:lang w:val="en-US" w:eastAsia="zh-CN"/>
              </w:rPr>
            </w:pPr>
            <w:r>
              <w:rPr>
                <w:rFonts w:hint="eastAsia"/>
                <w:color w:val="auto"/>
                <w:sz w:val="24"/>
              </w:rPr>
              <w:t>海南省高校教师岗前培训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肖少北</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jc w:val="center"/>
              <w:rPr>
                <w:sz w:val="24"/>
                <w:szCs w:val="24"/>
              </w:rPr>
            </w:pPr>
            <w:r>
              <w:rPr>
                <w:rFonts w:hint="eastAsia"/>
                <w:sz w:val="24"/>
                <w:szCs w:val="24"/>
                <w:lang w:val="en-US" w:eastAsia="zh-CN"/>
              </w:rPr>
              <w:t>2012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2018</w:t>
            </w:r>
            <w:r>
              <w:rPr>
                <w:rFonts w:hint="eastAsia"/>
                <w:sz w:val="24"/>
                <w:szCs w:val="24"/>
              </w:rPr>
              <w:t>年</w:t>
            </w:r>
            <w:r>
              <w:rPr>
                <w:rFonts w:hint="eastAsia"/>
                <w:sz w:val="24"/>
                <w:szCs w:val="24"/>
                <w:lang w:val="en-US" w:eastAsia="zh-CN"/>
              </w:rPr>
              <w:t>12</w:t>
            </w:r>
            <w:r>
              <w:rPr>
                <w:rFonts w:hint="eastAsia"/>
                <w:sz w:val="24"/>
                <w:szCs w:val="24"/>
              </w:rPr>
              <w:t>月</w:t>
            </w:r>
          </w:p>
        </w:tc>
        <w:tc>
          <w:tcPr>
            <w:tcW w:w="3265" w:type="dxa"/>
            <w:gridSpan w:val="8"/>
            <w:vAlign w:val="center"/>
          </w:tcPr>
          <w:p>
            <w:pPr>
              <w:jc w:val="center"/>
              <w:rPr>
                <w:rFonts w:hint="default" w:eastAsiaTheme="minorEastAsia"/>
                <w:sz w:val="24"/>
                <w:szCs w:val="24"/>
                <w:lang w:val="en-US" w:eastAsia="zh-CN"/>
              </w:rPr>
            </w:pPr>
            <w:r>
              <w:rPr>
                <w:rFonts w:hint="eastAsia"/>
                <w:sz w:val="24"/>
                <w:szCs w:val="24"/>
                <w:lang w:val="en-US" w:eastAsia="zh-CN"/>
              </w:rPr>
              <w:t>海南师范大学教育与心理学院（原名为教育科学学院）</w:t>
            </w:r>
          </w:p>
        </w:tc>
        <w:tc>
          <w:tcPr>
            <w:tcW w:w="2410" w:type="dxa"/>
            <w:gridSpan w:val="7"/>
            <w:vAlign w:val="center"/>
          </w:tcPr>
          <w:p>
            <w:pPr>
              <w:jc w:val="center"/>
              <w:rPr>
                <w:rFonts w:hint="default" w:eastAsiaTheme="minorEastAsia"/>
                <w:sz w:val="24"/>
                <w:szCs w:val="24"/>
                <w:lang w:val="en-US" w:eastAsia="zh-CN"/>
              </w:rPr>
            </w:pPr>
            <w:r>
              <w:rPr>
                <w:rFonts w:hint="eastAsia"/>
                <w:sz w:val="24"/>
                <w:szCs w:val="24"/>
                <w:lang w:val="en-US" w:eastAsia="zh-CN"/>
              </w:rPr>
              <w:t>专任教师</w:t>
            </w:r>
          </w:p>
        </w:tc>
        <w:tc>
          <w:tcPr>
            <w:tcW w:w="1701" w:type="dxa"/>
            <w:gridSpan w:val="4"/>
            <w:vAlign w:val="center"/>
          </w:tcPr>
          <w:p>
            <w:pPr>
              <w:jc w:val="center"/>
              <w:rPr>
                <w:rFonts w:hint="eastAsia" w:eastAsiaTheme="minorEastAsia"/>
                <w:sz w:val="24"/>
                <w:szCs w:val="24"/>
                <w:lang w:val="en-US" w:eastAsia="zh-CN"/>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jc w:val="center"/>
              <w:rPr>
                <w:sz w:val="24"/>
                <w:szCs w:val="24"/>
              </w:rPr>
            </w:pPr>
            <w:r>
              <w:rPr>
                <w:rFonts w:hint="eastAsia"/>
                <w:sz w:val="24"/>
                <w:szCs w:val="24"/>
                <w:lang w:val="en-US" w:eastAsia="zh-CN"/>
              </w:rPr>
              <w:t>2017</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2018</w:t>
            </w:r>
            <w:r>
              <w:rPr>
                <w:rFonts w:hint="eastAsia"/>
                <w:sz w:val="24"/>
                <w:szCs w:val="24"/>
              </w:rPr>
              <w:t>年</w:t>
            </w:r>
            <w:r>
              <w:rPr>
                <w:rFonts w:hint="eastAsia"/>
                <w:sz w:val="24"/>
                <w:szCs w:val="24"/>
                <w:lang w:val="en-US" w:eastAsia="zh-CN"/>
              </w:rPr>
              <w:t>6</w:t>
            </w:r>
            <w:r>
              <w:rPr>
                <w:rFonts w:hint="eastAsia"/>
                <w:sz w:val="24"/>
                <w:szCs w:val="24"/>
              </w:rPr>
              <w:t>月</w:t>
            </w:r>
          </w:p>
        </w:tc>
        <w:tc>
          <w:tcPr>
            <w:tcW w:w="3265" w:type="dxa"/>
            <w:gridSpan w:val="8"/>
            <w:vAlign w:val="center"/>
          </w:tcPr>
          <w:p>
            <w:pPr>
              <w:jc w:val="center"/>
              <w:rPr>
                <w:rFonts w:hint="default" w:eastAsiaTheme="minorEastAsia"/>
                <w:sz w:val="24"/>
                <w:szCs w:val="24"/>
                <w:lang w:val="en-US" w:eastAsia="zh-CN"/>
              </w:rPr>
            </w:pPr>
            <w:r>
              <w:rPr>
                <w:rFonts w:hint="eastAsia"/>
                <w:sz w:val="24"/>
                <w:szCs w:val="24"/>
                <w:lang w:val="en-US" w:eastAsia="zh-CN"/>
              </w:rPr>
              <w:t>海南省社科联</w:t>
            </w:r>
          </w:p>
        </w:tc>
        <w:tc>
          <w:tcPr>
            <w:tcW w:w="2410" w:type="dxa"/>
            <w:gridSpan w:val="7"/>
            <w:vAlign w:val="center"/>
          </w:tcPr>
          <w:p>
            <w:pPr>
              <w:jc w:val="center"/>
              <w:rPr>
                <w:rFonts w:hint="default" w:eastAsiaTheme="minorEastAsia"/>
                <w:sz w:val="24"/>
                <w:szCs w:val="24"/>
                <w:lang w:val="en-US" w:eastAsia="zh-CN"/>
              </w:rPr>
            </w:pPr>
            <w:r>
              <w:rPr>
                <w:rFonts w:hint="eastAsia"/>
                <w:sz w:val="24"/>
                <w:szCs w:val="24"/>
                <w:lang w:val="en-US" w:eastAsia="zh-CN"/>
              </w:rPr>
              <w:t>挂职锻炼</w:t>
            </w:r>
          </w:p>
        </w:tc>
        <w:tc>
          <w:tcPr>
            <w:tcW w:w="1701" w:type="dxa"/>
            <w:gridSpan w:val="4"/>
            <w:vAlign w:val="center"/>
          </w:tcPr>
          <w:p>
            <w:pPr>
              <w:jc w:val="center"/>
              <w:rPr>
                <w:rFonts w:hint="default" w:eastAsiaTheme="minorEastAsia"/>
                <w:sz w:val="24"/>
                <w:szCs w:val="24"/>
                <w:lang w:val="en-US" w:eastAsia="zh-CN"/>
              </w:rPr>
            </w:pPr>
            <w:r>
              <w:rPr>
                <w:rFonts w:hint="eastAsia"/>
                <w:sz w:val="24"/>
                <w:szCs w:val="24"/>
                <w:lang w:val="en-US" w:eastAsia="zh-CN"/>
              </w:rPr>
              <w:t>学会学术部部长助理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lang w:val="en-US" w:eastAsia="zh-CN"/>
              </w:rPr>
              <w:t>该同志一直以共产党员的标准严格要求自己，</w:t>
            </w:r>
            <w:r>
              <w:rPr>
                <w:rFonts w:hint="eastAsia" w:ascii="宋体" w:hAnsi="宋体" w:cs="Arial"/>
                <w:color w:val="000000"/>
                <w:kern w:val="0"/>
                <w:szCs w:val="21"/>
              </w:rPr>
              <w:t>拥护中国共产党的领导，热爱社会主义祖国，遵守国家法律法规，</w:t>
            </w:r>
            <w:r>
              <w:rPr>
                <w:rFonts w:hint="eastAsia" w:ascii="宋体" w:hAnsi="宋体" w:cs="Arial"/>
                <w:color w:val="000000"/>
                <w:kern w:val="0"/>
                <w:szCs w:val="21"/>
                <w:lang w:val="en-US" w:eastAsia="zh-CN"/>
              </w:rPr>
              <w:t>在大事大非面前努力与党中央保持一致；</w:t>
            </w:r>
            <w:r>
              <w:rPr>
                <w:rFonts w:hint="eastAsia" w:ascii="宋体" w:hAnsi="宋体" w:cs="Arial"/>
                <w:color w:val="000000"/>
                <w:kern w:val="0"/>
                <w:szCs w:val="21"/>
              </w:rPr>
              <w:t>热爱教育事业，</w:t>
            </w:r>
            <w:r>
              <w:rPr>
                <w:rFonts w:hint="eastAsia" w:ascii="宋体" w:hAnsi="宋体" w:cs="Arial"/>
                <w:color w:val="000000"/>
                <w:kern w:val="0"/>
                <w:szCs w:val="21"/>
                <w:lang w:val="en-US" w:eastAsia="zh-CN"/>
              </w:rPr>
              <w:t>坚定不移、不折不扣地</w:t>
            </w:r>
            <w:r>
              <w:rPr>
                <w:rFonts w:hint="eastAsia" w:ascii="宋体" w:hAnsi="宋体" w:cs="Arial"/>
                <w:color w:val="000000"/>
                <w:kern w:val="0"/>
                <w:szCs w:val="21"/>
              </w:rPr>
              <w:t>贯彻</w:t>
            </w:r>
            <w:r>
              <w:rPr>
                <w:rFonts w:hint="eastAsia" w:ascii="宋体" w:hAnsi="宋体" w:cs="Arial"/>
                <w:color w:val="000000"/>
                <w:kern w:val="0"/>
                <w:szCs w:val="21"/>
                <w:lang w:val="en-US" w:eastAsia="zh-CN"/>
              </w:rPr>
              <w:t>落实</w:t>
            </w:r>
            <w:r>
              <w:rPr>
                <w:rFonts w:hint="eastAsia" w:ascii="宋体" w:hAnsi="宋体" w:cs="Arial"/>
                <w:color w:val="000000"/>
                <w:kern w:val="0"/>
                <w:szCs w:val="21"/>
              </w:rPr>
              <w:t>国家的教育方针和政策</w:t>
            </w:r>
            <w:r>
              <w:rPr>
                <w:rFonts w:hint="eastAsia" w:ascii="宋体" w:hAnsi="宋体" w:cs="Arial"/>
                <w:color w:val="000000"/>
                <w:kern w:val="0"/>
                <w:szCs w:val="21"/>
                <w:lang w:eastAsia="zh-CN"/>
              </w:rPr>
              <w:t>；</w:t>
            </w:r>
            <w:r>
              <w:rPr>
                <w:rFonts w:hint="eastAsia" w:ascii="宋体" w:hAnsi="宋体" w:cs="Arial"/>
                <w:color w:val="000000"/>
                <w:kern w:val="0"/>
                <w:szCs w:val="21"/>
              </w:rPr>
              <w:t>积极参加</w:t>
            </w:r>
            <w:r>
              <w:rPr>
                <w:rFonts w:hint="eastAsia" w:ascii="宋体" w:hAnsi="宋体" w:cs="Arial"/>
                <w:color w:val="000000"/>
                <w:kern w:val="0"/>
                <w:szCs w:val="21"/>
                <w:lang w:val="en-US" w:eastAsia="zh-CN"/>
              </w:rPr>
              <w:t>学校和学院组织的各种活动，积极为学科建设、学院发展、教师队伍建设、年轻教师成长建言献策，</w:t>
            </w:r>
            <w:r>
              <w:rPr>
                <w:rFonts w:hint="eastAsia" w:ascii="宋体" w:hAnsi="宋体" w:cs="Arial"/>
                <w:color w:val="000000"/>
                <w:kern w:val="0"/>
                <w:szCs w:val="21"/>
              </w:rPr>
              <w:t>恪尽职守，勇挑重担，</w:t>
            </w:r>
            <w:r>
              <w:rPr>
                <w:rFonts w:hint="eastAsia" w:ascii="宋体" w:hAnsi="宋体" w:cs="Arial"/>
                <w:color w:val="000000"/>
                <w:kern w:val="0"/>
                <w:szCs w:val="21"/>
                <w:lang w:val="en-US" w:eastAsia="zh-CN"/>
              </w:rPr>
              <w:t>按时保质完成上级交付的各项工作；</w:t>
            </w:r>
            <w:r>
              <w:rPr>
                <w:rFonts w:hint="eastAsia" w:ascii="宋体" w:hAnsi="宋体" w:cs="Arial"/>
                <w:color w:val="000000"/>
                <w:kern w:val="0"/>
                <w:szCs w:val="21"/>
              </w:rPr>
              <w:t>教风端正，具有良好的职业道德和敬业精神</w:t>
            </w:r>
            <w:r>
              <w:rPr>
                <w:rFonts w:hint="eastAsia" w:ascii="宋体" w:hAnsi="宋体" w:cs="Arial"/>
                <w:color w:val="000000"/>
                <w:kern w:val="0"/>
                <w:szCs w:val="21"/>
                <w:lang w:eastAsia="zh-CN"/>
              </w:rPr>
              <w:t>，</w:t>
            </w:r>
            <w:r>
              <w:rPr>
                <w:rFonts w:hint="eastAsia" w:ascii="宋体" w:hAnsi="宋体" w:cs="Arial"/>
                <w:color w:val="000000"/>
                <w:kern w:val="0"/>
                <w:szCs w:val="21"/>
              </w:rPr>
              <w:t>以学生为本，</w:t>
            </w:r>
            <w:r>
              <w:rPr>
                <w:rFonts w:hint="eastAsia" w:ascii="宋体" w:hAnsi="宋体" w:cs="Arial"/>
                <w:color w:val="000000"/>
                <w:kern w:val="0"/>
                <w:szCs w:val="21"/>
                <w:lang w:val="en-US" w:eastAsia="zh-CN"/>
              </w:rPr>
              <w:t>主动与学生谈心，能设身处地地为学生的发展着想，多方搜集就业相关信息，帮助已毕业的学生分析和化解在发展中面临的现实困惑与问题，得到了学生的一直好评；</w:t>
            </w:r>
            <w:r>
              <w:rPr>
                <w:rFonts w:hint="eastAsia" w:ascii="宋体" w:hAnsi="宋体" w:cs="Arial"/>
                <w:color w:val="000000"/>
                <w:kern w:val="0"/>
                <w:szCs w:val="21"/>
              </w:rPr>
              <w:t>治学严谨，诚实守信，无违反师德师风规范行为，无学术不良行为。</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2012年合格，2013年合格，2014年优秀，2015年合格，2016年优秀，2017年合格，2018年合格</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3年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2018年2次</w:t>
            </w:r>
          </w:p>
        </w:tc>
      </w:tr>
    </w:tbl>
    <w:p/>
    <w:p>
      <w:pPr>
        <w:widowControl/>
        <w:jc w:val="left"/>
      </w:pPr>
      <w:r>
        <w:br w:type="page"/>
      </w:r>
    </w:p>
    <w:p/>
    <w:tbl>
      <w:tblPr>
        <w:tblStyle w:val="6"/>
        <w:tblW w:w="9781" w:type="dxa"/>
        <w:tblInd w:w="108" w:type="dxa"/>
        <w:tblLayout w:type="fixed"/>
        <w:tblCellMar>
          <w:top w:w="0" w:type="dxa"/>
          <w:left w:w="108" w:type="dxa"/>
          <w:bottom w:w="0" w:type="dxa"/>
          <w:right w:w="108" w:type="dxa"/>
        </w:tblCellMar>
      </w:tblPr>
      <w:tblGrid>
        <w:gridCol w:w="1732"/>
        <w:gridCol w:w="536"/>
        <w:gridCol w:w="2949"/>
        <w:gridCol w:w="229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73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53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14</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8</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2720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388</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FF0000"/>
                <w:szCs w:val="21"/>
              </w:rPr>
              <w:t>本次晋升专业技术资格的课程评估成绩为</w:t>
            </w:r>
            <w:r>
              <w:rPr>
                <w:rFonts w:hint="eastAsia" w:ascii="仿宋_GB2312" w:eastAsia="仿宋_GB2312"/>
                <w:color w:val="FF0000"/>
                <w:szCs w:val="21"/>
                <w:u w:val="single"/>
              </w:rPr>
              <w:t xml:space="preserve">     </w:t>
            </w:r>
            <w:r>
              <w:rPr>
                <w:rFonts w:hint="eastAsia" w:ascii="仿宋_GB2312" w:eastAsia="仿宋_GB2312"/>
                <w:color w:val="FF0000"/>
                <w:szCs w:val="21"/>
              </w:rPr>
              <w:t>档次。</w:t>
            </w:r>
          </w:p>
          <w:p>
            <w:pPr>
              <w:spacing w:line="300" w:lineRule="exact"/>
              <w:jc w:val="left"/>
              <w:rPr>
                <w:rFonts w:hint="eastAsia" w:ascii="仿宋_GB2312" w:eastAsia="仿宋_GB2312"/>
                <w:szCs w:val="21"/>
                <w:lang w:val="en-US"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仿宋_GB2312" w:eastAsia="仿宋_GB2312"/>
                <w:szCs w:val="21"/>
              </w:rPr>
              <w:t>具有指导硕士研究生、博士研究生的资格，或指导助教、讲师、进修教师成绩显著</w:t>
            </w:r>
            <w:r>
              <w:rPr>
                <w:rFonts w:hint="eastAsia" w:ascii="仿宋_GB2312" w:eastAsia="仿宋_GB2312"/>
                <w:szCs w:val="21"/>
                <w:lang w:eastAsia="zh-CN"/>
              </w:rPr>
              <w:t>。</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rPr>
              <w:t>至少承担一届本科生毕业实习和论文指导工作</w:t>
            </w:r>
          </w:p>
        </w:tc>
      </w:tr>
      <w:tr>
        <w:tblPrEx>
          <w:tblLayout w:type="fixed"/>
          <w:tblCellMar>
            <w:top w:w="0" w:type="dxa"/>
            <w:left w:w="108" w:type="dxa"/>
            <w:bottom w:w="0" w:type="dxa"/>
            <w:right w:w="108" w:type="dxa"/>
          </w:tblCellMar>
        </w:tblPrEx>
        <w:trPr>
          <w:trHeight w:val="465" w:hRule="atLeast"/>
        </w:trPr>
        <w:tc>
          <w:tcPr>
            <w:tcW w:w="173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53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r>
              <w:rPr>
                <w:rFonts w:hint="eastAsia" w:ascii="宋体" w:hAnsi="宋体" w:cs="Arial"/>
                <w:color w:val="000000"/>
                <w:kern w:val="0"/>
                <w:szCs w:val="21"/>
              </w:rPr>
              <w:t>⑤</w:t>
            </w:r>
            <w:r>
              <w:rPr>
                <w:rFonts w:hint="eastAsia" w:ascii="仿宋_GB2312" w:eastAsia="仿宋_GB2312"/>
                <w:szCs w:val="21"/>
              </w:rPr>
              <w:t>省级学术期刊发表教改论文</w:t>
            </w:r>
            <w:r>
              <w:rPr>
                <w:rFonts w:hint="eastAsia" w:ascii="仿宋_GB2312" w:eastAsia="仿宋_GB2312"/>
                <w:szCs w:val="21"/>
                <w:lang w:val="en-US" w:eastAsia="zh-CN"/>
              </w:rPr>
              <w:t>2</w:t>
            </w:r>
            <w:r>
              <w:rPr>
                <w:rFonts w:hint="eastAsia" w:ascii="仿宋_GB2312" w:eastAsia="仿宋_GB2312"/>
                <w:szCs w:val="21"/>
              </w:rPr>
              <w:t>篇。</w:t>
            </w: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trHeight w:val="563" w:hRule="atLeast"/>
        </w:trPr>
        <w:tc>
          <w:tcPr>
            <w:tcW w:w="1732"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485"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29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教学理论与方法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英语2010本(1</w:t>
            </w:r>
            <w:r>
              <w:rPr>
                <w:rFonts w:hint="eastAsia" w:ascii="仿宋" w:hAnsi="仿宋" w:eastAsia="仿宋" w:cs="仿宋"/>
                <w:sz w:val="21"/>
                <w:szCs w:val="21"/>
                <w:lang w:val="en-US" w:eastAsia="zh-CN"/>
              </w:rPr>
              <w:t>-6</w:t>
            </w:r>
            <w:r>
              <w:rPr>
                <w:rFonts w:hint="eastAsia" w:ascii="仿宋" w:hAnsi="仿宋" w:eastAsia="仿宋" w:cs="仿宋"/>
                <w:sz w:val="21"/>
                <w:szCs w:val="21"/>
              </w:rPr>
              <w:t>)</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美术2010本(1</w:t>
            </w:r>
            <w:r>
              <w:rPr>
                <w:rFonts w:hint="eastAsia" w:ascii="仿宋" w:hAnsi="仿宋" w:eastAsia="仿宋" w:cs="仿宋"/>
                <w:sz w:val="21"/>
                <w:szCs w:val="21"/>
                <w:lang w:val="en-US" w:eastAsia="zh-CN"/>
              </w:rPr>
              <w:t>-4</w:t>
            </w:r>
            <w:r>
              <w:rPr>
                <w:rFonts w:hint="eastAsia" w:ascii="仿宋" w:hAnsi="仿宋" w:eastAsia="仿宋" w:cs="仿宋"/>
                <w:sz w:val="21"/>
                <w:szCs w:val="21"/>
              </w:rPr>
              <w:t>)</w:t>
            </w:r>
          </w:p>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生物2010本(1</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p>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化学2010</w:t>
            </w:r>
            <w:r>
              <w:rPr>
                <w:rFonts w:hint="eastAsia" w:ascii="仿宋" w:hAnsi="仿宋" w:eastAsia="仿宋" w:cs="仿宋"/>
                <w:sz w:val="21"/>
                <w:szCs w:val="21"/>
                <w:lang w:val="en-US" w:eastAsia="zh-CN"/>
              </w:rPr>
              <w:t>本</w:t>
            </w: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p>
          <w:p>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计算机2010本(1</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)思政2010本(1</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pacing w:val="-24"/>
                <w:sz w:val="21"/>
                <w:szCs w:val="21"/>
                <w:lang w:val="en-US" w:eastAsia="zh-CN"/>
              </w:rPr>
            </w:pPr>
            <w:r>
              <w:rPr>
                <w:rFonts w:hint="eastAsia" w:ascii="仿宋" w:hAnsi="仿宋" w:eastAsia="仿宋" w:cs="仿宋"/>
                <w:lang w:val="en-US" w:eastAsia="zh-CN"/>
              </w:rPr>
              <w:t>252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当代教育理念专题</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教育2009本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28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政教2012本科(1</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lang w:val="en-US" w:eastAsia="zh-CN"/>
              </w:rPr>
            </w:pPr>
            <w:r>
              <w:rPr>
                <w:rFonts w:hint="eastAsia" w:ascii="仿宋" w:hAnsi="仿宋" w:eastAsia="仿宋" w:cs="仿宋"/>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教育2011本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lang w:val="en-US" w:eastAsia="zh-CN"/>
              </w:rPr>
            </w:pPr>
            <w:r>
              <w:rPr>
                <w:rFonts w:hint="eastAsia" w:ascii="仿宋" w:hAnsi="仿宋" w:eastAsia="仿宋" w:cs="仿宋"/>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教育学原理</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对外汉语2011本</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中文2011本(</w:t>
            </w:r>
            <w:r>
              <w:rPr>
                <w:rFonts w:hint="eastAsia" w:ascii="仿宋" w:hAnsi="仿宋" w:eastAsia="仿宋" w:cs="仿宋"/>
                <w:sz w:val="21"/>
                <w:szCs w:val="21"/>
                <w:lang w:val="en-US" w:eastAsia="zh-CN"/>
              </w:rPr>
              <w:t>3-</w:t>
            </w:r>
            <w:r>
              <w:rPr>
                <w:rFonts w:hint="eastAsia" w:ascii="仿宋" w:hAnsi="仿宋" w:eastAsia="仿宋" w:cs="仿宋"/>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12</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教育热点问题专题</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全校公选</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 xml:space="preserve">4 </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舞蹈201</w:t>
            </w:r>
            <w:r>
              <w:rPr>
                <w:rFonts w:hint="eastAsia" w:ascii="仿宋" w:hAnsi="仿宋" w:eastAsia="仿宋" w:cs="仿宋"/>
                <w:sz w:val="21"/>
                <w:szCs w:val="21"/>
                <w:lang w:val="en-US" w:eastAsia="zh-CN"/>
              </w:rPr>
              <w:t>3</w:t>
            </w:r>
            <w:r>
              <w:rPr>
                <w:rFonts w:hint="eastAsia" w:ascii="仿宋" w:hAnsi="仿宋" w:eastAsia="仿宋" w:cs="仿宋"/>
                <w:sz w:val="21"/>
                <w:szCs w:val="21"/>
              </w:rPr>
              <w:t>本</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体教201</w:t>
            </w:r>
            <w:r>
              <w:rPr>
                <w:rFonts w:hint="eastAsia" w:ascii="仿宋" w:hAnsi="仿宋" w:eastAsia="仿宋" w:cs="仿宋"/>
                <w:sz w:val="21"/>
                <w:szCs w:val="21"/>
                <w:lang w:val="en-US" w:eastAsia="zh-CN"/>
              </w:rPr>
              <w:t>3</w:t>
            </w:r>
            <w:r>
              <w:rPr>
                <w:rFonts w:hint="eastAsia" w:ascii="仿宋" w:hAnsi="仿宋" w:eastAsia="仿宋" w:cs="仿宋"/>
                <w:sz w:val="21"/>
                <w:szCs w:val="21"/>
              </w:rPr>
              <w:t>本(</w:t>
            </w:r>
            <w:r>
              <w:rPr>
                <w:rFonts w:hint="eastAsia" w:ascii="仿宋" w:hAnsi="仿宋" w:eastAsia="仿宋" w:cs="仿宋"/>
                <w:sz w:val="21"/>
                <w:szCs w:val="21"/>
                <w:lang w:val="en-US" w:eastAsia="zh-CN"/>
              </w:rPr>
              <w:t>1-2</w:t>
            </w:r>
            <w:r>
              <w:rPr>
                <w:rFonts w:hint="eastAsia" w:ascii="仿宋" w:hAnsi="仿宋" w:eastAsia="仿宋" w:cs="仿宋"/>
                <w:sz w:val="21"/>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 xml:space="preserve">4 </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lang w:val="en-US"/>
              </w:rPr>
            </w:pPr>
            <w:r>
              <w:rPr>
                <w:rFonts w:hint="eastAsia" w:ascii="仿宋" w:hAnsi="仿宋" w:eastAsia="仿宋" w:cs="仿宋"/>
                <w:sz w:val="21"/>
                <w:szCs w:val="21"/>
              </w:rPr>
              <w:t>教育学基础</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历史学2012本</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化学2012本(1</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音乐2012本(</w:t>
            </w:r>
            <w:r>
              <w:rPr>
                <w:rFonts w:hint="eastAsia" w:ascii="仿宋" w:hAnsi="仿宋" w:eastAsia="仿宋" w:cs="仿宋"/>
                <w:sz w:val="21"/>
                <w:szCs w:val="21"/>
                <w:lang w:val="en-US" w:eastAsia="zh-CN"/>
              </w:rPr>
              <w:t>1-</w:t>
            </w:r>
            <w:r>
              <w:rPr>
                <w:rFonts w:hint="eastAsia" w:ascii="仿宋" w:hAnsi="仿宋" w:eastAsia="仿宋" w:cs="仿宋"/>
                <w:sz w:val="21"/>
                <w:szCs w:val="21"/>
              </w:rPr>
              <w:t>2)</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地理2012班</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体教2012本(3)</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舞蹈2012本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lang w:val="en-US"/>
              </w:rPr>
            </w:pPr>
            <w:r>
              <w:rPr>
                <w:rFonts w:hint="eastAsia" w:ascii="仿宋" w:hAnsi="仿宋" w:eastAsia="仿宋" w:cs="仿宋"/>
                <w:lang w:val="en-US" w:eastAsia="zh-CN"/>
              </w:rPr>
              <w:t>216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 xml:space="preserve">4 </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当代教育理念专题</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教育2010本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28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sz w:val="21"/>
                <w:szCs w:val="21"/>
                <w:lang w:val="en-US" w:eastAsia="zh-CN"/>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 xml:space="preserve">4 </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教学理论与方法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生物2011本(1</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计算机2011本(1</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英语2011本(4</w:t>
            </w:r>
            <w:r>
              <w:rPr>
                <w:rFonts w:hint="eastAsia" w:ascii="仿宋" w:hAnsi="仿宋" w:eastAsia="仿宋" w:cs="仿宋"/>
                <w:sz w:val="21"/>
                <w:szCs w:val="21"/>
                <w:lang w:val="en-US" w:eastAsia="zh-CN"/>
              </w:rPr>
              <w:t>-6</w:t>
            </w:r>
            <w:r>
              <w:rPr>
                <w:rFonts w:hint="eastAsia" w:ascii="仿宋" w:hAnsi="仿宋" w:eastAsia="仿宋" w:cs="仿宋"/>
                <w:sz w:val="21"/>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lang w:val="en-US" w:eastAsia="zh-CN"/>
              </w:rPr>
            </w:pPr>
            <w:r>
              <w:rPr>
                <w:rFonts w:hint="eastAsia" w:ascii="仿宋" w:hAnsi="仿宋" w:eastAsia="仿宋" w:cs="仿宋"/>
                <w:lang w:val="en-US" w:eastAsia="zh-CN"/>
              </w:rPr>
              <w:t>108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应心</w:t>
            </w:r>
            <w:r>
              <w:rPr>
                <w:rFonts w:hint="eastAsia" w:ascii="仿宋" w:hAnsi="仿宋" w:eastAsia="仿宋" w:cs="仿宋"/>
                <w:sz w:val="21"/>
                <w:szCs w:val="21"/>
              </w:rPr>
              <w:t>201</w:t>
            </w:r>
            <w:r>
              <w:rPr>
                <w:rFonts w:hint="eastAsia" w:ascii="仿宋" w:hAnsi="仿宋" w:eastAsia="仿宋" w:cs="仿宋"/>
                <w:sz w:val="21"/>
                <w:szCs w:val="21"/>
                <w:lang w:val="en-US" w:eastAsia="zh-CN"/>
              </w:rPr>
              <w:t>3</w:t>
            </w:r>
            <w:r>
              <w:rPr>
                <w:rFonts w:hint="eastAsia" w:ascii="仿宋" w:hAnsi="仿宋" w:eastAsia="仿宋" w:cs="仿宋"/>
                <w:sz w:val="21"/>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教育学原理</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应心2013本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课程与教学论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英语2012本（5-6）</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中文2012本（3-4）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13</w:t>
            </w:r>
            <w:r>
              <w:rPr>
                <w:rFonts w:hint="eastAsia" w:ascii="仿宋" w:hAnsi="仿宋" w:eastAsia="仿宋" w:cs="仿宋"/>
                <w:sz w:val="21"/>
                <w:szCs w:val="21"/>
              </w:rPr>
              <w:t>-201</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教育2012本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中文2013本（2）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教育技术2014本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舞蹈2014本（1-3）</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教育学原理</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学前2014本（1-2）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120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课程与教学论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历史2013本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英语2013本（2）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地理2013本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音乐2013本（1）</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舞蹈2013本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美术2013本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180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教育2013本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教育学原理</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应心2014本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14</w:t>
            </w: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 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教师资格证考试指导</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全校公选</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2015-2016学年第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中外教育史专题</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数学2012本（1-3）</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2015-2016学年第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教育学原理</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教育2015本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学前2015本（1）</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70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2015-2016学年第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教育学基础</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历史2014本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国际汉语2014本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中文2014本（3）</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2015-2016学年第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教育2015本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应心2015本</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思政2015本（1-2）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15</w:t>
            </w: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课程与教学论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2014中文本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15</w:t>
            </w: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教育2014本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教育学基础</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数学2014本（1-2）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物理2015本（1-2）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中文2015本（1-2）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102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教育社会学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应心2014本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名师讲坛</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教育类2016（3-4）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教育基本理论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教育概论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教育类2016（3-4）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102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教育2015本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学科专业导论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教育类2016（4）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比较基础教育</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教育学基础</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英语2015本（1-6）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108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教育社会学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应心2015本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名师讲坛</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教育类2017（3）</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教育基本理论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数学2016本（1-2）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音乐2016本（1-2）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教育概论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教育类2017（1）</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教育人类学</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教育2016本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学年第</w:t>
            </w:r>
            <w:r>
              <w:rPr>
                <w:rFonts w:hint="eastAsia" w:ascii="仿宋" w:hAnsi="仿宋" w:eastAsia="仿宋" w:cs="仿宋"/>
                <w:sz w:val="21"/>
                <w:szCs w:val="21"/>
                <w:lang w:val="en-US" w:eastAsia="zh-CN"/>
              </w:rPr>
              <w:t>二</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比较基础教育</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教师职业道德与专业发展</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物理2017本（2）</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舞蹈2017本（1）</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体教2017本（1）</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思政2017本（1）</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化学2017本（3）</w:t>
            </w:r>
          </w:p>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美术2017本（3，书法）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教育热点问题专题</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特教2016本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1"/>
                <w:szCs w:val="21"/>
              </w:rPr>
            </w:pPr>
            <w:r>
              <w:rPr>
                <w:rFonts w:hint="eastAsia" w:ascii="仿宋" w:hAnsi="仿宋" w:eastAsia="仿宋" w:cs="仿宋"/>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8</w:t>
            </w:r>
            <w:r>
              <w:rPr>
                <w:rFonts w:hint="eastAsia" w:ascii="仿宋" w:hAnsi="仿宋" w:eastAsia="仿宋" w:cs="仿宋"/>
                <w:sz w:val="21"/>
                <w:szCs w:val="21"/>
              </w:rPr>
              <w:t>-201</w:t>
            </w:r>
            <w:r>
              <w:rPr>
                <w:rFonts w:hint="eastAsia" w:ascii="仿宋" w:hAnsi="仿宋" w:eastAsia="仿宋" w:cs="仿宋"/>
                <w:sz w:val="21"/>
                <w:szCs w:val="21"/>
                <w:lang w:val="en-US" w:eastAsia="zh-CN"/>
              </w:rPr>
              <w:t>9</w:t>
            </w:r>
            <w:r>
              <w:rPr>
                <w:rFonts w:hint="eastAsia" w:ascii="仿宋" w:hAnsi="仿宋" w:eastAsia="仿宋" w:cs="仿宋"/>
                <w:sz w:val="21"/>
                <w:szCs w:val="21"/>
              </w:rPr>
              <w:t>学年第</w:t>
            </w:r>
            <w:r>
              <w:rPr>
                <w:rFonts w:hint="eastAsia" w:ascii="仿宋" w:hAnsi="仿宋" w:eastAsia="仿宋" w:cs="仿宋"/>
                <w:sz w:val="21"/>
                <w:szCs w:val="21"/>
                <w:lang w:val="en-US" w:eastAsia="zh-CN"/>
              </w:rPr>
              <w:t>一</w:t>
            </w:r>
            <w:r>
              <w:rPr>
                <w:rFonts w:hint="eastAsia" w:ascii="仿宋" w:hAnsi="仿宋" w:eastAsia="仿宋" w:cs="仿宋"/>
                <w:sz w:val="21"/>
                <w:szCs w:val="21"/>
              </w:rPr>
              <w:t>学期</w:t>
            </w:r>
          </w:p>
        </w:tc>
        <w:tc>
          <w:tcPr>
            <w:tcW w:w="3485"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教育基本理论</w:t>
            </w:r>
          </w:p>
        </w:tc>
        <w:tc>
          <w:tcPr>
            <w:tcW w:w="229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lang w:val="en-US" w:eastAsia="zh-CN"/>
              </w:rPr>
            </w:pPr>
            <w:r>
              <w:rPr>
                <w:rFonts w:hint="eastAsia" w:ascii="仿宋" w:hAnsi="仿宋" w:eastAsia="仿宋" w:cs="仿宋"/>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sz w:val="21"/>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根据《海南师范大学关于公布新增研究生指导教师遴选结果的通知》（【2016】30号）具有指导研究生资格，自2016年起担任硕士研究生导师，截止到2018年12月，共指导3名研究生。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2012年担任2009级教育学专业毕业实习指导教师，获优秀实习指导教师称号；</w:t>
            </w:r>
          </w:p>
          <w:p>
            <w:pPr>
              <w:spacing w:line="240" w:lineRule="auto"/>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自2012年参加工作以来，每年都担任本科毕业论文指导教师。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rPr>
              <w:t>新高考,与普通高中多样化发展无关?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中国教师</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2018（10）</w:t>
            </w:r>
          </w:p>
          <w:p>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sz w:val="21"/>
                <w:szCs w:val="21"/>
              </w:rPr>
              <w:t>高考改革:师范教育的挑战与机遇</w:t>
            </w:r>
            <w:r>
              <w:rPr>
                <w:rFonts w:hint="eastAsia" w:ascii="仿宋" w:hAnsi="仿宋" w:eastAsia="仿宋" w:cs="仿宋"/>
                <w:sz w:val="21"/>
                <w:szCs w:val="21"/>
                <w:lang w:val="en-US" w:eastAsia="zh-CN"/>
              </w:rPr>
              <w:t>》.《新教育》，2016（5）</w:t>
            </w: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237"/>
        <w:gridCol w:w="1260"/>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主持国家级项目1项</w:t>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在C类以上刊物发表论文4篇(其中B类不少于2篇)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公开出版有较高学术水平的本专业学术专著1部人文社科类（艺体外类）15万字以上</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r>
              <w:rPr>
                <w:rFonts w:hint="eastAsia" w:ascii="宋体" w:hAnsi="宋体" w:cs="Arial"/>
                <w:color w:val="000000"/>
                <w:kern w:val="0"/>
                <w:szCs w:val="21"/>
              </w:rPr>
              <w:t>社会服务效益（经费）:人文社科类（艺体外类）30万元以上</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2</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279" w:type="dxa"/>
            <w:gridSpan w:val="3"/>
            <w:vAlign w:val="center"/>
          </w:tcPr>
          <w:p>
            <w:pPr>
              <w:jc w:val="center"/>
            </w:pPr>
            <w:r>
              <w:rPr>
                <w:rFonts w:hint="eastAsia"/>
              </w:rPr>
              <w:t>项目名称</w:t>
            </w:r>
          </w:p>
        </w:tc>
        <w:tc>
          <w:tcPr>
            <w:tcW w:w="1260" w:type="dxa"/>
            <w:vAlign w:val="center"/>
          </w:tcPr>
          <w:p>
            <w:pPr>
              <w:jc w:val="center"/>
            </w:pPr>
            <w:r>
              <w:rPr>
                <w:rFonts w:hint="eastAsia"/>
              </w:rPr>
              <w:t>批准号</w:t>
            </w:r>
          </w:p>
        </w:tc>
        <w:tc>
          <w:tcPr>
            <w:tcW w:w="1584" w:type="dxa"/>
            <w:vAlign w:val="center"/>
          </w:tcPr>
          <w:p>
            <w:pPr>
              <w:jc w:val="center"/>
            </w:pPr>
            <w:r>
              <w:rPr>
                <w:rFonts w:hint="eastAsia"/>
              </w:rPr>
              <w:t>项目来源</w:t>
            </w:r>
          </w:p>
        </w:tc>
        <w:tc>
          <w:tcPr>
            <w:tcW w:w="722" w:type="dxa"/>
            <w:vAlign w:val="center"/>
          </w:tcPr>
          <w:p>
            <w:pPr>
              <w:jc w:val="cente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pPr>
              <w:jc w:val="center"/>
            </w:pPr>
            <w:r>
              <w:rPr>
                <w:rFonts w:hint="eastAsia"/>
              </w:rPr>
              <w:t>是否</w:t>
            </w:r>
          </w:p>
          <w:p>
            <w:pPr>
              <w:jc w:val="cente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eastAsia" w:eastAsiaTheme="minorEastAsia"/>
                <w:lang w:val="en-US" w:eastAsia="zh-CN"/>
              </w:rPr>
            </w:pPr>
            <w:r>
              <w:rPr>
                <w:rFonts w:hint="eastAsia"/>
                <w:lang w:val="en-US" w:eastAsia="zh-CN"/>
              </w:rPr>
              <w:t>1</w:t>
            </w:r>
          </w:p>
        </w:tc>
        <w:tc>
          <w:tcPr>
            <w:tcW w:w="3279" w:type="dxa"/>
            <w:gridSpan w:val="3"/>
            <w:vAlign w:val="center"/>
          </w:tcPr>
          <w:p>
            <w:pPr>
              <w:jc w:val="center"/>
              <w:rPr>
                <w:rFonts w:hint="default" w:eastAsiaTheme="minorEastAsia"/>
                <w:lang w:val="en-US" w:eastAsia="zh-CN"/>
              </w:rPr>
            </w:pPr>
            <w:r>
              <w:rPr>
                <w:rFonts w:hint="eastAsia"/>
                <w:lang w:val="en-US" w:eastAsia="zh-CN"/>
              </w:rPr>
              <w:t>黎族民俗文化传承的人类学研究</w:t>
            </w:r>
          </w:p>
        </w:tc>
        <w:tc>
          <w:tcPr>
            <w:tcW w:w="1260"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17CMZ021</w:t>
            </w:r>
          </w:p>
        </w:tc>
        <w:tc>
          <w:tcPr>
            <w:tcW w:w="1584" w:type="dxa"/>
            <w:vAlign w:val="center"/>
          </w:tcPr>
          <w:p>
            <w:pPr>
              <w:jc w:val="center"/>
              <w:rPr>
                <w:rFonts w:hint="default" w:eastAsiaTheme="minorEastAsia"/>
                <w:lang w:val="en-US" w:eastAsia="zh-CN"/>
              </w:rPr>
            </w:pPr>
            <w:r>
              <w:rPr>
                <w:rFonts w:hint="eastAsia"/>
                <w:lang w:val="en-US" w:eastAsia="zh-CN"/>
              </w:rPr>
              <w:t>国家社科基金</w:t>
            </w:r>
          </w:p>
        </w:tc>
        <w:tc>
          <w:tcPr>
            <w:tcW w:w="722" w:type="dxa"/>
            <w:vAlign w:val="center"/>
          </w:tcPr>
          <w:p>
            <w:pPr>
              <w:jc w:val="center"/>
              <w:rPr>
                <w:rFonts w:hint="default" w:eastAsiaTheme="minorEastAsia"/>
                <w:lang w:val="en-US" w:eastAsia="zh-CN"/>
              </w:rPr>
            </w:pPr>
            <w:r>
              <w:rPr>
                <w:rFonts w:hint="eastAsia"/>
                <w:lang w:val="en-US" w:eastAsia="zh-CN"/>
              </w:rPr>
              <w:t>2017</w:t>
            </w:r>
          </w:p>
        </w:tc>
        <w:tc>
          <w:tcPr>
            <w:tcW w:w="1064" w:type="dxa"/>
            <w:vAlign w:val="center"/>
          </w:tcPr>
          <w:p>
            <w:pPr>
              <w:jc w:val="center"/>
              <w:rPr>
                <w:rFonts w:hint="default" w:eastAsiaTheme="minorEastAsia"/>
                <w:lang w:val="en-US" w:eastAsia="zh-CN"/>
              </w:rPr>
            </w:pPr>
            <w:r>
              <w:rPr>
                <w:rFonts w:hint="eastAsia"/>
                <w:lang w:val="en-US" w:eastAsia="zh-CN"/>
              </w:rPr>
              <w:t>20</w:t>
            </w:r>
          </w:p>
        </w:tc>
        <w:tc>
          <w:tcPr>
            <w:tcW w:w="1296" w:type="dxa"/>
            <w:vAlign w:val="center"/>
          </w:tcPr>
          <w:p>
            <w:pPr>
              <w:jc w:val="cente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eastAsia" w:eastAsiaTheme="minorEastAsia"/>
                <w:lang w:val="en-US" w:eastAsia="zh-CN"/>
              </w:rPr>
            </w:pPr>
            <w:r>
              <w:rPr>
                <w:rFonts w:hint="eastAsia"/>
                <w:lang w:val="en-US" w:eastAsia="zh-CN"/>
              </w:rPr>
              <w:t>2</w:t>
            </w:r>
          </w:p>
        </w:tc>
        <w:tc>
          <w:tcPr>
            <w:tcW w:w="3279" w:type="dxa"/>
            <w:gridSpan w:val="3"/>
            <w:vAlign w:val="center"/>
          </w:tcPr>
          <w:p>
            <w:pPr>
              <w:jc w:val="center"/>
            </w:pPr>
            <w:r>
              <w:rPr>
                <w:rFonts w:hint="eastAsia"/>
              </w:rPr>
              <w:t>普及化进程中普通高中学校特色生成机制研究</w:t>
            </w:r>
          </w:p>
        </w:tc>
        <w:tc>
          <w:tcPr>
            <w:tcW w:w="1260"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EHA140396</w:t>
            </w:r>
          </w:p>
        </w:tc>
        <w:tc>
          <w:tcPr>
            <w:tcW w:w="1584" w:type="dxa"/>
            <w:vAlign w:val="center"/>
          </w:tcPr>
          <w:p>
            <w:pPr>
              <w:jc w:val="center"/>
              <w:rPr>
                <w:rFonts w:hint="default" w:eastAsiaTheme="minorEastAsia"/>
                <w:lang w:val="en-US" w:eastAsia="zh-CN"/>
              </w:rPr>
            </w:pPr>
            <w:r>
              <w:rPr>
                <w:rFonts w:hint="eastAsia"/>
                <w:lang w:val="en-US" w:eastAsia="zh-CN"/>
              </w:rPr>
              <w:t>全国教育规划</w:t>
            </w:r>
          </w:p>
        </w:tc>
        <w:tc>
          <w:tcPr>
            <w:tcW w:w="722" w:type="dxa"/>
            <w:vAlign w:val="center"/>
          </w:tcPr>
          <w:p>
            <w:pPr>
              <w:jc w:val="center"/>
              <w:rPr>
                <w:rFonts w:hint="default" w:eastAsiaTheme="minorEastAsia"/>
                <w:lang w:val="en-US" w:eastAsia="zh-CN"/>
              </w:rPr>
            </w:pPr>
            <w:r>
              <w:rPr>
                <w:rFonts w:hint="eastAsia"/>
                <w:lang w:val="en-US" w:eastAsia="zh-CN"/>
              </w:rPr>
              <w:t>2014</w:t>
            </w:r>
          </w:p>
        </w:tc>
        <w:tc>
          <w:tcPr>
            <w:tcW w:w="1064" w:type="dxa"/>
            <w:vAlign w:val="center"/>
          </w:tcPr>
          <w:p>
            <w:pPr>
              <w:jc w:val="center"/>
              <w:rPr>
                <w:rFonts w:hint="eastAsia" w:eastAsiaTheme="minorEastAsia"/>
                <w:lang w:val="en-US" w:eastAsia="zh-CN"/>
              </w:rPr>
            </w:pPr>
            <w:r>
              <w:rPr>
                <w:rFonts w:hint="eastAsia"/>
                <w:lang w:val="en-US" w:eastAsia="zh-CN"/>
              </w:rPr>
              <w:t>2</w:t>
            </w:r>
          </w:p>
        </w:tc>
        <w:tc>
          <w:tcPr>
            <w:tcW w:w="1296" w:type="dxa"/>
            <w:vAlign w:val="center"/>
          </w:tcPr>
          <w:p>
            <w:pPr>
              <w:jc w:val="center"/>
              <w:rPr>
                <w:rFonts w:hint="default"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eastAsia" w:eastAsiaTheme="minorEastAsia"/>
                <w:lang w:val="en-US" w:eastAsia="zh-CN"/>
              </w:rPr>
            </w:pPr>
            <w:r>
              <w:rPr>
                <w:rFonts w:hint="eastAsia"/>
                <w:lang w:val="en-US" w:eastAsia="zh-CN"/>
              </w:rPr>
              <w:t>3</w:t>
            </w:r>
          </w:p>
        </w:tc>
        <w:tc>
          <w:tcPr>
            <w:tcW w:w="3279" w:type="dxa"/>
            <w:gridSpan w:val="3"/>
            <w:vAlign w:val="center"/>
          </w:tcPr>
          <w:p>
            <w:pPr>
              <w:jc w:val="center"/>
            </w:pPr>
            <w:r>
              <w:rPr>
                <w:rFonts w:hint="eastAsia"/>
              </w:rPr>
              <w:t>“自由之思想 独立之精神：海南走出的文化大师岑家梧”</w:t>
            </w:r>
          </w:p>
        </w:tc>
        <w:tc>
          <w:tcPr>
            <w:tcW w:w="1260"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HNSK(ZD)14-D7</w:t>
            </w:r>
          </w:p>
        </w:tc>
        <w:tc>
          <w:tcPr>
            <w:tcW w:w="1584" w:type="dxa"/>
            <w:vAlign w:val="center"/>
          </w:tcPr>
          <w:p>
            <w:pPr>
              <w:jc w:val="center"/>
              <w:rPr>
                <w:rFonts w:hint="default" w:eastAsiaTheme="minorEastAsia"/>
                <w:lang w:val="en-US" w:eastAsia="zh-CN"/>
              </w:rPr>
            </w:pPr>
            <w:r>
              <w:rPr>
                <w:rFonts w:hint="eastAsia"/>
                <w:lang w:val="en-US" w:eastAsia="zh-CN"/>
              </w:rPr>
              <w:t>海南省哲学社会科学课题</w:t>
            </w:r>
          </w:p>
        </w:tc>
        <w:tc>
          <w:tcPr>
            <w:tcW w:w="722" w:type="dxa"/>
            <w:vAlign w:val="center"/>
          </w:tcPr>
          <w:p>
            <w:pPr>
              <w:jc w:val="center"/>
              <w:rPr>
                <w:rFonts w:hint="default" w:eastAsiaTheme="minorEastAsia"/>
                <w:lang w:val="en-US" w:eastAsia="zh-CN"/>
              </w:rPr>
            </w:pPr>
            <w:r>
              <w:rPr>
                <w:rFonts w:hint="eastAsia"/>
                <w:lang w:val="en-US" w:eastAsia="zh-CN"/>
              </w:rPr>
              <w:t>2014</w:t>
            </w:r>
          </w:p>
        </w:tc>
        <w:tc>
          <w:tcPr>
            <w:tcW w:w="1064" w:type="dxa"/>
            <w:vAlign w:val="center"/>
          </w:tcPr>
          <w:p>
            <w:pPr>
              <w:jc w:val="center"/>
              <w:rPr>
                <w:rFonts w:hint="eastAsia" w:eastAsiaTheme="minorEastAsia"/>
                <w:lang w:val="en-US" w:eastAsia="zh-CN"/>
              </w:rPr>
            </w:pPr>
            <w:r>
              <w:rPr>
                <w:rFonts w:hint="eastAsia"/>
                <w:lang w:val="en-US" w:eastAsia="zh-CN"/>
              </w:rPr>
              <w:t>0</w:t>
            </w:r>
          </w:p>
        </w:tc>
        <w:tc>
          <w:tcPr>
            <w:tcW w:w="1296" w:type="dxa"/>
            <w:vAlign w:val="center"/>
          </w:tcPr>
          <w:p>
            <w:pPr>
              <w:jc w:val="cente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eastAsia" w:eastAsiaTheme="minorEastAsia"/>
                <w:lang w:val="en-US" w:eastAsia="zh-CN"/>
              </w:rPr>
            </w:pPr>
            <w:r>
              <w:rPr>
                <w:rFonts w:hint="eastAsia"/>
                <w:lang w:val="en-US" w:eastAsia="zh-CN"/>
              </w:rPr>
              <w:t>4</w:t>
            </w:r>
          </w:p>
        </w:tc>
        <w:tc>
          <w:tcPr>
            <w:tcW w:w="3279" w:type="dxa"/>
            <w:gridSpan w:val="3"/>
            <w:vAlign w:val="center"/>
          </w:tcPr>
          <w:p>
            <w:pPr>
              <w:jc w:val="center"/>
            </w:pPr>
            <w:r>
              <w:rPr>
                <w:rFonts w:hint="eastAsia"/>
              </w:rPr>
              <w:t>“海南文化特质的生成与时代价值——基于冼夫人文化现象的人类学阐释”</w:t>
            </w:r>
          </w:p>
        </w:tc>
        <w:tc>
          <w:tcPr>
            <w:tcW w:w="1260" w:type="dxa"/>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HNSK(QN)13-68</w:t>
            </w:r>
          </w:p>
        </w:tc>
        <w:tc>
          <w:tcPr>
            <w:tcW w:w="1584" w:type="dxa"/>
            <w:vAlign w:val="center"/>
          </w:tcPr>
          <w:p>
            <w:pPr>
              <w:jc w:val="center"/>
            </w:pPr>
            <w:r>
              <w:rPr>
                <w:rFonts w:hint="eastAsia"/>
                <w:lang w:val="en-US" w:eastAsia="zh-CN"/>
              </w:rPr>
              <w:t>海南省哲学社会科学课题</w:t>
            </w:r>
          </w:p>
        </w:tc>
        <w:tc>
          <w:tcPr>
            <w:tcW w:w="722" w:type="dxa"/>
            <w:vAlign w:val="center"/>
          </w:tcPr>
          <w:p>
            <w:pPr>
              <w:jc w:val="center"/>
              <w:rPr>
                <w:rFonts w:hint="default" w:eastAsiaTheme="minorEastAsia"/>
                <w:lang w:val="en-US" w:eastAsia="zh-CN"/>
              </w:rPr>
            </w:pPr>
            <w:r>
              <w:rPr>
                <w:rFonts w:hint="eastAsia"/>
                <w:lang w:val="en-US" w:eastAsia="zh-CN"/>
              </w:rPr>
              <w:t>2013</w:t>
            </w:r>
          </w:p>
        </w:tc>
        <w:tc>
          <w:tcPr>
            <w:tcW w:w="1064" w:type="dxa"/>
            <w:vAlign w:val="center"/>
          </w:tcPr>
          <w:p>
            <w:pPr>
              <w:jc w:val="center"/>
              <w:rPr>
                <w:rFonts w:hint="eastAsia" w:eastAsiaTheme="minorEastAsia"/>
                <w:lang w:val="en-US" w:eastAsia="zh-CN"/>
              </w:rPr>
            </w:pPr>
            <w:r>
              <w:rPr>
                <w:rFonts w:hint="eastAsia"/>
                <w:lang w:val="en-US" w:eastAsia="zh-CN"/>
              </w:rPr>
              <w:t>1</w:t>
            </w:r>
          </w:p>
        </w:tc>
        <w:tc>
          <w:tcPr>
            <w:tcW w:w="1296" w:type="dxa"/>
            <w:vAlign w:val="center"/>
          </w:tcPr>
          <w:p>
            <w:pPr>
              <w:jc w:val="center"/>
              <w:rPr>
                <w:rFonts w:hint="default"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Pr>
              <w:jc w:val="center"/>
            </w:pPr>
            <w:r>
              <w:rPr>
                <w:rFonts w:hint="eastAsia"/>
                <w:lang w:val="en-US" w:eastAsia="zh-CN"/>
              </w:rPr>
              <w:t>5</w:t>
            </w:r>
          </w:p>
        </w:tc>
        <w:tc>
          <w:tcPr>
            <w:tcW w:w="3279" w:type="dxa"/>
            <w:gridSpan w:val="3"/>
            <w:vAlign w:val="center"/>
          </w:tcPr>
          <w:p>
            <w:pPr>
              <w:jc w:val="center"/>
            </w:pPr>
            <w:r>
              <w:rPr>
                <w:rFonts w:hint="eastAsia"/>
              </w:rPr>
              <w:t>海南少数民族民俗文化保护问题研究</w:t>
            </w:r>
          </w:p>
        </w:tc>
        <w:tc>
          <w:tcPr>
            <w:tcW w:w="1260" w:type="dxa"/>
            <w:vAlign w:val="center"/>
          </w:tcPr>
          <w:p>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Hjsk13-26</w:t>
            </w:r>
          </w:p>
        </w:tc>
        <w:tc>
          <w:tcPr>
            <w:tcW w:w="1584" w:type="dxa"/>
            <w:vAlign w:val="center"/>
          </w:tcPr>
          <w:p>
            <w:pPr>
              <w:jc w:val="center"/>
            </w:pPr>
            <w:r>
              <w:rPr>
                <w:rFonts w:hint="eastAsia"/>
              </w:rPr>
              <w:t>海南省高等学校科研项目</w:t>
            </w:r>
          </w:p>
        </w:tc>
        <w:tc>
          <w:tcPr>
            <w:tcW w:w="722" w:type="dxa"/>
            <w:vAlign w:val="center"/>
          </w:tcPr>
          <w:p>
            <w:pPr>
              <w:jc w:val="center"/>
              <w:rPr>
                <w:rFonts w:hint="default" w:eastAsiaTheme="minorEastAsia"/>
                <w:lang w:val="en-US" w:eastAsia="zh-CN"/>
              </w:rPr>
            </w:pPr>
            <w:r>
              <w:rPr>
                <w:rFonts w:hint="eastAsia"/>
                <w:lang w:val="en-US" w:eastAsia="zh-CN"/>
              </w:rPr>
              <w:t>2013</w:t>
            </w:r>
          </w:p>
        </w:tc>
        <w:tc>
          <w:tcPr>
            <w:tcW w:w="1064" w:type="dxa"/>
            <w:vAlign w:val="center"/>
          </w:tcPr>
          <w:p>
            <w:pPr>
              <w:jc w:val="center"/>
              <w:rPr>
                <w:rFonts w:hint="default" w:eastAsiaTheme="minorEastAsia"/>
                <w:lang w:val="en-US" w:eastAsia="zh-CN"/>
              </w:rPr>
            </w:pPr>
            <w:r>
              <w:rPr>
                <w:rFonts w:hint="eastAsia"/>
                <w:lang w:val="en-US" w:eastAsia="zh-CN"/>
              </w:rPr>
              <w:t>0.4</w:t>
            </w:r>
          </w:p>
        </w:tc>
        <w:tc>
          <w:tcPr>
            <w:tcW w:w="1296" w:type="dxa"/>
            <w:vAlign w:val="center"/>
          </w:tcPr>
          <w:p>
            <w:pPr>
              <w:jc w:val="center"/>
              <w:rPr>
                <w:rFonts w:hint="eastAsia" w:eastAsiaTheme="minorEastAsia"/>
                <w:lang w:val="en-US" w:eastAsia="zh-CN"/>
              </w:rPr>
            </w:pPr>
            <w:r>
              <w:rPr>
                <w:rFonts w:hint="eastAsia"/>
                <w:lang w:val="en-US" w:eastAsia="zh-CN"/>
              </w:rPr>
              <w:t>是</w:t>
            </w: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2556"/>
        <w:gridCol w:w="3184"/>
        <w:gridCol w:w="739"/>
        <w:gridCol w:w="151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eastAsia" w:ascii="仿宋_GB2312" w:eastAsia="仿宋_GB2312"/>
                <w:szCs w:val="21"/>
                <w:lang w:val="en-US" w:eastAsia="zh-CN"/>
              </w:rPr>
              <w:t>12</w:t>
            </w:r>
            <w:r>
              <w:rPr>
                <w:rFonts w:hint="eastAsia" w:ascii="仿宋_GB2312" w:eastAsia="仿宋_GB2312"/>
                <w:szCs w:val="21"/>
              </w:rPr>
              <w:t>篇，其中：A类</w:t>
            </w:r>
            <w:r>
              <w:rPr>
                <w:rFonts w:hint="eastAsia" w:ascii="仿宋_GB2312" w:eastAsia="仿宋_GB2312"/>
                <w:szCs w:val="21"/>
                <w:lang w:val="en-US" w:eastAsia="zh-CN"/>
              </w:rPr>
              <w:t>0</w:t>
            </w:r>
            <w:r>
              <w:rPr>
                <w:rFonts w:hint="eastAsia" w:ascii="仿宋_GB2312" w:eastAsia="仿宋_GB2312"/>
                <w:szCs w:val="21"/>
              </w:rPr>
              <w:t>篇，B类</w:t>
            </w:r>
            <w:r>
              <w:rPr>
                <w:rFonts w:hint="eastAsia" w:ascii="仿宋_GB2312" w:eastAsia="仿宋_GB2312"/>
                <w:szCs w:val="21"/>
                <w:lang w:val="en-US" w:eastAsia="zh-CN"/>
              </w:rPr>
              <w:t>3</w:t>
            </w:r>
            <w:r>
              <w:rPr>
                <w:rFonts w:hint="eastAsia" w:ascii="仿宋_GB2312" w:eastAsia="仿宋_GB2312"/>
                <w:szCs w:val="21"/>
              </w:rPr>
              <w:t>篇，C类</w:t>
            </w:r>
            <w:r>
              <w:rPr>
                <w:rFonts w:hint="eastAsia" w:ascii="仿宋_GB2312" w:eastAsia="仿宋_GB2312"/>
                <w:szCs w:val="21"/>
                <w:lang w:val="en-US" w:eastAsia="zh-CN"/>
              </w:rPr>
              <w:t>5</w:t>
            </w:r>
            <w:r>
              <w:rPr>
                <w:rFonts w:hint="eastAsia" w:ascii="仿宋_GB2312" w:eastAsia="仿宋_GB2312"/>
                <w:szCs w:val="21"/>
              </w:rPr>
              <w:t>篇，D类</w:t>
            </w:r>
            <w:r>
              <w:rPr>
                <w:rFonts w:hint="eastAsia" w:ascii="仿宋_GB2312" w:eastAsia="仿宋_GB2312"/>
                <w:szCs w:val="21"/>
                <w:lang w:val="en-US" w:eastAsia="zh-CN"/>
              </w:rPr>
              <w:t>4</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2556"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184"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39" w:type="dxa"/>
            <w:vAlign w:val="center"/>
          </w:tcPr>
          <w:p>
            <w:pPr>
              <w:widowControl/>
              <w:jc w:val="center"/>
            </w:pPr>
            <w:r>
              <w:rPr>
                <w:rFonts w:hint="eastAsia" w:ascii="宋体" w:hAnsi="宋体" w:cs="Arial"/>
                <w:color w:val="000000"/>
                <w:kern w:val="0"/>
                <w:szCs w:val="21"/>
              </w:rPr>
              <w:t>刊物级别</w:t>
            </w:r>
          </w:p>
        </w:tc>
        <w:tc>
          <w:tcPr>
            <w:tcW w:w="1511"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tc>
        <w:tc>
          <w:tcPr>
            <w:tcW w:w="2556" w:type="dxa"/>
            <w:tcBorders>
              <w:left w:val="single" w:color="auto" w:sz="4" w:space="0"/>
            </w:tcBorders>
            <w:vAlign w:val="center"/>
          </w:tcPr>
          <w:p>
            <w:pPr>
              <w:jc w:val="center"/>
            </w:pPr>
            <w:r>
              <w:rPr>
                <w:rFonts w:hint="eastAsia"/>
              </w:rPr>
              <w:t>生成性教学:教学哲学还是教学范式?</w:t>
            </w:r>
          </w:p>
        </w:tc>
        <w:tc>
          <w:tcPr>
            <w:tcW w:w="3184" w:type="dxa"/>
            <w:vAlign w:val="center"/>
          </w:tcPr>
          <w:p>
            <w:pPr>
              <w:widowControl/>
              <w:jc w:val="center"/>
            </w:pPr>
            <w:r>
              <w:rPr>
                <w:rFonts w:hint="eastAsia"/>
              </w:rPr>
              <w:t>四川师范大学学报(社会科学版)</w:t>
            </w:r>
            <w:r>
              <w:rPr>
                <w:rFonts w:hint="eastAsia"/>
                <w:lang w:eastAsia="zh-CN"/>
              </w:rPr>
              <w:t>，</w:t>
            </w:r>
            <w:r>
              <w:rPr>
                <w:rFonts w:hint="eastAsia"/>
                <w:lang w:val="en-US" w:eastAsia="zh-CN"/>
              </w:rPr>
              <w:t>2018（1）</w:t>
            </w:r>
          </w:p>
        </w:tc>
        <w:tc>
          <w:tcPr>
            <w:tcW w:w="739" w:type="dxa"/>
            <w:vAlign w:val="center"/>
          </w:tcPr>
          <w:p>
            <w:pPr>
              <w:widowControl/>
              <w:jc w:val="center"/>
            </w:pPr>
            <w:r>
              <w:rPr>
                <w:rFonts w:hint="eastAsia"/>
                <w:lang w:val="en-US" w:eastAsia="zh-CN"/>
              </w:rPr>
              <w:t>B</w:t>
            </w:r>
          </w:p>
        </w:tc>
        <w:tc>
          <w:tcPr>
            <w:tcW w:w="1511" w:type="dxa"/>
            <w:vAlign w:val="center"/>
          </w:tcPr>
          <w:p>
            <w:pPr>
              <w:widowControl/>
              <w:jc w:val="center"/>
              <w:rPr>
                <w:rFonts w:hint="default" w:eastAsiaTheme="minorEastAsia"/>
                <w:lang w:val="en-US" w:eastAsia="zh-CN"/>
              </w:rPr>
            </w:pPr>
            <w:r>
              <w:rPr>
                <w:rFonts w:hint="eastAsia"/>
                <w:lang w:val="en-US" w:eastAsia="zh-CN"/>
              </w:rPr>
              <w:t>人大复印资料·教育学文摘2018（2）转载</w:t>
            </w:r>
          </w:p>
        </w:tc>
        <w:tc>
          <w:tcPr>
            <w:tcW w:w="1276" w:type="dxa"/>
            <w:tcBorders>
              <w:right w:val="single" w:color="auto" w:sz="4" w:space="0"/>
            </w:tcBorders>
            <w:vAlign w:val="center"/>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2</w:t>
            </w:r>
          </w:p>
        </w:tc>
        <w:tc>
          <w:tcPr>
            <w:tcW w:w="2556" w:type="dxa"/>
            <w:tcBorders>
              <w:left w:val="single" w:color="auto" w:sz="4" w:space="0"/>
            </w:tcBorders>
            <w:vAlign w:val="center"/>
          </w:tcPr>
          <w:p>
            <w:pPr>
              <w:jc w:val="center"/>
            </w:pPr>
            <w:r>
              <w:rPr>
                <w:rFonts w:hint="eastAsia"/>
              </w:rPr>
              <w:t>被“窄化”的教育扶贫——黎族织锦专业发展的问题与反思</w:t>
            </w:r>
          </w:p>
        </w:tc>
        <w:tc>
          <w:tcPr>
            <w:tcW w:w="3184" w:type="dxa"/>
            <w:vAlign w:val="center"/>
          </w:tcPr>
          <w:p>
            <w:pPr>
              <w:widowControl/>
              <w:jc w:val="center"/>
              <w:rPr>
                <w:rFonts w:hint="default" w:eastAsiaTheme="minorEastAsia"/>
                <w:lang w:val="en-US" w:eastAsia="zh-CN"/>
              </w:rPr>
            </w:pPr>
            <w:r>
              <w:rPr>
                <w:rFonts w:hint="eastAsia"/>
                <w:lang w:val="en-US" w:eastAsia="zh-CN"/>
              </w:rPr>
              <w:t>民族教育研究，2018（4）</w:t>
            </w:r>
          </w:p>
        </w:tc>
        <w:tc>
          <w:tcPr>
            <w:tcW w:w="739" w:type="dxa"/>
            <w:vAlign w:val="center"/>
          </w:tcPr>
          <w:p>
            <w:pPr>
              <w:widowControl/>
              <w:jc w:val="center"/>
              <w:rPr>
                <w:rFonts w:hint="eastAsia" w:eastAsiaTheme="minorEastAsia"/>
                <w:lang w:val="en-US" w:eastAsia="zh-CN"/>
              </w:rPr>
            </w:pPr>
            <w:r>
              <w:rPr>
                <w:rFonts w:hint="eastAsia"/>
                <w:lang w:val="en-US" w:eastAsia="zh-CN"/>
              </w:rPr>
              <w:t>C</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3</w:t>
            </w:r>
          </w:p>
        </w:tc>
        <w:tc>
          <w:tcPr>
            <w:tcW w:w="2556" w:type="dxa"/>
            <w:tcBorders>
              <w:left w:val="single" w:color="auto" w:sz="4" w:space="0"/>
            </w:tcBorders>
            <w:vAlign w:val="center"/>
          </w:tcPr>
          <w:p>
            <w:pPr>
              <w:jc w:val="center"/>
            </w:pPr>
            <w:r>
              <w:rPr>
                <w:rFonts w:hint="eastAsia"/>
              </w:rPr>
              <w:t>全球化与比较教育的时代使命</w:t>
            </w:r>
          </w:p>
        </w:tc>
        <w:tc>
          <w:tcPr>
            <w:tcW w:w="3184" w:type="dxa"/>
            <w:vAlign w:val="center"/>
          </w:tcPr>
          <w:p>
            <w:pPr>
              <w:widowControl/>
              <w:jc w:val="center"/>
            </w:pPr>
            <w:r>
              <w:rPr>
                <w:rFonts w:hint="eastAsia"/>
                <w:lang w:val="en-US" w:eastAsia="zh-CN"/>
              </w:rPr>
              <w:t>比较教育研究，2017（3）</w:t>
            </w:r>
          </w:p>
        </w:tc>
        <w:tc>
          <w:tcPr>
            <w:tcW w:w="739" w:type="dxa"/>
            <w:vAlign w:val="center"/>
          </w:tcPr>
          <w:p>
            <w:pPr>
              <w:widowControl/>
              <w:jc w:val="center"/>
            </w:pPr>
            <w:r>
              <w:rPr>
                <w:rFonts w:hint="eastAsia"/>
                <w:lang w:val="en-US" w:eastAsia="zh-CN"/>
              </w:rPr>
              <w:t>B</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4</w:t>
            </w:r>
          </w:p>
        </w:tc>
        <w:tc>
          <w:tcPr>
            <w:tcW w:w="2556" w:type="dxa"/>
            <w:tcBorders>
              <w:left w:val="single" w:color="auto" w:sz="4" w:space="0"/>
            </w:tcBorders>
            <w:vAlign w:val="center"/>
          </w:tcPr>
          <w:p>
            <w:pPr>
              <w:jc w:val="center"/>
            </w:pPr>
            <w:r>
              <w:rPr>
                <w:rFonts w:hint="eastAsia"/>
              </w:rPr>
              <w:t>教育研究中的田野研究:研究方法还是方法论</w:t>
            </w:r>
          </w:p>
        </w:tc>
        <w:tc>
          <w:tcPr>
            <w:tcW w:w="3184" w:type="dxa"/>
            <w:vAlign w:val="center"/>
          </w:tcPr>
          <w:p>
            <w:pPr>
              <w:widowControl/>
              <w:jc w:val="center"/>
              <w:rPr>
                <w:rFonts w:hint="default" w:eastAsiaTheme="minorEastAsia"/>
                <w:lang w:val="en-US" w:eastAsia="zh-CN"/>
              </w:rPr>
            </w:pPr>
            <w:r>
              <w:rPr>
                <w:rFonts w:hint="eastAsia"/>
              </w:rPr>
              <w:t>四川师范大学学报(社会科学版)</w:t>
            </w:r>
            <w:r>
              <w:rPr>
                <w:rFonts w:hint="eastAsia"/>
                <w:lang w:eastAsia="zh-CN"/>
              </w:rPr>
              <w:t>，</w:t>
            </w:r>
            <w:r>
              <w:rPr>
                <w:rFonts w:hint="eastAsia"/>
                <w:lang w:val="en-US" w:eastAsia="zh-CN"/>
              </w:rPr>
              <w:t>2017（4）</w:t>
            </w:r>
          </w:p>
        </w:tc>
        <w:tc>
          <w:tcPr>
            <w:tcW w:w="739" w:type="dxa"/>
            <w:vAlign w:val="center"/>
          </w:tcPr>
          <w:p>
            <w:pPr>
              <w:widowControl/>
              <w:jc w:val="center"/>
              <w:rPr>
                <w:rFonts w:hint="eastAsia" w:eastAsiaTheme="minorEastAsia"/>
                <w:lang w:val="en-US" w:eastAsia="zh-CN"/>
              </w:rPr>
            </w:pPr>
            <w:r>
              <w:rPr>
                <w:rFonts w:hint="eastAsia"/>
                <w:lang w:val="en-US" w:eastAsia="zh-CN"/>
              </w:rPr>
              <w:t>B</w:t>
            </w:r>
          </w:p>
        </w:tc>
        <w:tc>
          <w:tcPr>
            <w:tcW w:w="1511" w:type="dxa"/>
            <w:vAlign w:val="center"/>
          </w:tcPr>
          <w:p>
            <w:pPr>
              <w:widowControl/>
              <w:jc w:val="center"/>
              <w:rPr>
                <w:rFonts w:hint="default" w:eastAsiaTheme="minorEastAsia"/>
                <w:lang w:val="en-US" w:eastAsia="zh-CN"/>
              </w:rPr>
            </w:pPr>
            <w:r>
              <w:rPr>
                <w:rFonts w:hint="eastAsia"/>
                <w:lang w:val="en-US" w:eastAsia="zh-CN"/>
              </w:rPr>
              <w:t>高等学校文科学术文摘2017（5）转载</w:t>
            </w: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5</w:t>
            </w:r>
          </w:p>
        </w:tc>
        <w:tc>
          <w:tcPr>
            <w:tcW w:w="2556" w:type="dxa"/>
            <w:tcBorders>
              <w:left w:val="single" w:color="auto" w:sz="4" w:space="0"/>
            </w:tcBorders>
            <w:vAlign w:val="center"/>
          </w:tcPr>
          <w:p>
            <w:pPr>
              <w:jc w:val="center"/>
            </w:pPr>
            <w:r>
              <w:rPr>
                <w:rFonts w:hint="eastAsia"/>
              </w:rPr>
              <w:t>从实体走向虚拟:普及化进程中特色高中建设的未来之路</w:t>
            </w:r>
          </w:p>
        </w:tc>
        <w:tc>
          <w:tcPr>
            <w:tcW w:w="3184" w:type="dxa"/>
            <w:vAlign w:val="center"/>
          </w:tcPr>
          <w:p>
            <w:pPr>
              <w:widowControl/>
              <w:jc w:val="center"/>
              <w:rPr>
                <w:rFonts w:hint="default" w:eastAsiaTheme="minorEastAsia"/>
                <w:lang w:val="en-US" w:eastAsia="zh-CN"/>
              </w:rPr>
            </w:pPr>
            <w:r>
              <w:rPr>
                <w:rFonts w:hint="eastAsia"/>
              </w:rPr>
              <w:t>现代教育管理</w:t>
            </w:r>
            <w:r>
              <w:rPr>
                <w:rFonts w:hint="eastAsia"/>
                <w:lang w:eastAsia="zh-CN"/>
              </w:rPr>
              <w:t>，</w:t>
            </w:r>
            <w:r>
              <w:rPr>
                <w:rFonts w:hint="eastAsia"/>
                <w:lang w:val="en-US" w:eastAsia="zh-CN"/>
              </w:rPr>
              <w:t>2017（6）</w:t>
            </w:r>
          </w:p>
        </w:tc>
        <w:tc>
          <w:tcPr>
            <w:tcW w:w="739" w:type="dxa"/>
            <w:vAlign w:val="center"/>
          </w:tcPr>
          <w:p>
            <w:pPr>
              <w:widowControl/>
              <w:jc w:val="center"/>
              <w:rPr>
                <w:rFonts w:hint="eastAsia" w:eastAsiaTheme="minorEastAsia"/>
                <w:lang w:val="en-US" w:eastAsia="zh-CN"/>
              </w:rPr>
            </w:pPr>
            <w:r>
              <w:rPr>
                <w:rFonts w:hint="eastAsia"/>
                <w:lang w:val="en-US" w:eastAsia="zh-CN"/>
              </w:rPr>
              <w:t>C</w:t>
            </w:r>
          </w:p>
        </w:tc>
        <w:tc>
          <w:tcPr>
            <w:tcW w:w="1511" w:type="dxa"/>
            <w:vAlign w:val="center"/>
          </w:tcPr>
          <w:p>
            <w:pPr>
              <w:widowControl/>
              <w:jc w:val="center"/>
            </w:pPr>
            <w:r>
              <w:rPr>
                <w:rFonts w:hint="eastAsia"/>
                <w:lang w:val="en-US" w:eastAsia="zh-CN"/>
              </w:rPr>
              <w:t>人大复印资料·中小学学校管理2017（11）转载</w:t>
            </w: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6</w:t>
            </w:r>
          </w:p>
        </w:tc>
        <w:tc>
          <w:tcPr>
            <w:tcW w:w="2556" w:type="dxa"/>
            <w:tcBorders>
              <w:left w:val="single" w:color="auto" w:sz="4" w:space="0"/>
            </w:tcBorders>
            <w:vAlign w:val="center"/>
          </w:tcPr>
          <w:p>
            <w:pPr>
              <w:jc w:val="center"/>
            </w:pPr>
            <w:r>
              <w:rPr>
                <w:rFonts w:hint="eastAsia"/>
              </w:rPr>
              <w:t>应试·应试主义·应试主义学</w:t>
            </w:r>
          </w:p>
        </w:tc>
        <w:tc>
          <w:tcPr>
            <w:tcW w:w="3184" w:type="dxa"/>
            <w:vAlign w:val="center"/>
          </w:tcPr>
          <w:p>
            <w:pPr>
              <w:widowControl/>
              <w:jc w:val="center"/>
              <w:rPr>
                <w:rFonts w:hint="default" w:eastAsiaTheme="minorEastAsia"/>
                <w:lang w:val="en-US" w:eastAsia="zh-CN"/>
              </w:rPr>
            </w:pPr>
            <w:r>
              <w:rPr>
                <w:rFonts w:hint="eastAsia"/>
              </w:rPr>
              <w:t>当代教育科学</w:t>
            </w:r>
            <w:r>
              <w:rPr>
                <w:rFonts w:hint="eastAsia"/>
                <w:lang w:eastAsia="zh-CN"/>
              </w:rPr>
              <w:t>，</w:t>
            </w:r>
            <w:r>
              <w:rPr>
                <w:rFonts w:hint="eastAsia"/>
                <w:lang w:val="en-US" w:eastAsia="zh-CN"/>
              </w:rPr>
              <w:t>2017</w:t>
            </w:r>
            <w:r>
              <w:rPr>
                <w:rFonts w:hint="eastAsia"/>
                <w:lang w:eastAsia="zh-CN"/>
              </w:rPr>
              <w:t>（</w:t>
            </w:r>
            <w:r>
              <w:rPr>
                <w:rFonts w:hint="eastAsia"/>
                <w:lang w:val="en-US" w:eastAsia="zh-CN"/>
              </w:rPr>
              <w:t>12</w:t>
            </w:r>
            <w:r>
              <w:rPr>
                <w:rFonts w:hint="eastAsia"/>
                <w:lang w:eastAsia="zh-CN"/>
              </w:rPr>
              <w:t>）</w:t>
            </w:r>
          </w:p>
        </w:tc>
        <w:tc>
          <w:tcPr>
            <w:tcW w:w="739" w:type="dxa"/>
            <w:vAlign w:val="center"/>
          </w:tcPr>
          <w:p>
            <w:pPr>
              <w:widowControl/>
              <w:jc w:val="center"/>
              <w:rPr>
                <w:rFonts w:hint="eastAsia" w:eastAsiaTheme="minorEastAsia"/>
                <w:lang w:val="en-US" w:eastAsia="zh-CN"/>
              </w:rPr>
            </w:pPr>
            <w:r>
              <w:rPr>
                <w:rFonts w:hint="eastAsia"/>
                <w:lang w:val="en-US" w:eastAsia="zh-CN"/>
              </w:rPr>
              <w:t>C</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lang w:val="en-US" w:eastAsia="zh-CN"/>
              </w:rPr>
            </w:pPr>
            <w:r>
              <w:rPr>
                <w:rFonts w:hint="eastAsia"/>
                <w:lang w:val="en-US" w:eastAsia="zh-CN"/>
              </w:rPr>
              <w:t>7</w:t>
            </w:r>
          </w:p>
        </w:tc>
        <w:tc>
          <w:tcPr>
            <w:tcW w:w="2556" w:type="dxa"/>
            <w:tcBorders>
              <w:left w:val="single" w:color="auto" w:sz="4" w:space="0"/>
            </w:tcBorders>
            <w:vAlign w:val="center"/>
          </w:tcPr>
          <w:p>
            <w:pPr>
              <w:jc w:val="center"/>
              <w:rPr>
                <w:rFonts w:hint="eastAsia"/>
              </w:rPr>
            </w:pPr>
            <w:r>
              <w:rPr>
                <w:rFonts w:hint="eastAsia"/>
              </w:rPr>
              <w:t>从道德赞许到制度保障:走出支教的困境</w:t>
            </w:r>
          </w:p>
        </w:tc>
        <w:tc>
          <w:tcPr>
            <w:tcW w:w="3184" w:type="dxa"/>
            <w:vAlign w:val="center"/>
          </w:tcPr>
          <w:p>
            <w:pPr>
              <w:widowControl/>
              <w:jc w:val="center"/>
              <w:rPr>
                <w:rFonts w:hint="default"/>
                <w:lang w:val="en-US" w:eastAsia="zh-CN"/>
              </w:rPr>
            </w:pPr>
            <w:r>
              <w:rPr>
                <w:rFonts w:hint="eastAsia"/>
                <w:lang w:val="en-US" w:eastAsia="zh-CN"/>
              </w:rPr>
              <w:t>福建教育，2017（Z1）</w:t>
            </w:r>
          </w:p>
        </w:tc>
        <w:tc>
          <w:tcPr>
            <w:tcW w:w="739" w:type="dxa"/>
            <w:vAlign w:val="center"/>
          </w:tcPr>
          <w:p>
            <w:pPr>
              <w:widowControl/>
              <w:jc w:val="center"/>
              <w:rPr>
                <w:rFonts w:hint="default"/>
                <w:lang w:val="en-US" w:eastAsia="zh-CN"/>
              </w:rPr>
            </w:pPr>
            <w:r>
              <w:rPr>
                <w:rFonts w:hint="eastAsia"/>
                <w:lang w:val="en-US" w:eastAsia="zh-CN"/>
              </w:rPr>
              <w:t>D</w:t>
            </w:r>
          </w:p>
        </w:tc>
        <w:tc>
          <w:tcPr>
            <w:tcW w:w="1511" w:type="dxa"/>
            <w:vAlign w:val="center"/>
          </w:tcPr>
          <w:p>
            <w:pPr>
              <w:widowControl/>
              <w:jc w:val="center"/>
            </w:pPr>
          </w:p>
        </w:tc>
        <w:tc>
          <w:tcPr>
            <w:tcW w:w="1276" w:type="dxa"/>
            <w:tcBorders>
              <w:right w:val="single" w:color="auto" w:sz="4" w:space="0"/>
            </w:tcBorders>
            <w:vAlign w:val="center"/>
          </w:tcPr>
          <w:p>
            <w:pPr>
              <w:widowControl/>
              <w:jc w:val="center"/>
              <w:rPr>
                <w:rFonts w:hint="default"/>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8</w:t>
            </w:r>
          </w:p>
        </w:tc>
        <w:tc>
          <w:tcPr>
            <w:tcW w:w="2556" w:type="dxa"/>
            <w:tcBorders>
              <w:left w:val="single" w:color="auto" w:sz="4" w:space="0"/>
            </w:tcBorders>
            <w:vAlign w:val="center"/>
          </w:tcPr>
          <w:p>
            <w:pPr>
              <w:jc w:val="center"/>
            </w:pPr>
            <w:r>
              <w:rPr>
                <w:rFonts w:hint="eastAsia"/>
              </w:rPr>
              <w:t>海南教育资源均衡配置需理顺五大关系</w:t>
            </w:r>
          </w:p>
        </w:tc>
        <w:tc>
          <w:tcPr>
            <w:tcW w:w="3184" w:type="dxa"/>
            <w:vAlign w:val="center"/>
          </w:tcPr>
          <w:p>
            <w:pPr>
              <w:widowControl/>
              <w:jc w:val="center"/>
            </w:pPr>
            <w:r>
              <w:rPr>
                <w:rFonts w:hint="eastAsia"/>
                <w:lang w:val="en-US" w:eastAsia="zh-CN"/>
              </w:rPr>
              <w:t>海南日报（理论版），2017-2-8</w:t>
            </w:r>
          </w:p>
        </w:tc>
        <w:tc>
          <w:tcPr>
            <w:tcW w:w="739" w:type="dxa"/>
            <w:vAlign w:val="center"/>
          </w:tcPr>
          <w:p>
            <w:pPr>
              <w:widowControl/>
              <w:jc w:val="center"/>
              <w:rPr>
                <w:rFonts w:hint="eastAsia" w:eastAsiaTheme="minorEastAsia"/>
                <w:lang w:val="en-US" w:eastAsia="zh-CN"/>
              </w:rPr>
            </w:pPr>
            <w:r>
              <w:rPr>
                <w:rFonts w:hint="eastAsia"/>
                <w:lang w:val="en-US" w:eastAsia="zh-CN"/>
              </w:rPr>
              <w:t>D</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default"/>
                <w:lang w:val="en-US" w:eastAsia="zh-CN"/>
              </w:rPr>
            </w:pPr>
            <w:r>
              <w:rPr>
                <w:rFonts w:hint="eastAsia"/>
                <w:lang w:val="en-US" w:eastAsia="zh-CN"/>
              </w:rPr>
              <w:t>9</w:t>
            </w:r>
          </w:p>
        </w:tc>
        <w:tc>
          <w:tcPr>
            <w:tcW w:w="2556"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仪式教育的三重困境及其反思</w:t>
            </w:r>
          </w:p>
        </w:tc>
        <w:tc>
          <w:tcPr>
            <w:tcW w:w="3184" w:type="dxa"/>
            <w:vAlign w:val="center"/>
          </w:tcPr>
          <w:p>
            <w:pPr>
              <w:widowControl/>
              <w:jc w:val="center"/>
              <w:rPr>
                <w:rFonts w:hint="default" w:eastAsiaTheme="minorEastAsia"/>
                <w:lang w:val="en-US" w:eastAsia="zh-CN"/>
              </w:rPr>
            </w:pPr>
            <w:r>
              <w:rPr>
                <w:rFonts w:hint="eastAsia"/>
                <w:lang w:val="en-US" w:eastAsia="zh-CN"/>
              </w:rPr>
              <w:t>福建教育，2016（Z1）</w:t>
            </w:r>
          </w:p>
        </w:tc>
        <w:tc>
          <w:tcPr>
            <w:tcW w:w="739" w:type="dxa"/>
            <w:vAlign w:val="center"/>
          </w:tcPr>
          <w:p>
            <w:pPr>
              <w:widowControl/>
              <w:jc w:val="center"/>
              <w:rPr>
                <w:rFonts w:hint="default"/>
                <w:lang w:val="en-US" w:eastAsia="zh-CN"/>
              </w:rPr>
            </w:pPr>
            <w:r>
              <w:rPr>
                <w:rFonts w:hint="eastAsia"/>
                <w:lang w:val="en-US" w:eastAsia="zh-CN"/>
              </w:rPr>
              <w:t>D</w:t>
            </w:r>
          </w:p>
        </w:tc>
        <w:tc>
          <w:tcPr>
            <w:tcW w:w="1511" w:type="dxa"/>
            <w:vAlign w:val="center"/>
          </w:tcPr>
          <w:p>
            <w:pPr>
              <w:widowControl/>
              <w:jc w:val="center"/>
            </w:pPr>
          </w:p>
        </w:tc>
        <w:tc>
          <w:tcPr>
            <w:tcW w:w="1276" w:type="dxa"/>
            <w:tcBorders>
              <w:right w:val="single" w:color="auto" w:sz="4" w:space="0"/>
            </w:tcBorders>
            <w:vAlign w:val="center"/>
          </w:tcPr>
          <w:p>
            <w:pPr>
              <w:widowControl/>
              <w:jc w:val="center"/>
              <w:rPr>
                <w:rFonts w:hint="default"/>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10</w:t>
            </w:r>
          </w:p>
        </w:tc>
        <w:tc>
          <w:tcPr>
            <w:tcW w:w="2556" w:type="dxa"/>
            <w:tcBorders>
              <w:left w:val="single" w:color="auto" w:sz="4" w:space="0"/>
            </w:tcBorders>
            <w:vAlign w:val="center"/>
          </w:tcPr>
          <w:p>
            <w:pPr>
              <w:jc w:val="center"/>
            </w:pPr>
            <w:r>
              <w:rPr>
                <w:rFonts w:hint="eastAsia"/>
              </w:rPr>
              <w:t>废止抑或转型——普及化进程中高中精英教育的合理性及其出路</w:t>
            </w:r>
          </w:p>
        </w:tc>
        <w:tc>
          <w:tcPr>
            <w:tcW w:w="3184" w:type="dxa"/>
            <w:vAlign w:val="center"/>
          </w:tcPr>
          <w:p>
            <w:pPr>
              <w:widowControl/>
              <w:jc w:val="center"/>
            </w:pPr>
            <w:r>
              <w:rPr>
                <w:rFonts w:hint="eastAsia"/>
              </w:rPr>
              <w:t>当代教育科学</w:t>
            </w:r>
            <w:r>
              <w:rPr>
                <w:rFonts w:hint="eastAsia"/>
                <w:lang w:eastAsia="zh-CN"/>
              </w:rPr>
              <w:t>，</w:t>
            </w:r>
            <w:r>
              <w:rPr>
                <w:rFonts w:hint="eastAsia"/>
                <w:lang w:val="en-US" w:eastAsia="zh-CN"/>
              </w:rPr>
              <w:t>2016</w:t>
            </w:r>
            <w:r>
              <w:rPr>
                <w:rFonts w:hint="eastAsia"/>
                <w:lang w:eastAsia="zh-CN"/>
              </w:rPr>
              <w:t>（</w:t>
            </w:r>
            <w:r>
              <w:rPr>
                <w:rFonts w:hint="eastAsia"/>
                <w:lang w:val="en-US" w:eastAsia="zh-CN"/>
              </w:rPr>
              <w:t>10</w:t>
            </w:r>
            <w:r>
              <w:rPr>
                <w:rFonts w:hint="eastAsia"/>
                <w:lang w:eastAsia="zh-CN"/>
              </w:rPr>
              <w:t>）</w:t>
            </w:r>
          </w:p>
        </w:tc>
        <w:tc>
          <w:tcPr>
            <w:tcW w:w="739" w:type="dxa"/>
            <w:vAlign w:val="center"/>
          </w:tcPr>
          <w:p>
            <w:pPr>
              <w:widowControl/>
              <w:jc w:val="center"/>
            </w:pPr>
            <w:r>
              <w:rPr>
                <w:rFonts w:hint="eastAsia"/>
                <w:lang w:val="en-US" w:eastAsia="zh-CN"/>
              </w:rPr>
              <w:t>C</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11</w:t>
            </w:r>
          </w:p>
        </w:tc>
        <w:tc>
          <w:tcPr>
            <w:tcW w:w="2556" w:type="dxa"/>
            <w:tcBorders>
              <w:left w:val="single" w:color="auto" w:sz="4" w:space="0"/>
            </w:tcBorders>
            <w:vAlign w:val="center"/>
          </w:tcPr>
          <w:p>
            <w:pPr>
              <w:jc w:val="center"/>
            </w:pPr>
            <w:r>
              <w:rPr>
                <w:rFonts w:hint="eastAsia"/>
              </w:rPr>
              <w:t>走出“长短”之争:基础教育学制改革的困境与反思</w:t>
            </w:r>
          </w:p>
        </w:tc>
        <w:tc>
          <w:tcPr>
            <w:tcW w:w="3184" w:type="dxa"/>
            <w:vAlign w:val="center"/>
          </w:tcPr>
          <w:p>
            <w:pPr>
              <w:widowControl/>
              <w:jc w:val="center"/>
              <w:rPr>
                <w:rFonts w:hint="eastAsia" w:eastAsiaTheme="minorEastAsia"/>
                <w:lang w:eastAsia="zh-CN"/>
              </w:rPr>
            </w:pPr>
            <w:r>
              <w:rPr>
                <w:rFonts w:hint="eastAsia"/>
              </w:rPr>
              <w:t>当代教育科学</w:t>
            </w:r>
            <w:r>
              <w:rPr>
                <w:rFonts w:hint="eastAsia"/>
                <w:lang w:eastAsia="zh-CN"/>
              </w:rPr>
              <w:t>，</w:t>
            </w:r>
            <w:r>
              <w:rPr>
                <w:rFonts w:hint="eastAsia"/>
                <w:lang w:val="en-US" w:eastAsia="zh-CN"/>
              </w:rPr>
              <w:t>2016</w:t>
            </w:r>
            <w:r>
              <w:rPr>
                <w:rFonts w:hint="eastAsia"/>
                <w:lang w:eastAsia="zh-CN"/>
              </w:rPr>
              <w:t>（</w:t>
            </w:r>
            <w:r>
              <w:rPr>
                <w:rFonts w:hint="eastAsia"/>
                <w:lang w:val="en-US" w:eastAsia="zh-CN"/>
              </w:rPr>
              <w:t>16</w:t>
            </w:r>
            <w:r>
              <w:rPr>
                <w:rFonts w:hint="eastAsia"/>
                <w:lang w:eastAsia="zh-CN"/>
              </w:rPr>
              <w:t>）</w:t>
            </w:r>
          </w:p>
        </w:tc>
        <w:tc>
          <w:tcPr>
            <w:tcW w:w="739" w:type="dxa"/>
            <w:vAlign w:val="center"/>
          </w:tcPr>
          <w:p>
            <w:pPr>
              <w:widowControl/>
              <w:jc w:val="center"/>
              <w:rPr>
                <w:rFonts w:hint="eastAsia" w:eastAsiaTheme="minorEastAsia"/>
                <w:lang w:val="en-US" w:eastAsia="zh-CN"/>
              </w:rPr>
            </w:pPr>
            <w:r>
              <w:rPr>
                <w:rFonts w:hint="eastAsia"/>
                <w:lang w:val="en-US" w:eastAsia="zh-CN"/>
              </w:rPr>
              <w:t>C</w:t>
            </w:r>
          </w:p>
        </w:tc>
        <w:tc>
          <w:tcPr>
            <w:tcW w:w="1511" w:type="dxa"/>
            <w:vAlign w:val="center"/>
          </w:tcPr>
          <w:p>
            <w:pPr>
              <w:widowControl/>
              <w:jc w:val="center"/>
              <w:rPr>
                <w:rFonts w:hint="default" w:eastAsiaTheme="minorEastAsia"/>
                <w:lang w:val="en-US" w:eastAsia="zh-CN"/>
              </w:rPr>
            </w:pPr>
            <w:r>
              <w:rPr>
                <w:rFonts w:hint="eastAsia"/>
                <w:lang w:val="en-US" w:eastAsia="zh-CN"/>
              </w:rPr>
              <w:t>人大复印资料·中小学学校管理2017（3）转载</w:t>
            </w:r>
          </w:p>
        </w:tc>
        <w:tc>
          <w:tcPr>
            <w:tcW w:w="1276" w:type="dxa"/>
            <w:tcBorders>
              <w:right w:val="single" w:color="auto" w:sz="4" w:space="0"/>
            </w:tcBorders>
            <w:vAlign w:val="center"/>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12</w:t>
            </w:r>
          </w:p>
        </w:tc>
        <w:tc>
          <w:tcPr>
            <w:tcW w:w="2556" w:type="dxa"/>
            <w:tcBorders>
              <w:left w:val="single" w:color="auto" w:sz="4" w:space="0"/>
            </w:tcBorders>
            <w:vAlign w:val="center"/>
          </w:tcPr>
          <w:p>
            <w:pPr>
              <w:jc w:val="center"/>
            </w:pPr>
            <w:r>
              <w:rPr>
                <w:rFonts w:hint="eastAsia"/>
              </w:rPr>
              <w:t>黎锦技艺文化传承的困境与出路</w:t>
            </w:r>
          </w:p>
        </w:tc>
        <w:tc>
          <w:tcPr>
            <w:tcW w:w="3184" w:type="dxa"/>
            <w:vAlign w:val="center"/>
          </w:tcPr>
          <w:p>
            <w:pPr>
              <w:widowControl/>
              <w:jc w:val="center"/>
              <w:rPr>
                <w:rFonts w:hint="default" w:eastAsiaTheme="minorEastAsia"/>
                <w:lang w:val="en-US" w:eastAsia="zh-CN"/>
              </w:rPr>
            </w:pPr>
            <w:r>
              <w:rPr>
                <w:rFonts w:hint="eastAsia"/>
              </w:rPr>
              <w:t>中国民族博览</w:t>
            </w:r>
            <w:r>
              <w:rPr>
                <w:rFonts w:hint="eastAsia"/>
                <w:lang w:eastAsia="zh-CN"/>
              </w:rPr>
              <w:t>，</w:t>
            </w:r>
            <w:r>
              <w:rPr>
                <w:rFonts w:hint="eastAsia"/>
                <w:lang w:val="en-US" w:eastAsia="zh-CN"/>
              </w:rPr>
              <w:t>2015（12）</w:t>
            </w:r>
          </w:p>
        </w:tc>
        <w:tc>
          <w:tcPr>
            <w:tcW w:w="739" w:type="dxa"/>
            <w:vAlign w:val="center"/>
          </w:tcPr>
          <w:p>
            <w:pPr>
              <w:widowControl/>
              <w:jc w:val="center"/>
              <w:rPr>
                <w:rFonts w:hint="eastAsia" w:eastAsiaTheme="minorEastAsia"/>
                <w:lang w:val="en-US" w:eastAsia="zh-CN"/>
              </w:rPr>
            </w:pPr>
            <w:r>
              <w:rPr>
                <w:rFonts w:hint="eastAsia"/>
                <w:lang w:val="en-US" w:eastAsia="zh-CN"/>
              </w:rPr>
              <w:t>D</w:t>
            </w:r>
          </w:p>
        </w:tc>
        <w:tc>
          <w:tcPr>
            <w:tcW w:w="1511" w:type="dxa"/>
            <w:vAlign w:val="center"/>
          </w:tcPr>
          <w:p>
            <w:pPr>
              <w:widowControl/>
              <w:jc w:val="center"/>
            </w:pPr>
          </w:p>
        </w:tc>
        <w:tc>
          <w:tcPr>
            <w:tcW w:w="1276" w:type="dxa"/>
            <w:tcBorders>
              <w:right w:val="single" w:color="auto" w:sz="4" w:space="0"/>
            </w:tcBorders>
            <w:vAlign w:val="center"/>
          </w:tcPr>
          <w:p>
            <w:pPr>
              <w:widowControl/>
              <w:jc w:val="center"/>
            </w:pPr>
            <w:r>
              <w:rPr>
                <w:rFonts w:hint="eastAsia"/>
                <w:lang w:val="en-US" w:eastAsia="zh-CN"/>
              </w:rPr>
              <w:t>有</w:t>
            </w: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tc>
        <w:tc>
          <w:tcPr>
            <w:tcW w:w="2277"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高中阶段精英教育的代价分析</w:t>
            </w:r>
          </w:p>
        </w:tc>
        <w:tc>
          <w:tcPr>
            <w:tcW w:w="655" w:type="dxa"/>
            <w:vAlign w:val="center"/>
          </w:tcPr>
          <w:p>
            <w:pPr>
              <w:jc w:val="center"/>
              <w:rPr>
                <w:rFonts w:hint="eastAsia" w:eastAsiaTheme="minorEastAsia"/>
                <w:lang w:val="en-US" w:eastAsia="zh-CN"/>
              </w:rPr>
            </w:pPr>
            <w:r>
              <w:rPr>
                <w:rFonts w:hint="eastAsia"/>
                <w:lang w:val="en-US" w:eastAsia="zh-CN"/>
              </w:rPr>
              <w:t>专著</w:t>
            </w:r>
          </w:p>
        </w:tc>
        <w:tc>
          <w:tcPr>
            <w:tcW w:w="1058" w:type="dxa"/>
            <w:vAlign w:val="center"/>
          </w:tcPr>
          <w:p>
            <w:pPr>
              <w:jc w:val="center"/>
              <w:rPr>
                <w:rFonts w:hint="eastAsia" w:eastAsiaTheme="minorEastAsia"/>
                <w:lang w:val="en-US" w:eastAsia="zh-CN"/>
              </w:rPr>
            </w:pPr>
            <w:r>
              <w:rPr>
                <w:rFonts w:hint="eastAsia"/>
                <w:lang w:val="en-US" w:eastAsia="zh-CN"/>
              </w:rPr>
              <w:t>独著</w:t>
            </w:r>
          </w:p>
        </w:tc>
        <w:tc>
          <w:tcPr>
            <w:tcW w:w="1276" w:type="dxa"/>
            <w:vAlign w:val="center"/>
          </w:tcPr>
          <w:p>
            <w:pPr>
              <w:jc w:val="center"/>
              <w:rPr>
                <w:rFonts w:hint="default" w:eastAsiaTheme="minorEastAsia"/>
                <w:lang w:val="en-US" w:eastAsia="zh-CN"/>
              </w:rPr>
            </w:pPr>
            <w:r>
              <w:rPr>
                <w:rFonts w:hint="eastAsia"/>
                <w:lang w:val="en-US" w:eastAsia="zh-CN"/>
              </w:rPr>
              <w:t>科学出版社，2017</w:t>
            </w:r>
          </w:p>
        </w:tc>
        <w:tc>
          <w:tcPr>
            <w:tcW w:w="851"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2017130593</w:t>
            </w:r>
          </w:p>
        </w:tc>
        <w:tc>
          <w:tcPr>
            <w:tcW w:w="1134"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25.5</w:t>
            </w:r>
          </w:p>
        </w:tc>
        <w:tc>
          <w:tcPr>
            <w:tcW w:w="992" w:type="dxa"/>
            <w:vAlign w:val="center"/>
          </w:tcPr>
          <w:p>
            <w:pPr>
              <w:jc w:val="center"/>
              <w:rPr>
                <w:rFonts w:hint="default" w:eastAsiaTheme="minorEastAsia"/>
                <w:lang w:val="en-US" w:eastAsia="zh-CN"/>
              </w:rPr>
            </w:pPr>
            <w:r>
              <w:rPr>
                <w:rFonts w:hint="eastAsia"/>
                <w:lang w:val="en-US" w:eastAsia="zh-CN"/>
              </w:rPr>
              <w:t>25.5</w:t>
            </w:r>
          </w:p>
        </w:tc>
        <w:tc>
          <w:tcPr>
            <w:tcW w:w="850"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2</w:t>
            </w:r>
          </w:p>
        </w:tc>
        <w:tc>
          <w:tcPr>
            <w:tcW w:w="2277"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国际视角下的学术性高中建设</w:t>
            </w:r>
          </w:p>
        </w:tc>
        <w:tc>
          <w:tcPr>
            <w:tcW w:w="655" w:type="dxa"/>
            <w:vAlign w:val="center"/>
          </w:tcPr>
          <w:p>
            <w:pPr>
              <w:jc w:val="center"/>
              <w:rPr>
                <w:rFonts w:hint="eastAsia" w:eastAsiaTheme="minorEastAsia"/>
                <w:lang w:val="en-US" w:eastAsia="zh-CN"/>
              </w:rPr>
            </w:pPr>
            <w:r>
              <w:rPr>
                <w:rFonts w:hint="eastAsia"/>
                <w:lang w:val="en-US" w:eastAsia="zh-CN"/>
              </w:rPr>
              <w:t>专著</w:t>
            </w:r>
          </w:p>
        </w:tc>
        <w:tc>
          <w:tcPr>
            <w:tcW w:w="1058" w:type="dxa"/>
            <w:vAlign w:val="center"/>
          </w:tcPr>
          <w:p>
            <w:pPr>
              <w:jc w:val="center"/>
              <w:rPr>
                <w:rFonts w:hint="default" w:eastAsiaTheme="minorEastAsia"/>
                <w:lang w:val="en-US" w:eastAsia="zh-CN"/>
              </w:rPr>
            </w:pPr>
            <w:r>
              <w:rPr>
                <w:rFonts w:hint="eastAsia"/>
                <w:lang w:val="en-US" w:eastAsia="zh-CN"/>
              </w:rPr>
              <w:t>合著，第二</w:t>
            </w:r>
          </w:p>
        </w:tc>
        <w:tc>
          <w:tcPr>
            <w:tcW w:w="1276" w:type="dxa"/>
            <w:vAlign w:val="center"/>
          </w:tcPr>
          <w:p>
            <w:pPr>
              <w:jc w:val="center"/>
              <w:rPr>
                <w:rFonts w:hint="default" w:eastAsiaTheme="minorEastAsia"/>
                <w:lang w:val="en-US" w:eastAsia="zh-CN"/>
              </w:rPr>
            </w:pPr>
            <w:r>
              <w:rPr>
                <w:rFonts w:hint="eastAsia"/>
                <w:lang w:val="en-US" w:eastAsia="zh-CN"/>
              </w:rPr>
              <w:t>教育科学出版社，2016</w:t>
            </w:r>
          </w:p>
        </w:tc>
        <w:tc>
          <w:tcPr>
            <w:tcW w:w="851"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2016063987</w:t>
            </w:r>
          </w:p>
        </w:tc>
        <w:tc>
          <w:tcPr>
            <w:tcW w:w="1134"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22.3</w:t>
            </w:r>
          </w:p>
        </w:tc>
        <w:tc>
          <w:tcPr>
            <w:tcW w:w="992" w:type="dxa"/>
            <w:vAlign w:val="center"/>
          </w:tcPr>
          <w:p>
            <w:pPr>
              <w:jc w:val="center"/>
              <w:rPr>
                <w:rFonts w:hint="default" w:eastAsiaTheme="minorEastAsia"/>
                <w:lang w:val="en-US" w:eastAsia="zh-CN"/>
              </w:rPr>
            </w:pPr>
            <w:r>
              <w:rPr>
                <w:rFonts w:hint="eastAsia"/>
                <w:lang w:val="en-US" w:eastAsia="zh-CN"/>
              </w:rPr>
              <w:t>5.5</w:t>
            </w:r>
          </w:p>
        </w:tc>
        <w:tc>
          <w:tcPr>
            <w:tcW w:w="850"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default"/>
                <w:lang w:val="en-US" w:eastAsia="zh-CN"/>
              </w:rPr>
            </w:pPr>
            <w:r>
              <w:rPr>
                <w:rFonts w:hint="eastAsia"/>
                <w:lang w:val="en-US" w:eastAsia="zh-CN"/>
              </w:rPr>
              <w:t>3</w:t>
            </w:r>
          </w:p>
        </w:tc>
        <w:tc>
          <w:tcPr>
            <w:tcW w:w="2277"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自由之思想 独立之精神：海南走出的文化大师岑家梧</w:t>
            </w:r>
          </w:p>
        </w:tc>
        <w:tc>
          <w:tcPr>
            <w:tcW w:w="655" w:type="dxa"/>
            <w:vAlign w:val="center"/>
          </w:tcPr>
          <w:p>
            <w:pPr>
              <w:jc w:val="center"/>
              <w:rPr>
                <w:rFonts w:hint="eastAsia" w:eastAsiaTheme="minorEastAsia"/>
                <w:lang w:val="en-US" w:eastAsia="zh-CN"/>
              </w:rPr>
            </w:pPr>
            <w:r>
              <w:rPr>
                <w:rFonts w:hint="eastAsia"/>
                <w:lang w:val="en-US" w:eastAsia="zh-CN"/>
              </w:rPr>
              <w:t>专著</w:t>
            </w:r>
          </w:p>
        </w:tc>
        <w:tc>
          <w:tcPr>
            <w:tcW w:w="1058" w:type="dxa"/>
            <w:vAlign w:val="center"/>
          </w:tcPr>
          <w:p>
            <w:pPr>
              <w:jc w:val="center"/>
              <w:rPr>
                <w:rFonts w:hint="eastAsia" w:eastAsiaTheme="minorEastAsia"/>
                <w:lang w:val="en-US" w:eastAsia="zh-CN"/>
              </w:rPr>
            </w:pPr>
            <w:r>
              <w:rPr>
                <w:rFonts w:hint="eastAsia"/>
                <w:lang w:val="en-US" w:eastAsia="zh-CN"/>
              </w:rPr>
              <w:t>独著</w:t>
            </w:r>
          </w:p>
        </w:tc>
        <w:tc>
          <w:tcPr>
            <w:tcW w:w="1276" w:type="dxa"/>
            <w:vAlign w:val="center"/>
          </w:tcPr>
          <w:p>
            <w:pPr>
              <w:jc w:val="center"/>
              <w:rPr>
                <w:rFonts w:hint="default" w:eastAsiaTheme="minorEastAsia"/>
                <w:lang w:val="en-US" w:eastAsia="zh-CN"/>
              </w:rPr>
            </w:pPr>
            <w:r>
              <w:rPr>
                <w:rFonts w:hint="eastAsia"/>
                <w:lang w:val="en-US" w:eastAsia="zh-CN"/>
              </w:rPr>
              <w:t>南方出版社，2015</w:t>
            </w:r>
          </w:p>
        </w:tc>
        <w:tc>
          <w:tcPr>
            <w:tcW w:w="851"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2015003110</w:t>
            </w:r>
          </w:p>
        </w:tc>
        <w:tc>
          <w:tcPr>
            <w:tcW w:w="1134"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14.5</w:t>
            </w:r>
          </w:p>
        </w:tc>
        <w:tc>
          <w:tcPr>
            <w:tcW w:w="992" w:type="dxa"/>
            <w:vAlign w:val="center"/>
          </w:tcPr>
          <w:p>
            <w:pPr>
              <w:jc w:val="center"/>
              <w:rPr>
                <w:rFonts w:hint="default" w:eastAsiaTheme="minorEastAsia"/>
                <w:lang w:val="en-US" w:eastAsia="zh-CN"/>
              </w:rPr>
            </w:pPr>
            <w:r>
              <w:rPr>
                <w:rFonts w:hint="eastAsia"/>
                <w:lang w:val="en-US" w:eastAsia="zh-CN"/>
              </w:rPr>
              <w:t>14.5</w:t>
            </w:r>
          </w:p>
        </w:tc>
        <w:tc>
          <w:tcPr>
            <w:tcW w:w="850"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lang w:val="en-US" w:eastAsia="zh-CN"/>
              </w:rPr>
            </w:pPr>
          </w:p>
        </w:tc>
        <w:tc>
          <w:tcPr>
            <w:tcW w:w="2277" w:type="dxa"/>
            <w:tcBorders>
              <w:left w:val="single" w:color="auto" w:sz="4" w:space="0"/>
            </w:tcBorders>
            <w:vAlign w:val="center"/>
          </w:tcPr>
          <w:p>
            <w:pPr>
              <w:jc w:val="center"/>
              <w:rPr>
                <w:rFonts w:hint="eastAsia"/>
                <w:lang w:val="en-US" w:eastAsia="zh-CN"/>
              </w:rPr>
            </w:pPr>
          </w:p>
          <w:p>
            <w:pPr>
              <w:jc w:val="center"/>
              <w:rPr>
                <w:rFonts w:hint="eastAsia"/>
                <w:lang w:val="en-US" w:eastAsia="zh-CN"/>
              </w:rPr>
            </w:pPr>
          </w:p>
        </w:tc>
        <w:tc>
          <w:tcPr>
            <w:tcW w:w="655" w:type="dxa"/>
            <w:vAlign w:val="center"/>
          </w:tcPr>
          <w:p>
            <w:pPr>
              <w:jc w:val="center"/>
            </w:pPr>
          </w:p>
        </w:tc>
        <w:tc>
          <w:tcPr>
            <w:tcW w:w="1058" w:type="dxa"/>
            <w:vAlign w:val="center"/>
          </w:tcPr>
          <w:p>
            <w:pPr>
              <w:jc w:val="center"/>
            </w:pPr>
          </w:p>
        </w:tc>
        <w:tc>
          <w:tcPr>
            <w:tcW w:w="1276" w:type="dxa"/>
            <w:vAlign w:val="center"/>
          </w:tcPr>
          <w:p>
            <w:pPr>
              <w:jc w:val="center"/>
            </w:pPr>
          </w:p>
        </w:tc>
        <w:tc>
          <w:tcPr>
            <w:tcW w:w="851" w:type="dxa"/>
            <w:tcBorders>
              <w:right w:val="single" w:color="auto" w:sz="4" w:space="0"/>
            </w:tcBorders>
            <w:vAlign w:val="center"/>
          </w:tcPr>
          <w:p>
            <w:pPr>
              <w:jc w:val="center"/>
            </w:pPr>
          </w:p>
        </w:tc>
        <w:tc>
          <w:tcPr>
            <w:tcW w:w="1134" w:type="dxa"/>
            <w:tcBorders>
              <w:left w:val="single" w:color="auto" w:sz="4" w:space="0"/>
            </w:tcBorders>
            <w:vAlign w:val="center"/>
          </w:tcPr>
          <w:p>
            <w:pPr>
              <w:jc w:val="center"/>
            </w:pPr>
          </w:p>
        </w:tc>
        <w:tc>
          <w:tcPr>
            <w:tcW w:w="992" w:type="dxa"/>
            <w:vAlign w:val="center"/>
          </w:tcPr>
          <w:p>
            <w:pPr>
              <w:jc w:val="center"/>
            </w:pPr>
          </w:p>
        </w:tc>
        <w:tc>
          <w:tcPr>
            <w:tcW w:w="850" w:type="dxa"/>
            <w:vAlign w:val="center"/>
          </w:tcPr>
          <w:p>
            <w:pPr>
              <w:jc w:val="center"/>
            </w:p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lang w:val="en-US" w:eastAsia="zh-CN"/>
              </w:rPr>
              <w:t>1</w:t>
            </w:r>
          </w:p>
        </w:tc>
        <w:tc>
          <w:tcPr>
            <w:tcW w:w="2236" w:type="dxa"/>
            <w:tcBorders>
              <w:left w:val="single" w:color="auto" w:sz="4" w:space="0"/>
              <w:right w:val="single" w:color="auto" w:sz="4" w:space="0"/>
            </w:tcBorders>
            <w:vAlign w:val="center"/>
          </w:tcPr>
          <w:p>
            <w:pPr>
              <w:jc w:val="center"/>
              <w:rPr>
                <w:rFonts w:hint="default" w:eastAsiaTheme="minorEastAsia"/>
                <w:lang w:val="en-US" w:eastAsia="zh-CN"/>
              </w:rPr>
            </w:pPr>
            <w:r>
              <w:rPr>
                <w:rFonts w:hint="eastAsia"/>
                <w:lang w:val="en-US" w:eastAsia="zh-CN"/>
              </w:rPr>
              <w:t>精英抑或大众——几种高中教育价值取向述评</w:t>
            </w:r>
          </w:p>
        </w:tc>
        <w:tc>
          <w:tcPr>
            <w:tcW w:w="1200"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单篇论文</w:t>
            </w:r>
          </w:p>
        </w:tc>
        <w:tc>
          <w:tcPr>
            <w:tcW w:w="1882" w:type="dxa"/>
            <w:tcBorders>
              <w:right w:val="single" w:color="auto" w:sz="4" w:space="0"/>
            </w:tcBorders>
            <w:vAlign w:val="center"/>
          </w:tcPr>
          <w:p>
            <w:pPr>
              <w:jc w:val="center"/>
              <w:rPr>
                <w:rFonts w:hint="default" w:eastAsiaTheme="minorEastAsia"/>
                <w:lang w:val="en-US" w:eastAsia="zh-CN"/>
              </w:rPr>
            </w:pPr>
            <w:r>
              <w:rPr>
                <w:rFonts w:hint="eastAsia"/>
                <w:lang w:val="en-US" w:eastAsia="zh-CN"/>
              </w:rPr>
              <w:t>海南师范大学优秀科研成果奖</w:t>
            </w:r>
          </w:p>
        </w:tc>
        <w:tc>
          <w:tcPr>
            <w:tcW w:w="1077" w:type="dxa"/>
            <w:tcBorders>
              <w:left w:val="single" w:color="auto" w:sz="4" w:space="0"/>
            </w:tcBorders>
            <w:vAlign w:val="center"/>
          </w:tcPr>
          <w:p>
            <w:pPr>
              <w:jc w:val="center"/>
              <w:rPr>
                <w:rFonts w:hint="eastAsia" w:eastAsiaTheme="minorEastAsia"/>
                <w:lang w:val="en-US" w:eastAsia="zh-CN"/>
              </w:rPr>
            </w:pPr>
            <w:r>
              <w:rPr>
                <w:rFonts w:hint="eastAsia"/>
                <w:lang w:val="en-US" w:eastAsia="zh-CN"/>
              </w:rPr>
              <w:t>二等奖</w:t>
            </w:r>
          </w:p>
        </w:tc>
        <w:tc>
          <w:tcPr>
            <w:tcW w:w="928" w:type="dxa"/>
            <w:vAlign w:val="center"/>
          </w:tcPr>
          <w:p>
            <w:pPr>
              <w:jc w:val="center"/>
              <w:rPr>
                <w:rFonts w:hint="default" w:eastAsiaTheme="minorEastAsia"/>
                <w:lang w:val="en-US" w:eastAsia="zh-CN"/>
              </w:rPr>
            </w:pPr>
            <w:r>
              <w:rPr>
                <w:rFonts w:hint="eastAsia"/>
                <w:lang w:val="en-US" w:eastAsia="zh-CN"/>
              </w:rPr>
              <w:t>2015.12</w:t>
            </w:r>
          </w:p>
        </w:tc>
        <w:tc>
          <w:tcPr>
            <w:tcW w:w="897" w:type="dxa"/>
            <w:vAlign w:val="center"/>
          </w:tcPr>
          <w:p>
            <w:pPr>
              <w:jc w:val="center"/>
              <w:rPr>
                <w:rFonts w:hint="eastAsia" w:eastAsiaTheme="minorEastAsia"/>
                <w:lang w:val="en-US" w:eastAsia="zh-CN"/>
              </w:rPr>
            </w:pPr>
            <w:r>
              <w:rPr>
                <w:rFonts w:hint="eastAsia"/>
                <w:lang w:val="en-US" w:eastAsia="zh-CN"/>
              </w:rPr>
              <w:t>第一</w:t>
            </w:r>
          </w:p>
        </w:tc>
        <w:tc>
          <w:tcPr>
            <w:tcW w:w="852" w:type="dxa"/>
            <w:vAlign w:val="center"/>
          </w:tcPr>
          <w:p>
            <w:pPr>
              <w:jc w:val="center"/>
            </w:pPr>
          </w:p>
        </w:tc>
      </w:tr>
    </w:tbl>
    <w:p/>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514"/>
        <w:gridCol w:w="1188"/>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514" w:type="dxa"/>
            <w:vAlign w:val="center"/>
          </w:tcPr>
          <w:p>
            <w:pPr>
              <w:jc w:val="center"/>
            </w:pPr>
            <w:r>
              <w:rPr>
                <w:rFonts w:hint="eastAsia"/>
              </w:rPr>
              <w:t>项目来源</w:t>
            </w:r>
          </w:p>
        </w:tc>
        <w:tc>
          <w:tcPr>
            <w:tcW w:w="1188"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hint="eastAsia" w:eastAsiaTheme="minorEastAsia"/>
                <w:lang w:val="en-US" w:eastAsia="zh-CN"/>
              </w:rPr>
            </w:pPr>
            <w:r>
              <w:rPr>
                <w:rFonts w:hint="eastAsia"/>
                <w:lang w:val="en-US" w:eastAsia="zh-CN"/>
              </w:rPr>
              <w:t>1</w:t>
            </w:r>
          </w:p>
        </w:tc>
        <w:tc>
          <w:tcPr>
            <w:tcW w:w="3523" w:type="dxa"/>
            <w:vAlign w:val="center"/>
          </w:tcPr>
          <w:p>
            <w:pPr>
              <w:jc w:val="center"/>
              <w:rPr>
                <w:rFonts w:hint="default" w:eastAsiaTheme="minorEastAsia"/>
                <w:lang w:val="en-US" w:eastAsia="zh-CN"/>
              </w:rPr>
            </w:pPr>
            <w:r>
              <w:rPr>
                <w:rFonts w:hint="eastAsia"/>
                <w:lang w:val="en-US" w:eastAsia="zh-CN"/>
              </w:rPr>
              <w:t>海口市二十五小和美课程改革的研究与指导</w:t>
            </w:r>
          </w:p>
        </w:tc>
        <w:tc>
          <w:tcPr>
            <w:tcW w:w="1514" w:type="dxa"/>
            <w:vAlign w:val="center"/>
          </w:tcPr>
          <w:p>
            <w:pPr>
              <w:jc w:val="center"/>
              <w:rPr>
                <w:rFonts w:hint="default" w:eastAsiaTheme="minorEastAsia"/>
                <w:lang w:val="en-US" w:eastAsia="zh-CN"/>
              </w:rPr>
            </w:pPr>
            <w:r>
              <w:rPr>
                <w:rFonts w:hint="eastAsia"/>
                <w:lang w:val="en-US" w:eastAsia="zh-CN"/>
              </w:rPr>
              <w:t>横向委托</w:t>
            </w:r>
          </w:p>
        </w:tc>
        <w:tc>
          <w:tcPr>
            <w:tcW w:w="1188" w:type="dxa"/>
            <w:vAlign w:val="center"/>
          </w:tcPr>
          <w:p>
            <w:pPr>
              <w:jc w:val="center"/>
              <w:rPr>
                <w:rFonts w:hint="default" w:eastAsiaTheme="minorEastAsia"/>
                <w:lang w:val="en-US" w:eastAsia="zh-CN"/>
              </w:rPr>
            </w:pPr>
            <w:r>
              <w:rPr>
                <w:rFonts w:hint="eastAsia"/>
                <w:lang w:val="en-US" w:eastAsia="zh-CN"/>
              </w:rPr>
              <w:t>2018-2020</w:t>
            </w:r>
          </w:p>
        </w:tc>
        <w:tc>
          <w:tcPr>
            <w:tcW w:w="928" w:type="dxa"/>
            <w:vAlign w:val="center"/>
          </w:tcPr>
          <w:p>
            <w:pPr>
              <w:jc w:val="center"/>
              <w:rPr>
                <w:rFonts w:hint="eastAsia" w:eastAsiaTheme="minorEastAsia"/>
                <w:lang w:val="en-US" w:eastAsia="zh-CN"/>
              </w:rPr>
            </w:pPr>
            <w:r>
              <w:rPr>
                <w:rFonts w:hint="eastAsia"/>
                <w:lang w:val="en-US" w:eastAsia="zh-CN"/>
              </w:rPr>
              <w:t>是</w:t>
            </w:r>
          </w:p>
        </w:tc>
        <w:tc>
          <w:tcPr>
            <w:tcW w:w="1091" w:type="dxa"/>
            <w:vAlign w:val="center"/>
          </w:tcPr>
          <w:p>
            <w:pPr>
              <w:jc w:val="center"/>
              <w:rPr>
                <w:rFonts w:hint="default" w:eastAsiaTheme="minorEastAsia"/>
                <w:lang w:val="en-US" w:eastAsia="zh-CN"/>
              </w:rPr>
            </w:pPr>
            <w:r>
              <w:rPr>
                <w:rFonts w:hint="eastAsia"/>
                <w:lang w:val="en-US" w:eastAsia="zh-CN"/>
              </w:rPr>
              <w:t>10</w:t>
            </w:r>
          </w:p>
        </w:tc>
        <w:tc>
          <w:tcPr>
            <w:tcW w:w="97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Pr>
              <w:jc w:val="center"/>
              <w:rPr>
                <w:rFonts w:hint="eastAsia" w:eastAsiaTheme="minorEastAsia"/>
                <w:lang w:val="en-US" w:eastAsia="zh-CN"/>
              </w:rPr>
            </w:pPr>
            <w:r>
              <w:rPr>
                <w:rFonts w:hint="eastAsia"/>
                <w:lang w:val="en-US" w:eastAsia="zh-CN"/>
              </w:rPr>
              <w:t>2</w:t>
            </w:r>
          </w:p>
        </w:tc>
        <w:tc>
          <w:tcPr>
            <w:tcW w:w="3523" w:type="dxa"/>
            <w:vAlign w:val="center"/>
          </w:tcPr>
          <w:p>
            <w:pPr>
              <w:jc w:val="center"/>
              <w:rPr>
                <w:rFonts w:hint="default" w:eastAsiaTheme="minorEastAsia"/>
                <w:lang w:val="en-US" w:eastAsia="zh-CN"/>
              </w:rPr>
            </w:pPr>
            <w:r>
              <w:rPr>
                <w:rFonts w:hint="eastAsia"/>
                <w:lang w:val="en-US" w:eastAsia="zh-CN"/>
              </w:rPr>
              <w:t>海南省普通高中教育“十三五”发展规划</w:t>
            </w:r>
          </w:p>
        </w:tc>
        <w:tc>
          <w:tcPr>
            <w:tcW w:w="1514" w:type="dxa"/>
            <w:vAlign w:val="center"/>
          </w:tcPr>
          <w:p>
            <w:pPr>
              <w:jc w:val="center"/>
              <w:rPr>
                <w:rFonts w:hint="default" w:eastAsiaTheme="minorEastAsia"/>
                <w:lang w:val="en-US" w:eastAsia="zh-CN"/>
              </w:rPr>
            </w:pPr>
            <w:r>
              <w:rPr>
                <w:rFonts w:hint="eastAsia"/>
                <w:lang w:val="en-US" w:eastAsia="zh-CN"/>
              </w:rPr>
              <w:t>横向委托</w:t>
            </w:r>
          </w:p>
        </w:tc>
        <w:tc>
          <w:tcPr>
            <w:tcW w:w="1188" w:type="dxa"/>
            <w:vAlign w:val="center"/>
          </w:tcPr>
          <w:p>
            <w:pPr>
              <w:jc w:val="center"/>
              <w:rPr>
                <w:rFonts w:hint="default" w:eastAsiaTheme="minorEastAsia"/>
                <w:lang w:val="en-US" w:eastAsia="zh-CN"/>
              </w:rPr>
            </w:pPr>
            <w:r>
              <w:rPr>
                <w:rFonts w:hint="eastAsia"/>
                <w:lang w:val="en-US" w:eastAsia="zh-CN"/>
              </w:rPr>
              <w:t>2016-2016</w:t>
            </w:r>
          </w:p>
        </w:tc>
        <w:tc>
          <w:tcPr>
            <w:tcW w:w="928" w:type="dxa"/>
            <w:vAlign w:val="center"/>
          </w:tcPr>
          <w:p>
            <w:pPr>
              <w:jc w:val="center"/>
              <w:rPr>
                <w:rFonts w:hint="default" w:eastAsiaTheme="minorEastAsia"/>
                <w:lang w:val="en-US" w:eastAsia="zh-CN"/>
              </w:rPr>
            </w:pPr>
            <w:r>
              <w:rPr>
                <w:rFonts w:hint="eastAsia"/>
                <w:lang w:val="en-US" w:eastAsia="zh-CN"/>
              </w:rPr>
              <w:t>是</w:t>
            </w:r>
          </w:p>
        </w:tc>
        <w:tc>
          <w:tcPr>
            <w:tcW w:w="1091" w:type="dxa"/>
            <w:vAlign w:val="center"/>
          </w:tcPr>
          <w:p>
            <w:pPr>
              <w:jc w:val="center"/>
              <w:rPr>
                <w:rFonts w:hint="default" w:eastAsiaTheme="minorEastAsia"/>
                <w:lang w:val="en-US" w:eastAsia="zh-CN"/>
              </w:rPr>
            </w:pPr>
            <w:r>
              <w:rPr>
                <w:rFonts w:hint="eastAsia"/>
                <w:lang w:val="en-US" w:eastAsia="zh-CN"/>
              </w:rPr>
              <w:t>2</w:t>
            </w:r>
          </w:p>
        </w:tc>
        <w:tc>
          <w:tcPr>
            <w:tcW w:w="97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Pr>
              <w:jc w:val="center"/>
              <w:rPr>
                <w:rFonts w:hint="eastAsia" w:eastAsiaTheme="minorEastAsia"/>
                <w:lang w:val="en-US" w:eastAsia="zh-CN"/>
              </w:rPr>
            </w:pPr>
            <w:r>
              <w:rPr>
                <w:rFonts w:hint="eastAsia"/>
                <w:lang w:val="en-US" w:eastAsia="zh-CN"/>
              </w:rPr>
              <w:t>3</w:t>
            </w:r>
          </w:p>
        </w:tc>
        <w:tc>
          <w:tcPr>
            <w:tcW w:w="3523" w:type="dxa"/>
            <w:vAlign w:val="center"/>
          </w:tcPr>
          <w:p>
            <w:pPr>
              <w:jc w:val="center"/>
            </w:pPr>
            <w:r>
              <w:rPr>
                <w:rFonts w:hint="eastAsia"/>
                <w:lang w:val="en-US" w:eastAsia="zh-CN"/>
              </w:rPr>
              <w:t>澄迈县教育事业发展“十三五”发展规划编制</w:t>
            </w:r>
          </w:p>
        </w:tc>
        <w:tc>
          <w:tcPr>
            <w:tcW w:w="1514" w:type="dxa"/>
            <w:vAlign w:val="center"/>
          </w:tcPr>
          <w:p>
            <w:pPr>
              <w:jc w:val="center"/>
            </w:pPr>
            <w:r>
              <w:rPr>
                <w:rFonts w:hint="eastAsia"/>
                <w:lang w:val="en-US" w:eastAsia="zh-CN"/>
              </w:rPr>
              <w:t>横向委托</w:t>
            </w:r>
          </w:p>
        </w:tc>
        <w:tc>
          <w:tcPr>
            <w:tcW w:w="1188" w:type="dxa"/>
            <w:vAlign w:val="center"/>
          </w:tcPr>
          <w:p>
            <w:pPr>
              <w:jc w:val="center"/>
              <w:rPr>
                <w:rFonts w:hint="default"/>
                <w:lang w:val="en-US"/>
              </w:rPr>
            </w:pPr>
            <w:r>
              <w:rPr>
                <w:rFonts w:hint="eastAsia"/>
                <w:lang w:val="en-US" w:eastAsia="zh-CN"/>
              </w:rPr>
              <w:t>2015-2016</w:t>
            </w:r>
          </w:p>
        </w:tc>
        <w:tc>
          <w:tcPr>
            <w:tcW w:w="928" w:type="dxa"/>
            <w:vAlign w:val="center"/>
          </w:tcPr>
          <w:p>
            <w:pPr>
              <w:jc w:val="center"/>
            </w:pPr>
            <w:r>
              <w:rPr>
                <w:rFonts w:hint="eastAsia"/>
                <w:lang w:val="en-US" w:eastAsia="zh-CN"/>
              </w:rPr>
              <w:t>是</w:t>
            </w:r>
          </w:p>
        </w:tc>
        <w:tc>
          <w:tcPr>
            <w:tcW w:w="1091" w:type="dxa"/>
            <w:vAlign w:val="center"/>
          </w:tcPr>
          <w:p>
            <w:pPr>
              <w:jc w:val="center"/>
            </w:pPr>
            <w:r>
              <w:rPr>
                <w:rFonts w:hint="eastAsia"/>
                <w:lang w:val="en-US" w:eastAsia="zh-CN"/>
              </w:rPr>
              <w:t>8</w:t>
            </w:r>
          </w:p>
        </w:tc>
        <w:tc>
          <w:tcPr>
            <w:tcW w:w="97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Pr>
              <w:jc w:val="center"/>
              <w:rPr>
                <w:rFonts w:hint="eastAsia" w:eastAsiaTheme="minorEastAsia"/>
                <w:lang w:val="en-US" w:eastAsia="zh-CN"/>
              </w:rPr>
            </w:pPr>
            <w:r>
              <w:rPr>
                <w:rFonts w:hint="eastAsia"/>
                <w:lang w:val="en-US" w:eastAsia="zh-CN"/>
              </w:rPr>
              <w:t>4</w:t>
            </w:r>
          </w:p>
        </w:tc>
        <w:tc>
          <w:tcPr>
            <w:tcW w:w="3523" w:type="dxa"/>
            <w:vAlign w:val="center"/>
          </w:tcPr>
          <w:p>
            <w:pPr>
              <w:jc w:val="center"/>
            </w:pPr>
            <w:r>
              <w:rPr>
                <w:rFonts w:hint="default" w:eastAsiaTheme="minorEastAsia"/>
                <w:lang w:val="en-US" w:eastAsia="zh-CN"/>
              </w:rPr>
              <w:t>海南省中职学校依法治校及学校章程建设试点研究</w:t>
            </w:r>
          </w:p>
        </w:tc>
        <w:tc>
          <w:tcPr>
            <w:tcW w:w="1514" w:type="dxa"/>
            <w:vAlign w:val="center"/>
          </w:tcPr>
          <w:p>
            <w:pPr>
              <w:jc w:val="center"/>
            </w:pPr>
            <w:r>
              <w:rPr>
                <w:rFonts w:hint="eastAsia"/>
                <w:lang w:val="en-US" w:eastAsia="zh-CN"/>
              </w:rPr>
              <w:t>横向委托</w:t>
            </w:r>
          </w:p>
        </w:tc>
        <w:tc>
          <w:tcPr>
            <w:tcW w:w="1188" w:type="dxa"/>
            <w:vAlign w:val="center"/>
          </w:tcPr>
          <w:p>
            <w:pPr>
              <w:jc w:val="center"/>
              <w:rPr>
                <w:rFonts w:hint="default" w:eastAsiaTheme="minorEastAsia"/>
                <w:lang w:val="en-US" w:eastAsia="zh-CN"/>
              </w:rPr>
            </w:pPr>
            <w:r>
              <w:rPr>
                <w:rFonts w:hint="eastAsia"/>
                <w:lang w:val="en-US" w:eastAsia="zh-CN"/>
              </w:rPr>
              <w:t>2014-2016</w:t>
            </w:r>
          </w:p>
        </w:tc>
        <w:tc>
          <w:tcPr>
            <w:tcW w:w="928" w:type="dxa"/>
            <w:vAlign w:val="center"/>
          </w:tcPr>
          <w:p>
            <w:pPr>
              <w:jc w:val="center"/>
              <w:rPr>
                <w:rFonts w:hint="eastAsia" w:eastAsiaTheme="minorEastAsia"/>
                <w:lang w:val="en-US" w:eastAsia="zh-CN"/>
              </w:rPr>
            </w:pPr>
            <w:r>
              <w:rPr>
                <w:rFonts w:hint="eastAsia"/>
                <w:lang w:val="en-US" w:eastAsia="zh-CN"/>
              </w:rPr>
              <w:t>是</w:t>
            </w:r>
          </w:p>
        </w:tc>
        <w:tc>
          <w:tcPr>
            <w:tcW w:w="1091" w:type="dxa"/>
            <w:vAlign w:val="center"/>
          </w:tcPr>
          <w:p>
            <w:pPr>
              <w:jc w:val="center"/>
              <w:rPr>
                <w:rFonts w:hint="eastAsia" w:eastAsiaTheme="minorEastAsia"/>
                <w:lang w:val="en-US" w:eastAsia="zh-CN"/>
              </w:rPr>
            </w:pPr>
            <w:r>
              <w:rPr>
                <w:rFonts w:hint="eastAsia"/>
                <w:lang w:val="en-US" w:eastAsia="zh-CN"/>
              </w:rPr>
              <w:t>8</w:t>
            </w:r>
          </w:p>
        </w:tc>
        <w:tc>
          <w:tcPr>
            <w:tcW w:w="97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Pr>
              <w:jc w:val="center"/>
              <w:rPr>
                <w:rFonts w:hint="eastAsia" w:eastAsiaTheme="minorEastAsia"/>
                <w:lang w:val="en-US" w:eastAsia="zh-CN"/>
              </w:rPr>
            </w:pPr>
            <w:r>
              <w:rPr>
                <w:rFonts w:hint="eastAsia"/>
                <w:lang w:val="en-US" w:eastAsia="zh-CN"/>
              </w:rPr>
              <w:t>5</w:t>
            </w:r>
          </w:p>
        </w:tc>
        <w:tc>
          <w:tcPr>
            <w:tcW w:w="3523" w:type="dxa"/>
            <w:vAlign w:val="center"/>
          </w:tcPr>
          <w:p>
            <w:pPr>
              <w:jc w:val="center"/>
              <w:rPr>
                <w:rFonts w:hint="default" w:eastAsiaTheme="minorEastAsia"/>
                <w:lang w:val="en-US" w:eastAsia="zh-CN"/>
              </w:rPr>
            </w:pPr>
            <w:r>
              <w:rPr>
                <w:rFonts w:hint="default" w:eastAsiaTheme="minorEastAsia"/>
                <w:lang w:val="en-US" w:eastAsia="zh-CN"/>
              </w:rPr>
              <w:t>海南省妇联家庭工作调查研</w:t>
            </w:r>
            <w:bookmarkStart w:id="0" w:name="_GoBack"/>
            <w:bookmarkEnd w:id="0"/>
            <w:r>
              <w:rPr>
                <w:rFonts w:hint="default" w:eastAsiaTheme="minorEastAsia"/>
                <w:lang w:val="en-US" w:eastAsia="zh-CN"/>
              </w:rPr>
              <w:t>究</w:t>
            </w:r>
          </w:p>
        </w:tc>
        <w:tc>
          <w:tcPr>
            <w:tcW w:w="1514" w:type="dxa"/>
            <w:vAlign w:val="center"/>
          </w:tcPr>
          <w:p>
            <w:pPr>
              <w:jc w:val="center"/>
              <w:rPr>
                <w:rFonts w:hint="eastAsia"/>
                <w:lang w:val="en-US" w:eastAsia="zh-CN"/>
              </w:rPr>
            </w:pPr>
            <w:r>
              <w:rPr>
                <w:rFonts w:hint="eastAsia"/>
                <w:lang w:val="en-US" w:eastAsia="zh-CN"/>
              </w:rPr>
              <w:t>横向委托</w:t>
            </w:r>
          </w:p>
        </w:tc>
        <w:tc>
          <w:tcPr>
            <w:tcW w:w="1188" w:type="dxa"/>
            <w:vAlign w:val="center"/>
          </w:tcPr>
          <w:p>
            <w:pPr>
              <w:jc w:val="center"/>
              <w:rPr>
                <w:rFonts w:hint="default"/>
                <w:lang w:val="en-US" w:eastAsia="zh-CN"/>
              </w:rPr>
            </w:pPr>
            <w:r>
              <w:rPr>
                <w:rFonts w:hint="eastAsia"/>
                <w:lang w:val="en-US" w:eastAsia="zh-CN"/>
              </w:rPr>
              <w:t>2013-2016</w:t>
            </w:r>
          </w:p>
        </w:tc>
        <w:tc>
          <w:tcPr>
            <w:tcW w:w="928" w:type="dxa"/>
            <w:vAlign w:val="center"/>
          </w:tcPr>
          <w:p>
            <w:pPr>
              <w:jc w:val="center"/>
              <w:rPr>
                <w:rFonts w:hint="default"/>
                <w:lang w:val="en-US" w:eastAsia="zh-CN"/>
              </w:rPr>
            </w:pPr>
            <w:r>
              <w:rPr>
                <w:rFonts w:hint="eastAsia"/>
                <w:lang w:val="en-US" w:eastAsia="zh-CN"/>
              </w:rPr>
              <w:t>是</w:t>
            </w:r>
          </w:p>
        </w:tc>
        <w:tc>
          <w:tcPr>
            <w:tcW w:w="1091" w:type="dxa"/>
            <w:vAlign w:val="center"/>
          </w:tcPr>
          <w:p>
            <w:pPr>
              <w:jc w:val="center"/>
              <w:rPr>
                <w:rFonts w:hint="default"/>
                <w:lang w:val="en-US" w:eastAsia="zh-CN"/>
              </w:rPr>
            </w:pPr>
            <w:r>
              <w:rPr>
                <w:rFonts w:hint="eastAsia"/>
                <w:lang w:val="en-US" w:eastAsia="zh-CN"/>
              </w:rPr>
              <w:t>2</w:t>
            </w:r>
          </w:p>
        </w:tc>
        <w:tc>
          <w:tcPr>
            <w:tcW w:w="970" w:type="dxa"/>
            <w:vAlign w:val="center"/>
          </w:tcPr>
          <w:p>
            <w:pPr>
              <w:jc w:val="center"/>
            </w:p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tc>
        <w:tc>
          <w:tcPr>
            <w:tcW w:w="3095"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海南省普通高中教育“十三五”发展规划</w:t>
            </w:r>
          </w:p>
        </w:tc>
        <w:tc>
          <w:tcPr>
            <w:tcW w:w="2633" w:type="dxa"/>
            <w:vAlign w:val="center"/>
          </w:tcPr>
          <w:p>
            <w:pPr>
              <w:widowControl/>
              <w:jc w:val="center"/>
              <w:rPr>
                <w:rFonts w:hint="default" w:eastAsiaTheme="minorEastAsia"/>
                <w:lang w:val="en-US" w:eastAsia="zh-CN"/>
              </w:rPr>
            </w:pPr>
            <w:r>
              <w:rPr>
                <w:rFonts w:hint="eastAsia"/>
                <w:lang w:val="en-US" w:eastAsia="zh-CN"/>
              </w:rPr>
              <w:t>海南省教育厅</w:t>
            </w:r>
          </w:p>
        </w:tc>
        <w:tc>
          <w:tcPr>
            <w:tcW w:w="1133" w:type="dxa"/>
            <w:vAlign w:val="center"/>
          </w:tcPr>
          <w:p>
            <w:pPr>
              <w:widowControl/>
              <w:jc w:val="center"/>
              <w:rPr>
                <w:rFonts w:hint="default" w:eastAsiaTheme="minorEastAsia"/>
                <w:lang w:val="en-US" w:eastAsia="zh-CN"/>
              </w:rPr>
            </w:pPr>
            <w:r>
              <w:rPr>
                <w:rFonts w:hint="eastAsia"/>
                <w:lang w:val="en-US" w:eastAsia="zh-CN"/>
              </w:rPr>
              <w:t>2016.11</w:t>
            </w:r>
          </w:p>
        </w:tc>
        <w:tc>
          <w:tcPr>
            <w:tcW w:w="1389" w:type="dxa"/>
            <w:vAlign w:val="center"/>
          </w:tcPr>
          <w:p>
            <w:pPr>
              <w:widowControl/>
              <w:jc w:val="center"/>
              <w:rPr>
                <w:rFonts w:hint="eastAsia" w:eastAsiaTheme="minorEastAsia"/>
                <w:lang w:val="en-US" w:eastAsia="zh-CN"/>
              </w:rPr>
            </w:pPr>
            <w:r>
              <w:rPr>
                <w:rFonts w:hint="eastAsia"/>
                <w:lang w:val="en-US" w:eastAsia="zh-CN"/>
              </w:rPr>
              <w:t>省级</w:t>
            </w: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tc>
        <w:tc>
          <w:tcPr>
            <w:tcW w:w="3170" w:type="dxa"/>
            <w:tcBorders>
              <w:left w:val="single" w:color="auto" w:sz="4" w:space="0"/>
            </w:tcBorders>
            <w:vAlign w:val="center"/>
          </w:tcPr>
          <w:p>
            <w:pPr>
              <w:jc w:val="center"/>
            </w:pPr>
            <w:r>
              <w:rPr>
                <w:rFonts w:hint="eastAsia"/>
              </w:rPr>
              <w:t>相声与教师成长漫谈</w:t>
            </w:r>
          </w:p>
        </w:tc>
        <w:tc>
          <w:tcPr>
            <w:tcW w:w="1323" w:type="dxa"/>
            <w:tcBorders>
              <w:right w:val="single" w:color="auto" w:sz="4" w:space="0"/>
            </w:tcBorders>
            <w:vAlign w:val="center"/>
          </w:tcPr>
          <w:p>
            <w:pPr>
              <w:widowControl/>
              <w:jc w:val="center"/>
              <w:rPr>
                <w:rFonts w:hint="default" w:eastAsiaTheme="minorEastAsia"/>
                <w:lang w:val="en-US" w:eastAsia="zh-CN"/>
              </w:rPr>
            </w:pPr>
            <w:r>
              <w:rPr>
                <w:rFonts w:hint="eastAsia"/>
                <w:lang w:val="en-US" w:eastAsia="zh-CN"/>
              </w:rPr>
              <w:t>教育与心理学院</w:t>
            </w:r>
          </w:p>
        </w:tc>
        <w:tc>
          <w:tcPr>
            <w:tcW w:w="1133" w:type="dxa"/>
            <w:tcBorders>
              <w:left w:val="single" w:color="auto" w:sz="4" w:space="0"/>
            </w:tcBorders>
            <w:vAlign w:val="center"/>
          </w:tcPr>
          <w:p>
            <w:pPr>
              <w:widowControl/>
              <w:jc w:val="center"/>
              <w:rPr>
                <w:rFonts w:hint="default" w:eastAsiaTheme="minorEastAsia"/>
                <w:lang w:val="en-US" w:eastAsia="zh-CN"/>
              </w:rPr>
            </w:pPr>
            <w:r>
              <w:rPr>
                <w:rFonts w:hint="eastAsia"/>
                <w:lang w:val="en-US" w:eastAsia="zh-CN"/>
              </w:rPr>
              <w:t>2018年12月5日</w:t>
            </w:r>
          </w:p>
        </w:tc>
        <w:tc>
          <w:tcPr>
            <w:tcW w:w="1133" w:type="dxa"/>
            <w:vAlign w:val="center"/>
          </w:tcPr>
          <w:p>
            <w:pPr>
              <w:widowControl/>
              <w:jc w:val="center"/>
              <w:rPr>
                <w:rFonts w:hint="default" w:eastAsiaTheme="minorEastAsia"/>
                <w:lang w:val="en-US" w:eastAsia="zh-CN"/>
              </w:rPr>
            </w:pPr>
            <w:r>
              <w:rPr>
                <w:rFonts w:hint="eastAsia"/>
                <w:lang w:val="en-US" w:eastAsia="zh-CN"/>
              </w:rPr>
              <w:t>文学楼310</w:t>
            </w:r>
          </w:p>
        </w:tc>
        <w:tc>
          <w:tcPr>
            <w:tcW w:w="1389" w:type="dxa"/>
            <w:vAlign w:val="center"/>
          </w:tcPr>
          <w:p>
            <w:pPr>
              <w:widowControl/>
              <w:jc w:val="center"/>
              <w:rPr>
                <w:rFonts w:hint="default" w:eastAsiaTheme="minorEastAsia"/>
                <w:lang w:val="en-US" w:eastAsia="zh-CN"/>
              </w:rPr>
            </w:pPr>
            <w:r>
              <w:rPr>
                <w:rFonts w:hint="eastAsia"/>
                <w:lang w:val="en-US" w:eastAsia="zh-CN"/>
              </w:rPr>
              <w:t>各专业师范生30人</w:t>
            </w: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2</w:t>
            </w:r>
          </w:p>
        </w:tc>
        <w:tc>
          <w:tcPr>
            <w:tcW w:w="3170" w:type="dxa"/>
            <w:tcBorders>
              <w:left w:val="single" w:color="auto" w:sz="4" w:space="0"/>
            </w:tcBorders>
            <w:vAlign w:val="center"/>
          </w:tcPr>
          <w:p>
            <w:pPr>
              <w:jc w:val="center"/>
            </w:pPr>
            <w:r>
              <w:rPr>
                <w:rFonts w:hint="eastAsia"/>
              </w:rPr>
              <w:t>乡土文化与校本课程开发</w:t>
            </w:r>
          </w:p>
        </w:tc>
        <w:tc>
          <w:tcPr>
            <w:tcW w:w="1323" w:type="dxa"/>
            <w:tcBorders>
              <w:right w:val="single" w:color="auto" w:sz="4" w:space="0"/>
            </w:tcBorders>
            <w:vAlign w:val="center"/>
          </w:tcPr>
          <w:p>
            <w:pPr>
              <w:widowControl/>
              <w:jc w:val="center"/>
            </w:pPr>
            <w:r>
              <w:rPr>
                <w:rFonts w:hint="eastAsia"/>
                <w:lang w:val="en-US" w:eastAsia="zh-CN"/>
              </w:rPr>
              <w:t>教育与心理学院</w:t>
            </w:r>
          </w:p>
        </w:tc>
        <w:tc>
          <w:tcPr>
            <w:tcW w:w="1133" w:type="dxa"/>
            <w:tcBorders>
              <w:left w:val="single" w:color="auto" w:sz="4" w:space="0"/>
            </w:tcBorders>
            <w:vAlign w:val="center"/>
          </w:tcPr>
          <w:p>
            <w:pPr>
              <w:widowControl/>
              <w:jc w:val="center"/>
              <w:rPr>
                <w:rFonts w:hint="default" w:eastAsiaTheme="minorEastAsia"/>
                <w:lang w:val="en-US" w:eastAsia="zh-CN"/>
              </w:rPr>
            </w:pPr>
            <w:r>
              <w:rPr>
                <w:rFonts w:hint="eastAsia"/>
                <w:lang w:val="en-US" w:eastAsia="zh-CN"/>
              </w:rPr>
              <w:t>2018年12月12日</w:t>
            </w:r>
          </w:p>
        </w:tc>
        <w:tc>
          <w:tcPr>
            <w:tcW w:w="1133" w:type="dxa"/>
            <w:vAlign w:val="center"/>
          </w:tcPr>
          <w:p>
            <w:pPr>
              <w:widowControl/>
              <w:jc w:val="center"/>
            </w:pPr>
            <w:r>
              <w:rPr>
                <w:rFonts w:hint="eastAsia"/>
              </w:rPr>
              <w:t>教育与心理学院研究生教室</w:t>
            </w:r>
          </w:p>
        </w:tc>
        <w:tc>
          <w:tcPr>
            <w:tcW w:w="1389" w:type="dxa"/>
            <w:vAlign w:val="center"/>
          </w:tcPr>
          <w:p>
            <w:pPr>
              <w:widowControl/>
              <w:jc w:val="center"/>
              <w:rPr>
                <w:rFonts w:hint="default" w:eastAsiaTheme="minorEastAsia"/>
                <w:lang w:val="en-US" w:eastAsia="zh-CN"/>
              </w:rPr>
            </w:pPr>
            <w:r>
              <w:rPr>
                <w:rFonts w:hint="eastAsia"/>
                <w:lang w:val="en-US" w:eastAsia="zh-CN"/>
              </w:rPr>
              <w:t>教育学相关专业研究生30人</w:t>
            </w: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Pr>
              <w:spacing w:line="360" w:lineRule="auto"/>
              <w:ind w:firstLine="420" w:firstLineChars="200"/>
              <w:rPr>
                <w:rFonts w:hint="default" w:ascii="宋体" w:hAnsi="宋体" w:eastAsia="宋体" w:cs="宋体"/>
                <w:szCs w:val="21"/>
                <w:lang w:val="en-US"/>
              </w:rPr>
            </w:pPr>
            <w:r>
              <w:rPr>
                <w:rFonts w:hint="eastAsia" w:ascii="宋体" w:hAnsi="宋体" w:eastAsia="宋体" w:cs="宋体"/>
                <w:szCs w:val="21"/>
              </w:rPr>
              <w:t>本人198</w:t>
            </w:r>
            <w:r>
              <w:rPr>
                <w:rFonts w:hint="eastAsia" w:ascii="宋体" w:hAnsi="宋体" w:eastAsia="宋体" w:cs="宋体"/>
                <w:szCs w:val="21"/>
                <w:lang w:val="en-US" w:eastAsia="zh-CN"/>
              </w:rPr>
              <w:t>3</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出</w:t>
            </w:r>
            <w:r>
              <w:rPr>
                <w:rFonts w:hint="eastAsia" w:ascii="宋体" w:hAnsi="宋体" w:eastAsia="宋体" w:cs="宋体"/>
                <w:szCs w:val="21"/>
              </w:rPr>
              <w:t>生于山东</w:t>
            </w:r>
            <w:r>
              <w:rPr>
                <w:rFonts w:hint="eastAsia" w:ascii="宋体" w:hAnsi="宋体" w:eastAsia="宋体" w:cs="宋体"/>
                <w:szCs w:val="21"/>
                <w:lang w:eastAsia="zh-CN"/>
              </w:rPr>
              <w:t>青岛，</w:t>
            </w:r>
            <w:r>
              <w:rPr>
                <w:rFonts w:hint="eastAsia" w:ascii="宋体" w:hAnsi="宋体" w:eastAsia="宋体" w:cs="宋体"/>
                <w:szCs w:val="21"/>
              </w:rPr>
              <w:t>201</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eastAsia="zh-CN"/>
              </w:rPr>
              <w:t>于北京师范大学获得教育学博士学位。</w:t>
            </w:r>
            <w:r>
              <w:rPr>
                <w:rFonts w:hint="eastAsia" w:ascii="宋体" w:hAnsi="宋体" w:eastAsia="宋体" w:cs="宋体"/>
                <w:szCs w:val="21"/>
              </w:rPr>
              <w:t>同年6月</w:t>
            </w:r>
            <w:r>
              <w:rPr>
                <w:rFonts w:hint="eastAsia" w:ascii="宋体" w:hAnsi="宋体" w:eastAsia="宋体" w:cs="宋体"/>
                <w:szCs w:val="21"/>
                <w:lang w:eastAsia="zh-CN"/>
              </w:rPr>
              <w:t>，</w:t>
            </w:r>
            <w:r>
              <w:rPr>
                <w:rFonts w:hint="eastAsia" w:ascii="宋体" w:hAnsi="宋体" w:eastAsia="宋体" w:cs="宋体"/>
                <w:szCs w:val="21"/>
              </w:rPr>
              <w:t>进入海南师范大学教育科学学院工作</w:t>
            </w:r>
            <w:r>
              <w:rPr>
                <w:rFonts w:hint="eastAsia" w:ascii="宋体" w:hAnsi="宋体" w:eastAsia="宋体" w:cs="宋体"/>
                <w:szCs w:val="21"/>
                <w:lang w:eastAsia="zh-CN"/>
              </w:rPr>
              <w:t>，并</w:t>
            </w:r>
            <w:r>
              <w:rPr>
                <w:rFonts w:hint="eastAsia" w:ascii="宋体" w:hAnsi="宋体" w:eastAsia="宋体" w:cs="宋体"/>
                <w:szCs w:val="21"/>
                <w:lang w:val="en-US" w:eastAsia="zh-CN"/>
              </w:rPr>
              <w:t>被高聘为副教授</w:t>
            </w:r>
            <w:r>
              <w:rPr>
                <w:rFonts w:hint="eastAsia" w:ascii="宋体" w:hAnsi="宋体" w:eastAsia="宋体" w:cs="宋体"/>
                <w:szCs w:val="21"/>
                <w:lang w:eastAsia="zh-CN"/>
              </w:rPr>
              <w:t>。</w:t>
            </w:r>
            <w:r>
              <w:rPr>
                <w:rFonts w:hint="eastAsia" w:ascii="宋体" w:hAnsi="宋体" w:eastAsia="宋体" w:cs="宋体"/>
                <w:szCs w:val="21"/>
              </w:rPr>
              <w:t>在思想方面，</w:t>
            </w:r>
            <w:r>
              <w:rPr>
                <w:rFonts w:hint="eastAsia" w:ascii="宋体" w:hAnsi="宋体" w:eastAsia="宋体" w:cs="宋体"/>
                <w:szCs w:val="21"/>
                <w:lang w:eastAsia="zh-CN"/>
              </w:rPr>
              <w:t>我一直以党员的标准</w:t>
            </w:r>
            <w:r>
              <w:rPr>
                <w:rFonts w:hint="eastAsia" w:ascii="宋体" w:hAnsi="宋体" w:eastAsia="宋体" w:cs="宋体"/>
                <w:szCs w:val="21"/>
                <w:lang w:val="en-US" w:eastAsia="zh-CN"/>
              </w:rPr>
              <w:t>严格</w:t>
            </w:r>
            <w:r>
              <w:rPr>
                <w:rFonts w:hint="eastAsia" w:ascii="宋体" w:hAnsi="宋体" w:eastAsia="宋体" w:cs="宋体"/>
                <w:szCs w:val="21"/>
                <w:lang w:eastAsia="zh-CN"/>
              </w:rPr>
              <w:t>要求自己，</w:t>
            </w:r>
            <w:r>
              <w:rPr>
                <w:rFonts w:hint="eastAsia" w:ascii="宋体" w:hAnsi="宋体" w:eastAsia="宋体" w:cs="宋体"/>
                <w:szCs w:val="21"/>
                <w:lang w:val="en-US" w:eastAsia="zh-CN"/>
              </w:rPr>
              <w:t>牢固树立“四个意识”，坚定“四个自信”，原原本本地学习党和国家的重要文件</w:t>
            </w:r>
            <w:r>
              <w:rPr>
                <w:rFonts w:hint="eastAsia" w:ascii="宋体" w:hAnsi="宋体" w:eastAsia="宋体" w:cs="宋体"/>
                <w:szCs w:val="21"/>
                <w:lang w:eastAsia="zh-CN"/>
              </w:rPr>
              <w:t>与</w:t>
            </w:r>
            <w:r>
              <w:rPr>
                <w:rFonts w:hint="eastAsia" w:ascii="宋体" w:hAnsi="宋体" w:eastAsia="宋体" w:cs="宋体"/>
                <w:szCs w:val="21"/>
                <w:lang w:val="en-US" w:eastAsia="zh-CN"/>
              </w:rPr>
              <w:t>会议精神</w:t>
            </w:r>
            <w:r>
              <w:rPr>
                <w:rFonts w:hint="eastAsia" w:ascii="宋体" w:hAnsi="宋体" w:eastAsia="宋体" w:cs="宋体"/>
                <w:szCs w:val="21"/>
                <w:lang w:eastAsia="zh-CN"/>
              </w:rPr>
              <w:t>，</w:t>
            </w:r>
            <w:r>
              <w:rPr>
                <w:rFonts w:hint="eastAsia" w:ascii="宋体" w:hAnsi="宋体" w:eastAsia="宋体" w:cs="宋体"/>
                <w:szCs w:val="21"/>
                <w:lang w:val="en-US" w:eastAsia="zh-CN"/>
              </w:rPr>
              <w:t>努力将会议精神同自己的教学、研究结合起来，不断提升自己的理论水平和政治意识。</w:t>
            </w:r>
          </w:p>
          <w:p>
            <w:pPr>
              <w:spacing w:line="360" w:lineRule="auto"/>
              <w:ind w:firstLine="420" w:firstLineChars="200"/>
              <w:rPr>
                <w:rFonts w:hint="default" w:ascii="宋体" w:hAnsi="宋体" w:eastAsia="宋体" w:cs="宋体"/>
                <w:szCs w:val="21"/>
                <w:lang w:val="en-US"/>
              </w:rPr>
            </w:pPr>
            <w:r>
              <w:rPr>
                <w:rFonts w:hint="eastAsia" w:ascii="宋体" w:hAnsi="宋体" w:eastAsia="宋体" w:cs="宋体"/>
                <w:szCs w:val="21"/>
              </w:rPr>
              <w:t>在教学方面，</w:t>
            </w:r>
            <w:r>
              <w:rPr>
                <w:rFonts w:hint="eastAsia" w:ascii="宋体" w:hAnsi="宋体" w:eastAsia="宋体" w:cs="宋体"/>
                <w:szCs w:val="21"/>
                <w:lang w:val="en-US" w:eastAsia="zh-CN"/>
              </w:rPr>
              <w:t>自2012年高聘副教授以来，我共担任了14门本科生课程的教学任务，其中包括8门必修课程，年均课时达到了388课时，所有科目评价都达到了A级，达到了教学科研并重型教授关于教学工作量的要求。在教学中，我非常重视以教研促教学。例如，在教授《教育热点问题专题》课程时，我发现学生在理解新高考改革和高中多样化之间的关系时存在较大的困难。为了更好地引导学生讨论，我撰写了《新高考,与普通高中多样化发展无关?》一文（发表于《中国教师》2018年第10期），梳理了二者之间的关系，明显提升了教学中对于学生引导的针对性。为了更好地服务于学校教师教育课程与教学改革，我撰写了《高考改革:师范教育的挑战与机遇》一文（发表于《新教育》2016年第5期），讨论了教学中如何真正突出实践导向、教学和教师管理如何引导教师关注教育教学一线等问题，澄清了师范教育教学工作改革的一些重要误区，也为在课堂上引导学生讨论相关的问题提供了必要的思考。在聘期内，我担任了2009级本科生的毕业实习指导工作，认真制定实习方案，踏实跟进听评课和学生指导工作，得到了学生的好评，并荣获优秀实习指导教师称号。</w:t>
            </w:r>
            <w:r>
              <w:rPr>
                <w:rFonts w:hint="eastAsia" w:ascii="宋体" w:hAnsi="宋体" w:eastAsia="宋体" w:cs="宋体"/>
                <w:szCs w:val="21"/>
                <w:lang w:eastAsia="zh-CN"/>
              </w:rPr>
              <w:t>与此同时，我积极</w:t>
            </w:r>
            <w:r>
              <w:rPr>
                <w:rFonts w:hint="eastAsia" w:ascii="宋体" w:hAnsi="宋体" w:eastAsia="宋体" w:cs="宋体"/>
                <w:szCs w:val="21"/>
                <w:lang w:val="en-US" w:eastAsia="zh-CN"/>
              </w:rPr>
              <w:t>帮助年轻教师提升教学水平</w:t>
            </w:r>
            <w:r>
              <w:rPr>
                <w:rFonts w:hint="eastAsia" w:ascii="宋体" w:hAnsi="宋体" w:eastAsia="宋体" w:cs="宋体"/>
                <w:szCs w:val="21"/>
                <w:lang w:eastAsia="zh-CN"/>
              </w:rPr>
              <w:t>。</w:t>
            </w:r>
            <w:r>
              <w:rPr>
                <w:rFonts w:hint="eastAsia" w:ascii="宋体" w:hAnsi="宋体" w:eastAsia="宋体" w:cs="宋体"/>
                <w:szCs w:val="21"/>
                <w:lang w:val="en-US" w:eastAsia="zh-CN"/>
              </w:rPr>
              <w:t>例如，吴颖婷老师作为学前专业的钢琴教师，一直困惑于如何在较短时间内提升零基础学生的钢琴水平。自2013年起，我便与吴老师多次讨论问题解决的方案。最终在我的鼓励和支持下，她顺利通过了辛迪应用钢琴中高级师资培训及卡西欧数码钢琴集体课授课培训，极大地提升了钢琴教学水平。自2015以来，她多次荣获青少年少儿钢琴大赛等钢琴比赛优秀指导教师奖，指导的学生也多次获得钢琴比赛金奖、一等奖等好成绩。自高聘以来，我每年都担任教育学专业本科生毕业论文的指导工作，所有学生均顺利完成毕业论文，无学术不良记录</w:t>
            </w:r>
            <w:r>
              <w:rPr>
                <w:rFonts w:hint="eastAsia" w:ascii="宋体" w:hAnsi="宋体" w:eastAsia="宋体" w:cs="宋体"/>
                <w:szCs w:val="21"/>
                <w:lang w:eastAsia="zh-CN"/>
              </w:rPr>
              <w:t>。</w:t>
            </w:r>
            <w:r>
              <w:rPr>
                <w:rFonts w:hint="eastAsia" w:ascii="宋体" w:hAnsi="宋体" w:eastAsia="宋体" w:cs="宋体"/>
                <w:szCs w:val="21"/>
                <w:lang w:val="en-US" w:eastAsia="zh-CN"/>
              </w:rPr>
              <w:t>2016年，我顺利通过研究生导师审核，成为硕士生导师。截止到2018年12月，共指导3名在读研究生，为研究生开设了《教育基本理论》、《比较基础教育》、《中小学教育研究方法》等课程，得到了研究生的一致好评。</w:t>
            </w:r>
          </w:p>
          <w:p>
            <w:pPr>
              <w:spacing w:line="360" w:lineRule="auto"/>
              <w:ind w:firstLine="420" w:firstLineChars="200"/>
              <w:rPr>
                <w:rFonts w:hint="eastAsia"/>
                <w:lang w:val="en-US" w:eastAsia="zh-CN"/>
              </w:rPr>
            </w:pPr>
            <w:r>
              <w:rPr>
                <w:rFonts w:hint="eastAsia" w:ascii="宋体" w:hAnsi="宋体" w:eastAsia="宋体" w:cs="宋体"/>
                <w:szCs w:val="21"/>
              </w:rPr>
              <w:t>在科研方面，</w:t>
            </w:r>
            <w:r>
              <w:rPr>
                <w:rFonts w:hint="eastAsia" w:ascii="宋体" w:hAnsi="宋体" w:eastAsia="宋体" w:cs="宋体"/>
                <w:szCs w:val="21"/>
                <w:lang w:val="en-US" w:eastAsia="zh-CN"/>
              </w:rPr>
              <w:t>自2012年高聘以来，我先后主持了国家社科基金项目1项，全国教育科学规划课题1项，海南省社科规划课题2项，海南省高等学校科研项目1项，以及多项横向课题，科研总经费超过50万元。其中，国家社科基金项目已经进入书稿撰写的最后阶段，预计今年年底申请结题。其他几项纵向课题均已顺利结题。</w:t>
            </w:r>
            <w:r>
              <w:rPr>
                <w:rFonts w:hint="eastAsia" w:ascii="宋体" w:hAnsi="宋体" w:eastAsia="宋体" w:cs="宋体"/>
                <w:szCs w:val="21"/>
                <w:lang w:eastAsia="zh-CN"/>
              </w:rPr>
              <w:t>在成果方面，</w:t>
            </w:r>
            <w:r>
              <w:rPr>
                <w:rFonts w:hint="eastAsia" w:ascii="宋体" w:hAnsi="宋体" w:eastAsia="宋体" w:cs="宋体"/>
                <w:szCs w:val="21"/>
                <w:lang w:val="en-US" w:eastAsia="zh-CN"/>
              </w:rPr>
              <w:t>自高聘以来，我已出版3部著作，发表20余篇文章。仅近三年，我在国家级出版社科学出版社出版专著1部，出版合著1部，发表12篇文章，其中CSSCI来源期刊论文3篇，北大中文核心期刊论文5篇，有3篇文章被人大复印资料转载，1篇被</w:t>
            </w:r>
            <w:r>
              <w:rPr>
                <w:rFonts w:hint="eastAsia"/>
                <w:lang w:val="en-US" w:eastAsia="zh-CN"/>
              </w:rPr>
              <w:t>高等学校文科学术文摘转载，达到了教学科研型教授评审中关于科研成果的要求。与此同时，作为高校教师，我还非常重视通过科研等手段发挥社会服务功能。例如，我先后承担了海南省普通高中教育十三五规划、澄迈县教育事业发展“十三五”规划、海口市二十五小和美课程改革的研究与指导等项目，并多次担任海南省教育规划课题、海南省教师工作室等相关工作的指导专家，较好地发挥了社会服务的功能。</w:t>
            </w:r>
          </w:p>
          <w:p>
            <w:pPr>
              <w:spacing w:line="360" w:lineRule="auto"/>
              <w:ind w:firstLine="420" w:firstLineChars="200"/>
              <w:rPr>
                <w:rFonts w:hint="default"/>
                <w:lang w:val="en-US" w:eastAsia="zh-CN"/>
              </w:rPr>
            </w:pPr>
            <w:r>
              <w:rPr>
                <w:rFonts w:hint="eastAsia"/>
                <w:lang w:val="en-US" w:eastAsia="zh-CN"/>
              </w:rPr>
              <w:t>在海南省社科联挂职担任学会学术部部长助理期间，我努力将自己在学科专业上的所学所知应用到社科类社会组织的管理工作中。在挂职的一年时间里，我先后负责编辑了《海南省社会组织成果参阅》、《海南省社会组织发展报告》、《海南省社会组织专题调研报告》等共计超过50万字的文稿材料，推动了社科类社会组织管理工作的制度化，协助部门领导顺利组织召开了2018年社会组织年度工作会议，协助学会领导组织申报海南省习近平新时代中国特色社会主义思想学习研究中心等多项工作，得到了省社科联领导的认可和肯定。</w:t>
            </w:r>
          </w:p>
          <w:p>
            <w:pPr>
              <w:spacing w:line="360" w:lineRule="auto"/>
              <w:ind w:firstLine="420" w:firstLineChars="200"/>
            </w:pPr>
            <w:r>
              <w:rPr>
                <w:rFonts w:hint="eastAsia" w:ascii="宋体" w:hAnsi="宋体" w:eastAsia="宋体" w:cs="宋体"/>
                <w:szCs w:val="21"/>
              </w:rPr>
              <w:t>总的来说，</w:t>
            </w:r>
            <w:r>
              <w:rPr>
                <w:rFonts w:hint="eastAsia" w:ascii="宋体" w:hAnsi="宋体" w:eastAsia="宋体" w:cs="宋体"/>
                <w:szCs w:val="21"/>
                <w:lang w:eastAsia="zh-CN"/>
              </w:rPr>
              <w:t>作为一名大学教师，我深切地体会到从事教师职业的</w:t>
            </w:r>
            <w:r>
              <w:rPr>
                <w:rFonts w:hint="eastAsia" w:ascii="宋体" w:hAnsi="宋体" w:eastAsia="宋体" w:cs="宋体"/>
                <w:szCs w:val="21"/>
                <w:lang w:val="en-US" w:eastAsia="zh-CN"/>
              </w:rPr>
              <w:t>神圣与光荣</w:t>
            </w:r>
            <w:r>
              <w:rPr>
                <w:rFonts w:hint="eastAsia" w:ascii="宋体" w:hAnsi="宋体" w:eastAsia="宋体" w:cs="宋体"/>
                <w:szCs w:val="21"/>
                <w:lang w:eastAsia="zh-CN"/>
              </w:rPr>
              <w:t>，也更能体会到自己身上所肩负的责任与使命。当然，我也深</w:t>
            </w:r>
            <w:r>
              <w:rPr>
                <w:rFonts w:hint="eastAsia" w:ascii="宋体" w:hAnsi="宋体" w:eastAsia="宋体" w:cs="宋体"/>
                <w:szCs w:val="21"/>
                <w:lang w:val="en-US" w:eastAsia="zh-CN"/>
              </w:rPr>
              <w:t>知在教学科研等方面的工作中我还存在许多不足，我将继续努力，不断提升自己的业务水平，努力为海南教育事业的发展贡献更多力量！</w:t>
            </w:r>
          </w:p>
          <w:p/>
          <w:p/>
          <w:p>
            <w:pPr>
              <w:rPr>
                <w:rFonts w:hint="default" w:eastAsiaTheme="minorEastAsia"/>
                <w:lang w:val="en-US" w:eastAsia="zh-CN"/>
              </w:rPr>
            </w:pPr>
            <w:r>
              <w:rPr>
                <w:rFonts w:hint="eastAsia"/>
              </w:rPr>
              <w:t>本人承诺：</w:t>
            </w:r>
            <w:r>
              <w:rPr>
                <w:rFonts w:hint="eastAsia"/>
                <w:lang w:val="en-US" w:eastAsia="zh-CN"/>
              </w:rPr>
              <w:t>所提供的个人信息和证明材料真实准确，对因提供有关信息、证件不实或违反有关规定造成的后果，责任自负。</w:t>
            </w:r>
          </w:p>
          <w:p/>
          <w:p>
            <w:r>
              <w:rPr>
                <w:rFonts w:hint="eastAsia"/>
              </w:rPr>
              <w:t xml:space="preserve">                                                       签名：                   年   月   日</w:t>
            </w:r>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r>
              <w:rPr>
                <w:rFonts w:hint="eastAsia" w:ascii="宋体" w:hAnsi="宋体" w:cs="Arial"/>
                <w:color w:val="000000"/>
                <w:kern w:val="0"/>
                <w:szCs w:val="21"/>
                <w:lang w:eastAsia="zh-CN"/>
              </w:rPr>
              <w:t>《</w:t>
            </w:r>
            <w:r>
              <w:rPr>
                <w:rFonts w:hint="eastAsia" w:ascii="宋体" w:hAnsi="宋体" w:cs="Arial"/>
                <w:color w:val="000000"/>
                <w:kern w:val="0"/>
                <w:szCs w:val="21"/>
              </w:rPr>
              <w:t>教育研究中的田野研究:研究方法还是方法论</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r>
              <w:rPr>
                <w:rFonts w:hint="eastAsia" w:ascii="宋体" w:hAnsi="宋体" w:cs="Arial"/>
                <w:color w:val="000000"/>
                <w:kern w:val="0"/>
                <w:szCs w:val="21"/>
                <w:lang w:eastAsia="zh-CN"/>
              </w:rPr>
              <w:t>《</w:t>
            </w:r>
            <w:r>
              <w:rPr>
                <w:rFonts w:hint="eastAsia" w:ascii="宋体" w:hAnsi="宋体" w:cs="Arial"/>
                <w:color w:val="000000"/>
                <w:kern w:val="0"/>
                <w:szCs w:val="21"/>
              </w:rPr>
              <w:t>高中阶段精英教育的代价分析</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4120E3A"/>
    <w:rsid w:val="0D135718"/>
    <w:rsid w:val="10367D9E"/>
    <w:rsid w:val="12324ABC"/>
    <w:rsid w:val="18A27E62"/>
    <w:rsid w:val="1B7D71D4"/>
    <w:rsid w:val="1F146DBE"/>
    <w:rsid w:val="2C7921AC"/>
    <w:rsid w:val="3AD90DAE"/>
    <w:rsid w:val="42846A3B"/>
    <w:rsid w:val="4B603F5B"/>
    <w:rsid w:val="4D3D4625"/>
    <w:rsid w:val="548A429A"/>
    <w:rsid w:val="556469E7"/>
    <w:rsid w:val="5AC964BF"/>
    <w:rsid w:val="6257069E"/>
    <w:rsid w:val="6AAA505A"/>
    <w:rsid w:val="77E3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table" w:customStyle="1" w:styleId="14">
    <w:name w:val="Table Normal"/>
    <w:basedOn w:val="6"/>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7</TotalTime>
  <ScaleCrop>false</ScaleCrop>
  <LinksUpToDate>false</LinksUpToDate>
  <CharactersWithSpaces>4665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段段高</cp:lastModifiedBy>
  <cp:lastPrinted>2018-11-04T02:00:00Z</cp:lastPrinted>
  <dcterms:modified xsi:type="dcterms:W3CDTF">2019-04-14T13:21:32Z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