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hint="eastAsia" w:eastAsia="黑体"/>
          <w:sz w:val="44"/>
        </w:rPr>
        <w:t xml:space="preserve">                       </w:t>
      </w:r>
      <w:r>
        <w:rPr>
          <w:rFonts w:hint="eastAsia" w:eastAsia="黑体"/>
          <w:sz w:val="28"/>
        </w:rPr>
        <w:t>编号：</w:t>
      </w:r>
      <w:r>
        <w:rPr>
          <w:rFonts w:hint="eastAsia"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hAnsi="宋体"/>
          <w:sz w:val="52"/>
        </w:rPr>
      </w:pPr>
      <w:r>
        <w:rPr>
          <w:rFonts w:hint="eastAsia" w:ascii="宋体" w:hAnsi="宋体"/>
          <w:sz w:val="52"/>
        </w:rPr>
        <w:t>（教师系列）</w:t>
      </w:r>
    </w:p>
    <w:p>
      <w:pPr>
        <w:rPr>
          <w:rFonts w:eastAsia="黑体"/>
          <w:sz w:val="30"/>
        </w:rPr>
      </w:pPr>
    </w:p>
    <w:p>
      <w:pPr>
        <w:rPr>
          <w:sz w:val="30"/>
        </w:rPr>
      </w:pPr>
    </w:p>
    <w:p>
      <w:pPr>
        <w:ind w:firstLine="1960" w:firstLineChars="700"/>
        <w:rPr>
          <w:sz w:val="28"/>
        </w:rPr>
      </w:pPr>
    </w:p>
    <w:p>
      <w:pPr>
        <w:ind w:firstLine="1960" w:firstLineChars="700"/>
        <w:rPr>
          <w:sz w:val="28"/>
          <w:u w:val="single"/>
        </w:rPr>
      </w:pPr>
      <w:r>
        <w:rPr>
          <w:rFonts w:hint="eastAsia"/>
          <w:sz w:val="28"/>
        </w:rPr>
        <w:t xml:space="preserve">单   位 ： </w:t>
      </w:r>
      <w:r>
        <w:rPr>
          <w:rFonts w:hint="eastAsia"/>
          <w:sz w:val="28"/>
          <w:u w:val="single"/>
        </w:rPr>
        <w:t xml:space="preserve">         化学与化工学院          </w:t>
      </w:r>
    </w:p>
    <w:p>
      <w:pPr>
        <w:ind w:firstLine="1960" w:firstLineChars="700"/>
        <w:rPr>
          <w:sz w:val="28"/>
        </w:rPr>
      </w:pPr>
    </w:p>
    <w:p>
      <w:pPr>
        <w:ind w:firstLine="1960" w:firstLineChars="700"/>
        <w:rPr>
          <w:sz w:val="30"/>
          <w:u w:val="single"/>
        </w:rPr>
      </w:pPr>
      <w:r>
        <w:rPr>
          <w:rFonts w:hint="eastAsia"/>
          <w:sz w:val="28"/>
        </w:rPr>
        <w:t xml:space="preserve">姓   名 </w:t>
      </w:r>
      <w:r>
        <w:rPr>
          <w:rFonts w:hint="eastAsia"/>
          <w:sz w:val="30"/>
        </w:rPr>
        <w:t xml:space="preserve">： </w:t>
      </w:r>
      <w:r>
        <w:rPr>
          <w:rFonts w:hint="eastAsia"/>
          <w:sz w:val="30"/>
          <w:u w:val="single"/>
        </w:rPr>
        <w:t xml:space="preserve">           南旭莹              </w:t>
      </w:r>
    </w:p>
    <w:p>
      <w:pPr>
        <w:ind w:firstLine="1920" w:firstLineChars="800"/>
        <w:rPr>
          <w:sz w:val="24"/>
        </w:rPr>
      </w:pPr>
    </w:p>
    <w:p>
      <w:pPr>
        <w:ind w:firstLine="1920" w:firstLineChars="800"/>
        <w:rPr>
          <w:sz w:val="24"/>
          <w:u w:val="single"/>
        </w:rPr>
      </w:pPr>
      <w:r>
        <w:rPr>
          <w:rFonts w:hint="eastAsia"/>
          <w:sz w:val="24"/>
        </w:rPr>
        <w:t xml:space="preserve">现任专业   </w:t>
      </w:r>
    </w:p>
    <w:p>
      <w:pPr>
        <w:ind w:firstLine="1920" w:firstLineChars="800"/>
        <w:rPr>
          <w:sz w:val="24"/>
          <w:u w:val="single"/>
        </w:rPr>
      </w:pPr>
      <w:r>
        <w:rPr>
          <w:rFonts w:hint="eastAsia"/>
          <w:sz w:val="24"/>
        </w:rPr>
        <w:t xml:space="preserve">技术职务  ： </w:t>
      </w:r>
      <w:r>
        <w:rPr>
          <w:rFonts w:hint="eastAsia"/>
          <w:sz w:val="24"/>
          <w:u w:val="single"/>
        </w:rPr>
        <w:t xml:space="preserve">            </w:t>
      </w:r>
      <w:r>
        <w:rPr>
          <w:rFonts w:hint="eastAsia"/>
          <w:sz w:val="28"/>
          <w:szCs w:val="28"/>
          <w:u w:val="single"/>
        </w:rPr>
        <w:t xml:space="preserve">高级实验师 </w:t>
      </w:r>
      <w:r>
        <w:rPr>
          <w:rFonts w:hint="eastAsia"/>
          <w:sz w:val="24"/>
          <w:u w:val="single"/>
        </w:rPr>
        <w:t xml:space="preserve">              </w:t>
      </w:r>
    </w:p>
    <w:p>
      <w:pPr>
        <w:ind w:firstLine="1920" w:firstLineChars="800"/>
        <w:rPr>
          <w:sz w:val="24"/>
          <w:u w:val="single"/>
        </w:rPr>
      </w:pPr>
    </w:p>
    <w:p>
      <w:pPr>
        <w:ind w:firstLine="1920" w:firstLineChars="800"/>
        <w:rPr>
          <w:sz w:val="24"/>
        </w:rPr>
      </w:pPr>
    </w:p>
    <w:p>
      <w:pPr>
        <w:ind w:firstLine="1920" w:firstLineChars="800"/>
        <w:rPr>
          <w:sz w:val="24"/>
          <w:u w:val="single"/>
        </w:rPr>
      </w:pPr>
      <w:r>
        <w:rPr>
          <w:rFonts w:hint="eastAsia"/>
          <w:sz w:val="24"/>
        </w:rPr>
        <w:t xml:space="preserve">申报专业  ： </w:t>
      </w:r>
      <w:r>
        <w:rPr>
          <w:rFonts w:hint="eastAsia"/>
          <w:sz w:val="24"/>
          <w:u w:val="single"/>
        </w:rPr>
        <w:t xml:space="preserve">            </w:t>
      </w:r>
      <w:r>
        <w:rPr>
          <w:rFonts w:hint="eastAsia"/>
          <w:sz w:val="28"/>
          <w:szCs w:val="28"/>
          <w:u w:val="single"/>
        </w:rPr>
        <w:t xml:space="preserve"> 应用化学</w:t>
      </w:r>
      <w:r>
        <w:rPr>
          <w:rFonts w:hint="eastAsia"/>
          <w:sz w:val="24"/>
          <w:u w:val="single"/>
        </w:rPr>
        <w:t xml:space="preserve">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申报资格  ： </w:t>
      </w:r>
      <w:r>
        <w:rPr>
          <w:rFonts w:hint="eastAsia"/>
          <w:sz w:val="24"/>
          <w:u w:val="single"/>
        </w:rPr>
        <w:t xml:space="preserve">      </w:t>
      </w:r>
      <w:r>
        <w:rPr>
          <w:rFonts w:hint="eastAsia"/>
          <w:sz w:val="28"/>
          <w:szCs w:val="28"/>
          <w:u w:val="single"/>
        </w:rPr>
        <w:t xml:space="preserve"> 教学科研并重型副教授</w:t>
      </w:r>
      <w:r>
        <w:rPr>
          <w:rFonts w:hint="eastAsia"/>
          <w:sz w:val="24"/>
          <w:u w:val="single"/>
        </w:rPr>
        <w:t xml:space="preserve">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联系电话  ： </w:t>
      </w:r>
      <w:r>
        <w:rPr>
          <w:rFonts w:hint="eastAsia"/>
          <w:sz w:val="24"/>
          <w:u w:val="single"/>
        </w:rPr>
        <w:t xml:space="preserve">           </w:t>
      </w:r>
      <w:r>
        <w:rPr>
          <w:rFonts w:hint="eastAsia" w:asciiTheme="minorEastAsia" w:hAnsiTheme="minorEastAsia"/>
          <w:sz w:val="28"/>
          <w:szCs w:val="28"/>
          <w:u w:val="single"/>
        </w:rPr>
        <w:t xml:space="preserve"> 18508951856 </w:t>
      </w:r>
      <w:r>
        <w:rPr>
          <w:rFonts w:hint="eastAsia"/>
          <w:sz w:val="24"/>
          <w:u w:val="single"/>
        </w:rPr>
        <w:t xml:space="preserve">            </w:t>
      </w:r>
    </w:p>
    <w:p>
      <w:pPr>
        <w:ind w:firstLine="1920" w:firstLineChars="800"/>
        <w:rPr>
          <w:sz w:val="24"/>
        </w:rPr>
      </w:pPr>
    </w:p>
    <w:p>
      <w:pPr>
        <w:rPr>
          <w:sz w:val="24"/>
          <w:u w:val="single"/>
        </w:rPr>
      </w:pPr>
    </w:p>
    <w:p>
      <w:pPr>
        <w:rPr>
          <w:sz w:val="24"/>
          <w:u w:val="single"/>
        </w:rPr>
      </w:pPr>
    </w:p>
    <w:p>
      <w:pPr>
        <w:jc w:val="center"/>
        <w:rPr>
          <w:sz w:val="24"/>
          <w:u w:val="single"/>
        </w:rPr>
      </w:pPr>
    </w:p>
    <w:p>
      <w:pPr>
        <w:jc w:val="center"/>
        <w:rPr>
          <w:sz w:val="24"/>
          <w:u w:val="single"/>
        </w:rPr>
      </w:pPr>
    </w:p>
    <w:p>
      <w:pPr>
        <w:ind w:firstLine="2400" w:firstLineChars="1000"/>
        <w:rPr>
          <w:sz w:val="24"/>
        </w:rPr>
      </w:pPr>
      <w:r>
        <w:rPr>
          <w:rFonts w:hint="eastAsia"/>
          <w:sz w:val="24"/>
        </w:rPr>
        <w:t>填表时间：     2019  年   4  月  11  日</w:t>
      </w:r>
    </w:p>
    <w:p>
      <w:pPr>
        <w:ind w:firstLine="2400" w:firstLineChars="1000"/>
        <w:rPr>
          <w:sz w:val="24"/>
        </w:rPr>
      </w:pPr>
    </w:p>
    <w:p>
      <w:pPr>
        <w:jc w:val="center"/>
        <w:rPr>
          <w:rFonts w:eastAsia="黑体"/>
          <w:sz w:val="44"/>
        </w:rPr>
      </w:pPr>
      <w:r>
        <w:rPr>
          <w:rFonts w:hint="eastAsia" w:eastAsia="黑体"/>
          <w:sz w:val="44"/>
        </w:rPr>
        <w:t>填表说明</w:t>
      </w:r>
    </w:p>
    <w:p>
      <w:pPr>
        <w:jc w:val="center"/>
        <w:rPr>
          <w:rFonts w:eastAsia="黑体"/>
          <w:sz w:val="44"/>
        </w:rPr>
      </w:pPr>
    </w:p>
    <w:p>
      <w:pPr>
        <w:ind w:firstLine="640" w:firstLineChars="200"/>
        <w:rPr>
          <w:sz w:val="32"/>
        </w:rPr>
      </w:pPr>
      <w:r>
        <w:rPr>
          <w:rFonts w:hint="eastAsia"/>
          <w:sz w:val="32"/>
        </w:rPr>
        <w:t>1.本表供本校专业技术人员评审高校系列专业技术资格时使用。１—10页由被评审者填写，第4页中思想品德鉴定和师德师风表现由所在单位填写并盖章。11—12页由二级学院评审工作委员会或职称办填写。填写内容应经人事部门审核认可，编号由人事（职改）部门统一编制。</w:t>
      </w:r>
    </w:p>
    <w:p>
      <w:pPr>
        <w:ind w:firstLine="640" w:firstLineChars="200"/>
        <w:rPr>
          <w:sz w:val="32"/>
        </w:rPr>
      </w:pPr>
      <w:r>
        <w:rPr>
          <w:rFonts w:hint="eastAsia"/>
          <w:sz w:val="32"/>
        </w:rPr>
        <w:t>2.年月日一律用公历阿拉伯数字填字。</w:t>
      </w:r>
    </w:p>
    <w:p>
      <w:pPr>
        <w:ind w:firstLine="640" w:firstLineChars="200"/>
      </w:pPr>
      <w:r>
        <w:rPr>
          <w:rFonts w:hint="eastAsia"/>
          <w:sz w:val="32"/>
        </w:rPr>
        <w:t>3.“相片”一律用近期一寸正面半身免冠照。</w:t>
      </w:r>
    </w:p>
    <w:p>
      <w:pPr>
        <w:ind w:firstLine="640" w:firstLineChars="200"/>
        <w:rPr>
          <w:sz w:val="32"/>
        </w:rPr>
      </w:pPr>
      <w:r>
        <w:rPr>
          <w:rFonts w:hint="eastAsia"/>
          <w:sz w:val="32"/>
        </w:rPr>
        <w:t>4.“毕业学校”填毕业学校当时的全称。</w:t>
      </w:r>
    </w:p>
    <w:p>
      <w:pPr>
        <w:ind w:firstLine="640" w:firstLineChars="200"/>
        <w:rPr>
          <w:sz w:val="32"/>
        </w:rPr>
      </w:pPr>
      <w:r>
        <w:rPr>
          <w:rFonts w:hint="eastAsia"/>
          <w:sz w:val="32"/>
        </w:rPr>
        <w:t>5.晋升形式：正常晋升或破格晋升或转评。</w:t>
      </w:r>
    </w:p>
    <w:p>
      <w:pPr>
        <w:ind w:firstLine="640" w:firstLineChars="200"/>
        <w:rPr>
          <w:sz w:val="32"/>
        </w:rPr>
      </w:pPr>
      <w:r>
        <w:rPr>
          <w:rFonts w:hint="eastAsia"/>
          <w:sz w:val="32"/>
        </w:rPr>
        <w:t>6.申报资格名称：讲师、实验师、专职思政讲师、教学型副教授、教学科研并重型副教授、科研型副教授、高级实验师、专职思政副教授、教学型教授、教学科研并重型教授、科研型教授、专职思政教授。</w:t>
      </w:r>
    </w:p>
    <w:p>
      <w:pPr>
        <w:ind w:firstLine="640" w:firstLineChars="200"/>
        <w:rPr>
          <w:sz w:val="32"/>
        </w:rPr>
      </w:pPr>
      <w:r>
        <w:rPr>
          <w:rFonts w:hint="eastAsia"/>
          <w:sz w:val="32"/>
        </w:rPr>
        <w:t>7.聘任年限应足年，按“5年6个月”格式填写，一年按12个月计算，如2017年3月起聘，到2018年12月，任职年限就只有一年10个月，不到二年。</w:t>
      </w:r>
    </w:p>
    <w:p>
      <w:pPr>
        <w:ind w:firstLine="640" w:firstLineChars="200"/>
        <w:rPr>
          <w:sz w:val="32"/>
        </w:rPr>
      </w:pPr>
      <w:r>
        <w:rPr>
          <w:rFonts w:hint="eastAsia"/>
          <w:sz w:val="32"/>
        </w:rPr>
        <w:t>8.学年及学期表达：如2017-2018(一)、2015-2016(二)。</w:t>
      </w:r>
    </w:p>
    <w:p>
      <w:pPr>
        <w:ind w:firstLine="640" w:firstLineChars="200"/>
        <w:rPr>
          <w:sz w:val="32"/>
        </w:rPr>
      </w:pPr>
      <w:r>
        <w:rPr>
          <w:rFonts w:hint="eastAsia"/>
          <w:sz w:val="32"/>
        </w:rPr>
        <w:t>9.如填写表格内容较多，可自行增加行，没有内容的表格可删减行，但至少保留表头及一行，不可全删除。</w:t>
      </w:r>
    </w:p>
    <w:p>
      <w:pPr>
        <w:rPr>
          <w:sz w:val="32"/>
        </w:rPr>
      </w:pPr>
    </w:p>
    <w:p>
      <w:pPr>
        <w:widowControl/>
        <w:jc w:val="left"/>
        <w:rPr>
          <w:b/>
          <w:sz w:val="32"/>
          <w:szCs w:val="32"/>
        </w:rPr>
      </w:pPr>
      <w:r>
        <w:rPr>
          <w:b/>
          <w:sz w:val="32"/>
          <w:szCs w:val="32"/>
        </w:rPr>
        <w:br w:type="page"/>
      </w:r>
    </w:p>
    <w:p>
      <w:pPr>
        <w:jc w:val="center"/>
        <w:rPr>
          <w:b/>
          <w:sz w:val="32"/>
          <w:szCs w:val="32"/>
        </w:rPr>
      </w:pPr>
      <w:r>
        <w:rPr>
          <w:rFonts w:hint="eastAsia"/>
          <w:b/>
          <w:sz w:val="32"/>
          <w:szCs w:val="32"/>
        </w:rPr>
        <w:t>基本情况</w:t>
      </w:r>
    </w:p>
    <w:tbl>
      <w:tblPr>
        <w:tblStyle w:val="5"/>
        <w:tblW w:w="9781" w:type="dxa"/>
        <w:tblInd w:w="108" w:type="dxa"/>
        <w:tblLayout w:type="fixed"/>
        <w:tblCellMar>
          <w:top w:w="0" w:type="dxa"/>
          <w:left w:w="108" w:type="dxa"/>
          <w:bottom w:w="0" w:type="dxa"/>
          <w:right w:w="108" w:type="dxa"/>
        </w:tblCellMar>
      </w:tblPr>
      <w:tblGrid>
        <w:gridCol w:w="1272"/>
        <w:gridCol w:w="564"/>
        <w:gridCol w:w="424"/>
        <w:gridCol w:w="140"/>
        <w:gridCol w:w="289"/>
        <w:gridCol w:w="567"/>
        <w:gridCol w:w="283"/>
        <w:gridCol w:w="284"/>
        <w:gridCol w:w="708"/>
        <w:gridCol w:w="284"/>
        <w:gridCol w:w="850"/>
        <w:gridCol w:w="21"/>
        <w:gridCol w:w="263"/>
        <w:gridCol w:w="709"/>
        <w:gridCol w:w="425"/>
        <w:gridCol w:w="281"/>
        <w:gridCol w:w="574"/>
        <w:gridCol w:w="137"/>
        <w:gridCol w:w="146"/>
        <w:gridCol w:w="426"/>
        <w:gridCol w:w="285"/>
        <w:gridCol w:w="849"/>
      </w:tblGrid>
      <w:tr>
        <w:tblPrEx>
          <w:tblLayout w:type="fixed"/>
          <w:tblCellMar>
            <w:top w:w="0" w:type="dxa"/>
            <w:left w:w="108" w:type="dxa"/>
            <w:bottom w:w="0" w:type="dxa"/>
            <w:right w:w="108" w:type="dxa"/>
          </w:tblCellMar>
        </w:tblPrEx>
        <w:trPr>
          <w:trHeight w:val="667" w:hRule="atLeast"/>
        </w:trPr>
        <w:tc>
          <w:tcPr>
            <w:tcW w:w="12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姓名</w:t>
            </w:r>
          </w:p>
        </w:tc>
        <w:tc>
          <w:tcPr>
            <w:tcW w:w="1417"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南旭莹</w:t>
            </w:r>
          </w:p>
        </w:tc>
        <w:tc>
          <w:tcPr>
            <w:tcW w:w="5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女</w:t>
            </w:r>
          </w:p>
        </w:tc>
        <w:tc>
          <w:tcPr>
            <w:tcW w:w="708" w:type="dxa"/>
            <w:tcBorders>
              <w:top w:val="single" w:color="000000" w:sz="4" w:space="0"/>
              <w:left w:val="nil"/>
              <w:bottom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出生年月</w:t>
            </w:r>
          </w:p>
        </w:tc>
        <w:tc>
          <w:tcPr>
            <w:tcW w:w="1418"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1973.10</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政治</w:t>
            </w:r>
          </w:p>
          <w:p>
            <w:pPr>
              <w:widowControl/>
              <w:jc w:val="center"/>
              <w:rPr>
                <w:rFonts w:ascii="宋体" w:hAnsi="宋体" w:cs="Arial"/>
                <w:color w:val="000000"/>
                <w:kern w:val="0"/>
                <w:szCs w:val="21"/>
              </w:rPr>
            </w:pPr>
            <w:r>
              <w:rPr>
                <w:rFonts w:hint="eastAsia" w:ascii="宋体" w:hAnsi="宋体" w:cs="Arial"/>
                <w:color w:val="000000"/>
                <w:kern w:val="0"/>
                <w:szCs w:val="21"/>
              </w:rPr>
              <w:t>面貌</w:t>
            </w:r>
          </w:p>
        </w:tc>
        <w:tc>
          <w:tcPr>
            <w:tcW w:w="128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群众</w:t>
            </w:r>
          </w:p>
        </w:tc>
        <w:tc>
          <w:tcPr>
            <w:tcW w:w="1843" w:type="dxa"/>
            <w:gridSpan w:val="5"/>
            <w:vMerge w:val="restart"/>
            <w:tcBorders>
              <w:top w:val="single" w:color="000000" w:sz="4" w:space="0"/>
              <w:left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相片</w:t>
            </w:r>
          </w:p>
        </w:tc>
      </w:tr>
      <w:tr>
        <w:tblPrEx>
          <w:tblLayout w:type="fixed"/>
          <w:tblCellMar>
            <w:top w:w="0" w:type="dxa"/>
            <w:left w:w="108" w:type="dxa"/>
            <w:bottom w:w="0" w:type="dxa"/>
            <w:right w:w="108" w:type="dxa"/>
          </w:tblCellMar>
        </w:tblPrEx>
        <w:trPr>
          <w:trHeight w:val="701" w:hRule="atLeast"/>
        </w:trPr>
        <w:tc>
          <w:tcPr>
            <w:tcW w:w="1272" w:type="dxa"/>
            <w:tcBorders>
              <w:top w:val="single" w:color="000000" w:sz="4" w:space="0"/>
              <w:left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教师资格证种类及学科</w:t>
            </w:r>
          </w:p>
        </w:tc>
        <w:tc>
          <w:tcPr>
            <w:tcW w:w="2267"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高校教师</w:t>
            </w:r>
          </w:p>
          <w:p>
            <w:pPr>
              <w:widowControl/>
              <w:jc w:val="center"/>
              <w:rPr>
                <w:rFonts w:ascii="宋体" w:hAnsi="宋体" w:cs="Arial"/>
                <w:color w:val="000000"/>
                <w:kern w:val="0"/>
                <w:szCs w:val="21"/>
              </w:rPr>
            </w:pPr>
            <w:r>
              <w:rPr>
                <w:rFonts w:hint="eastAsia" w:ascii="宋体" w:hAnsi="宋体" w:cs="Arial"/>
                <w:color w:val="000000"/>
                <w:kern w:val="0"/>
                <w:szCs w:val="21"/>
              </w:rPr>
              <w:t>生物科学与生物技术</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身份证</w:t>
            </w:r>
            <w:r>
              <w:rPr>
                <w:rFonts w:ascii="宋体" w:hAnsi="宋体" w:cs="Arial"/>
                <w:color w:val="000000"/>
                <w:kern w:val="0"/>
                <w:szCs w:val="21"/>
              </w:rPr>
              <w:br w:type="textWrapping"/>
            </w:r>
            <w:r>
              <w:rPr>
                <w:rFonts w:hint="eastAsia" w:ascii="宋体" w:hAnsi="宋体" w:cs="Arial"/>
                <w:color w:val="000000"/>
                <w:kern w:val="0"/>
                <w:szCs w:val="21"/>
              </w:rPr>
              <w:t>号码</w:t>
            </w:r>
          </w:p>
        </w:tc>
        <w:tc>
          <w:tcPr>
            <w:tcW w:w="3407"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bookmarkStart w:id="0" w:name="_GoBack"/>
            <w:bookmarkEnd w:id="0"/>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835" w:hRule="atLeast"/>
        </w:trPr>
        <w:tc>
          <w:tcPr>
            <w:tcW w:w="12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最高学历</w:t>
            </w:r>
          </w:p>
          <w:p>
            <w:pPr>
              <w:widowControl/>
              <w:jc w:val="center"/>
              <w:rPr>
                <w:rFonts w:ascii="宋体" w:hAnsi="宋体" w:cs="Arial"/>
                <w:color w:val="000000"/>
                <w:kern w:val="0"/>
                <w:szCs w:val="21"/>
              </w:rPr>
            </w:pPr>
            <w:r>
              <w:rPr>
                <w:rFonts w:hint="eastAsia" w:ascii="宋体" w:hAnsi="宋体" w:cs="Arial"/>
                <w:color w:val="000000"/>
                <w:kern w:val="0"/>
                <w:szCs w:val="21"/>
              </w:rPr>
              <w:t>毕业院校</w:t>
            </w:r>
          </w:p>
        </w:tc>
        <w:tc>
          <w:tcPr>
            <w:tcW w:w="1417" w:type="dxa"/>
            <w:gridSpan w:val="4"/>
            <w:tcBorders>
              <w:top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浙江理工大学</w:t>
            </w:r>
          </w:p>
        </w:tc>
        <w:tc>
          <w:tcPr>
            <w:tcW w:w="850"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学历</w:t>
            </w:r>
            <w:r>
              <w:rPr>
                <w:rFonts w:ascii="宋体" w:hAnsi="宋体" w:cs="Arial"/>
                <w:color w:val="000000"/>
                <w:kern w:val="0"/>
                <w:szCs w:val="21"/>
              </w:rPr>
              <w:br w:type="textWrapping"/>
            </w:r>
            <w:r>
              <w:rPr>
                <w:rFonts w:hint="eastAsia" w:ascii="宋体" w:hAnsi="宋体" w:cs="Arial"/>
                <w:color w:val="000000"/>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研究生</w:t>
            </w:r>
          </w:p>
          <w:p>
            <w:pPr>
              <w:widowControl/>
              <w:jc w:val="center"/>
              <w:rPr>
                <w:rFonts w:ascii="宋体" w:hAnsi="宋体" w:cs="Arial"/>
                <w:color w:val="000000"/>
                <w:kern w:val="0"/>
                <w:szCs w:val="21"/>
              </w:rPr>
            </w:pPr>
            <w:r>
              <w:rPr>
                <w:rFonts w:hint="eastAsia" w:ascii="宋体" w:hAnsi="宋体" w:cs="Arial"/>
                <w:color w:val="000000"/>
                <w:kern w:val="0"/>
                <w:szCs w:val="21"/>
              </w:rPr>
              <w:t>博士</w:t>
            </w:r>
          </w:p>
        </w:tc>
        <w:tc>
          <w:tcPr>
            <w:tcW w:w="1155"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所学专业</w:t>
            </w:r>
          </w:p>
        </w:tc>
        <w:tc>
          <w:tcPr>
            <w:tcW w:w="2252"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纺织科学与工程</w:t>
            </w:r>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835" w:hRule="atLeast"/>
        </w:trPr>
        <w:tc>
          <w:tcPr>
            <w:tcW w:w="12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现工作单位</w:t>
            </w:r>
          </w:p>
        </w:tc>
        <w:tc>
          <w:tcPr>
            <w:tcW w:w="1417" w:type="dxa"/>
            <w:gridSpan w:val="4"/>
            <w:tcBorders>
              <w:top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海南师范大学化学与化工学院</w:t>
            </w:r>
          </w:p>
        </w:tc>
        <w:tc>
          <w:tcPr>
            <w:tcW w:w="850" w:type="dxa"/>
            <w:gridSpan w:val="2"/>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1996.09</w:t>
            </w: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任教学科</w:t>
            </w:r>
          </w:p>
        </w:tc>
        <w:tc>
          <w:tcPr>
            <w:tcW w:w="2535"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应用化学</w:t>
            </w:r>
          </w:p>
        </w:tc>
        <w:tc>
          <w:tcPr>
            <w:tcW w:w="711"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晋升形式</w:t>
            </w:r>
          </w:p>
        </w:tc>
        <w:tc>
          <w:tcPr>
            <w:tcW w:w="84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转评</w:t>
            </w:r>
          </w:p>
        </w:tc>
      </w:tr>
      <w:tr>
        <w:tblPrEx>
          <w:tblLayout w:type="fixed"/>
          <w:tblCellMar>
            <w:top w:w="0" w:type="dxa"/>
            <w:left w:w="108" w:type="dxa"/>
            <w:bottom w:w="0" w:type="dxa"/>
            <w:right w:w="108" w:type="dxa"/>
          </w:tblCellMar>
        </w:tblPrEx>
        <w:trPr>
          <w:trHeight w:val="658" w:hRule="atLeast"/>
        </w:trPr>
        <w:tc>
          <w:tcPr>
            <w:tcW w:w="2260" w:type="dxa"/>
            <w:gridSpan w:val="3"/>
            <w:tcBorders>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取得现专业技术资格及时间</w:t>
            </w:r>
          </w:p>
        </w:tc>
        <w:tc>
          <w:tcPr>
            <w:tcW w:w="2271" w:type="dxa"/>
            <w:gridSpan w:val="6"/>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高级实验师</w:t>
            </w:r>
          </w:p>
          <w:p>
            <w:pPr>
              <w:widowControl/>
              <w:jc w:val="center"/>
              <w:rPr>
                <w:rFonts w:ascii="宋体" w:hAnsi="宋体" w:cs="Arial"/>
                <w:color w:val="000000"/>
                <w:kern w:val="0"/>
                <w:szCs w:val="21"/>
              </w:rPr>
            </w:pPr>
            <w:r>
              <w:rPr>
                <w:rFonts w:ascii="宋体" w:hAnsi="宋体" w:cs="Arial"/>
                <w:color w:val="000000"/>
                <w:kern w:val="0"/>
                <w:szCs w:val="21"/>
              </w:rPr>
              <w:t>2013.01</w:t>
            </w: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申请学科组名称</w:t>
            </w:r>
          </w:p>
        </w:tc>
        <w:tc>
          <w:tcPr>
            <w:tcW w:w="2535" w:type="dxa"/>
            <w:gridSpan w:val="7"/>
            <w:tcBorders>
              <w:top w:val="single" w:color="000000" w:sz="4" w:space="0"/>
              <w:left w:val="nil"/>
              <w:bottom w:val="single" w:color="000000" w:sz="4" w:space="0"/>
              <w:right w:val="single" w:color="000000" w:sz="4" w:space="0"/>
            </w:tcBorders>
            <w:vAlign w:val="center"/>
          </w:tcPr>
          <w:p>
            <w:pPr>
              <w:widowControl/>
              <w:rPr>
                <w:rFonts w:ascii="宋体" w:hAnsi="宋体" w:cs="Arial"/>
                <w:color w:val="000000"/>
                <w:kern w:val="0"/>
                <w:szCs w:val="21"/>
              </w:rPr>
            </w:pPr>
            <w:r>
              <w:rPr>
                <w:rFonts w:hint="eastAsia" w:cs="Arial" w:asciiTheme="minorEastAsia" w:hAnsiTheme="minorEastAsia"/>
                <w:color w:val="000000"/>
                <w:kern w:val="0"/>
                <w:szCs w:val="21"/>
              </w:rPr>
              <w:t>□</w:t>
            </w:r>
            <w:r>
              <w:rPr>
                <w:rFonts w:hint="eastAsia" w:ascii="宋体" w:hAnsi="宋体" w:cs="Arial"/>
                <w:color w:val="000000"/>
                <w:kern w:val="0"/>
                <w:szCs w:val="21"/>
              </w:rPr>
              <w:t xml:space="preserve">人文 </w:t>
            </w:r>
            <w:r>
              <w:rPr>
                <w:rFonts w:hint="eastAsia" w:ascii="MS Mincho" w:hAnsi="MS Mincho" w:eastAsia="MS Mincho" w:cs="MS Mincho"/>
                <w:color w:val="000000"/>
                <w:kern w:val="0"/>
                <w:szCs w:val="21"/>
              </w:rPr>
              <w:t>☑</w:t>
            </w:r>
            <w:r>
              <w:rPr>
                <w:rFonts w:hint="eastAsia" w:ascii="宋体" w:hAnsi="宋体" w:cs="Arial"/>
                <w:color w:val="000000"/>
                <w:kern w:val="0"/>
                <w:szCs w:val="21"/>
              </w:rPr>
              <w:t xml:space="preserve">理工 </w:t>
            </w:r>
            <w:r>
              <w:rPr>
                <w:rFonts w:hint="eastAsia" w:cs="Arial" w:asciiTheme="minorEastAsia" w:hAnsiTheme="minorEastAsia"/>
                <w:color w:val="000000"/>
                <w:kern w:val="0"/>
                <w:szCs w:val="21"/>
              </w:rPr>
              <w:t>□</w:t>
            </w:r>
            <w:r>
              <w:rPr>
                <w:rFonts w:hint="eastAsia" w:ascii="宋体" w:hAnsi="宋体" w:cs="Arial"/>
                <w:color w:val="000000"/>
                <w:kern w:val="0"/>
                <w:szCs w:val="21"/>
              </w:rPr>
              <w:t>艺体外</w:t>
            </w:r>
          </w:p>
          <w:p>
            <w:pPr>
              <w:widowControl/>
              <w:rPr>
                <w:rFonts w:ascii="宋体" w:hAnsi="宋体" w:cs="Arial"/>
                <w:color w:val="000000"/>
                <w:kern w:val="0"/>
                <w:szCs w:val="21"/>
              </w:rPr>
            </w:pPr>
            <w:r>
              <w:rPr>
                <w:rFonts w:hint="eastAsia" w:cs="Arial" w:asciiTheme="minorEastAsia" w:hAnsiTheme="minorEastAsia"/>
                <w:color w:val="000000"/>
                <w:kern w:val="0"/>
                <w:szCs w:val="21"/>
              </w:rPr>
              <w:t>□</w:t>
            </w:r>
            <w:r>
              <w:rPr>
                <w:rFonts w:hint="eastAsia" w:ascii="宋体" w:hAnsi="宋体" w:cs="Arial"/>
                <w:color w:val="000000"/>
                <w:kern w:val="0"/>
                <w:szCs w:val="21"/>
              </w:rPr>
              <w:t xml:space="preserve">学科 </w:t>
            </w:r>
            <w:r>
              <w:rPr>
                <w:rFonts w:hint="eastAsia" w:cs="Arial" w:asciiTheme="minorEastAsia" w:hAnsiTheme="minorEastAsia"/>
                <w:color w:val="000000"/>
                <w:kern w:val="0"/>
                <w:szCs w:val="21"/>
              </w:rPr>
              <w:t>□</w:t>
            </w:r>
            <w:r>
              <w:rPr>
                <w:rFonts w:hint="eastAsia" w:ascii="宋体" w:hAnsi="宋体" w:cs="Arial"/>
                <w:color w:val="000000"/>
                <w:kern w:val="0"/>
                <w:szCs w:val="21"/>
              </w:rPr>
              <w:t xml:space="preserve">实验 </w:t>
            </w:r>
            <w:r>
              <w:rPr>
                <w:rFonts w:hint="eastAsia" w:cs="Arial" w:asciiTheme="minorEastAsia" w:hAnsiTheme="minorEastAsia"/>
                <w:color w:val="000000"/>
                <w:kern w:val="0"/>
                <w:szCs w:val="21"/>
              </w:rPr>
              <w:t>□</w:t>
            </w:r>
            <w:r>
              <w:rPr>
                <w:rFonts w:hint="eastAsia" w:ascii="宋体" w:hAnsi="宋体" w:cs="Arial"/>
                <w:color w:val="000000"/>
                <w:kern w:val="0"/>
                <w:szCs w:val="21"/>
              </w:rPr>
              <w:t>思政</w:t>
            </w:r>
          </w:p>
        </w:tc>
        <w:tc>
          <w:tcPr>
            <w:tcW w:w="711"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外语</w:t>
            </w:r>
          </w:p>
          <w:p>
            <w:pPr>
              <w:widowControl/>
              <w:jc w:val="center"/>
              <w:rPr>
                <w:rFonts w:ascii="宋体" w:hAnsi="宋体" w:cs="Arial"/>
                <w:color w:val="000000"/>
                <w:kern w:val="0"/>
                <w:szCs w:val="21"/>
              </w:rPr>
            </w:pPr>
            <w:r>
              <w:rPr>
                <w:rFonts w:hint="eastAsia" w:ascii="宋体" w:hAnsi="宋体" w:cs="Arial"/>
                <w:color w:val="000000"/>
                <w:kern w:val="0"/>
                <w:szCs w:val="21"/>
              </w:rPr>
              <w:t>成绩</w:t>
            </w:r>
          </w:p>
        </w:tc>
        <w:tc>
          <w:tcPr>
            <w:tcW w:w="84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免试</w:t>
            </w:r>
          </w:p>
        </w:tc>
      </w:tr>
      <w:tr>
        <w:tblPrEx>
          <w:tblLayout w:type="fixed"/>
          <w:tblCellMar>
            <w:top w:w="0" w:type="dxa"/>
            <w:left w:w="108" w:type="dxa"/>
            <w:bottom w:w="0" w:type="dxa"/>
            <w:right w:w="108" w:type="dxa"/>
          </w:tblCellMar>
        </w:tblPrEx>
        <w:trPr>
          <w:trHeight w:val="529" w:hRule="atLeast"/>
        </w:trPr>
        <w:tc>
          <w:tcPr>
            <w:tcW w:w="22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现任专业技术职务聘任时间及聘任单位</w:t>
            </w:r>
          </w:p>
        </w:tc>
        <w:tc>
          <w:tcPr>
            <w:tcW w:w="2271"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2013.01</w:t>
            </w:r>
          </w:p>
          <w:p>
            <w:pPr>
              <w:widowControl/>
              <w:jc w:val="center"/>
              <w:rPr>
                <w:rFonts w:ascii="宋体" w:hAnsi="宋体" w:cs="Arial"/>
                <w:color w:val="000000"/>
                <w:kern w:val="0"/>
                <w:szCs w:val="21"/>
              </w:rPr>
            </w:pPr>
            <w:r>
              <w:rPr>
                <w:rFonts w:hint="eastAsia" w:ascii="宋体" w:hAnsi="宋体" w:cs="Arial"/>
                <w:color w:val="000000"/>
                <w:kern w:val="0"/>
                <w:szCs w:val="21"/>
              </w:rPr>
              <w:t>浙江理工</w:t>
            </w:r>
            <w:r>
              <w:rPr>
                <w:rFonts w:ascii="宋体" w:hAnsi="宋体" w:cs="Arial"/>
                <w:color w:val="000000"/>
                <w:kern w:val="0"/>
                <w:szCs w:val="21"/>
              </w:rPr>
              <w:t>大学</w:t>
            </w:r>
          </w:p>
        </w:tc>
        <w:tc>
          <w:tcPr>
            <w:tcW w:w="1155"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聘任年限</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 xml:space="preserve">6年 </w:t>
            </w:r>
          </w:p>
        </w:tc>
        <w:tc>
          <w:tcPr>
            <w:tcW w:w="857" w:type="dxa"/>
            <w:gridSpan w:val="3"/>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职业资格证书</w:t>
            </w:r>
          </w:p>
        </w:tc>
        <w:tc>
          <w:tcPr>
            <w:tcW w:w="156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高级实验师</w:t>
            </w:r>
          </w:p>
        </w:tc>
      </w:tr>
      <w:tr>
        <w:tblPrEx>
          <w:tblLayout w:type="fixed"/>
          <w:tblCellMar>
            <w:top w:w="0" w:type="dxa"/>
            <w:left w:w="108" w:type="dxa"/>
            <w:bottom w:w="0" w:type="dxa"/>
            <w:right w:w="108" w:type="dxa"/>
          </w:tblCellMar>
        </w:tblPrEx>
        <w:trPr>
          <w:trHeight w:val="657" w:hRule="atLeast"/>
        </w:trPr>
        <w:tc>
          <w:tcPr>
            <w:tcW w:w="22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申报专业</w:t>
            </w:r>
          </w:p>
        </w:tc>
        <w:tc>
          <w:tcPr>
            <w:tcW w:w="3426" w:type="dxa"/>
            <w:gridSpan w:val="9"/>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应用化学</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申报资格名称</w:t>
            </w:r>
          </w:p>
        </w:tc>
        <w:tc>
          <w:tcPr>
            <w:tcW w:w="2417"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副教授</w:t>
            </w:r>
          </w:p>
        </w:tc>
      </w:tr>
      <w:tr>
        <w:tblPrEx>
          <w:tblLayout w:type="fixed"/>
          <w:tblCellMar>
            <w:top w:w="0" w:type="dxa"/>
            <w:left w:w="108" w:type="dxa"/>
            <w:bottom w:w="0" w:type="dxa"/>
            <w:right w:w="108" w:type="dxa"/>
          </w:tblCellMar>
        </w:tblPrEx>
        <w:trPr>
          <w:trHeight w:val="259" w:hRule="atLeast"/>
        </w:trPr>
        <w:tc>
          <w:tcPr>
            <w:tcW w:w="2260"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任现职以来获得省级以上荣誉情况</w:t>
            </w:r>
          </w:p>
        </w:tc>
        <w:tc>
          <w:tcPr>
            <w:tcW w:w="7521" w:type="dxa"/>
            <w:gridSpan w:val="19"/>
            <w:tcBorders>
              <w:top w:val="single" w:color="000000" w:sz="4" w:space="0"/>
              <w:left w:val="nil"/>
              <w:bottom w:val="single" w:color="auto" w:sz="4" w:space="0"/>
              <w:right w:val="single" w:color="000000" w:sz="4" w:space="0"/>
            </w:tcBorders>
            <w:vAlign w:val="center"/>
          </w:tcPr>
          <w:p>
            <w:pPr>
              <w:widowControl/>
              <w:jc w:val="left"/>
              <w:rPr>
                <w:rFonts w:ascii="宋体" w:hAnsi="宋体" w:cs="Arial"/>
                <w:color w:val="000000"/>
                <w:kern w:val="0"/>
                <w:szCs w:val="21"/>
              </w:rPr>
            </w:pPr>
            <w:r>
              <w:rPr>
                <w:rFonts w:ascii="宋体" w:hAnsi="宋体" w:cs="Arial"/>
                <w:color w:val="000000"/>
                <w:kern w:val="0"/>
                <w:szCs w:val="21"/>
              </w:rPr>
              <w:t>无</w:t>
            </w:r>
            <w:r>
              <w:rPr>
                <w:rFonts w:hint="eastAsia" w:ascii="宋体" w:hAnsi="宋体" w:cs="Arial"/>
                <w:color w:val="000000"/>
                <w:kern w:val="0"/>
                <w:szCs w:val="21"/>
              </w:rPr>
              <w:t>。</w:t>
            </w:r>
          </w:p>
        </w:tc>
      </w:tr>
      <w:tr>
        <w:tblPrEx>
          <w:tblLayout w:type="fixed"/>
          <w:tblCellMar>
            <w:top w:w="0" w:type="dxa"/>
            <w:left w:w="108" w:type="dxa"/>
            <w:bottom w:w="0" w:type="dxa"/>
            <w:right w:w="108" w:type="dxa"/>
          </w:tblCellMar>
        </w:tblPrEx>
        <w:trPr>
          <w:trHeight w:val="631" w:hRule="atLeast"/>
        </w:trPr>
        <w:tc>
          <w:tcPr>
            <w:tcW w:w="2260"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破格申请条件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21" w:type="dxa"/>
            <w:gridSpan w:val="19"/>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Layout w:type="fixed"/>
          <w:tblCellMar>
            <w:top w:w="0" w:type="dxa"/>
            <w:left w:w="108" w:type="dxa"/>
            <w:bottom w:w="0" w:type="dxa"/>
            <w:right w:w="108" w:type="dxa"/>
          </w:tblCellMar>
        </w:tblPrEx>
        <w:trPr>
          <w:trHeight w:val="657" w:hRule="atLeast"/>
        </w:trPr>
        <w:tc>
          <w:tcPr>
            <w:tcW w:w="9781" w:type="dxa"/>
            <w:gridSpan w:val="2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学习培训经历</w:t>
            </w:r>
          </w:p>
          <w:p>
            <w:pPr>
              <w:widowControl/>
              <w:jc w:val="center"/>
              <w:rPr>
                <w:rFonts w:ascii="宋体" w:hAnsi="宋体" w:cs="Arial"/>
                <w:color w:val="000000"/>
                <w:kern w:val="0"/>
                <w:szCs w:val="21"/>
              </w:rPr>
            </w:pPr>
            <w:r>
              <w:rPr>
                <w:rFonts w:hint="eastAsia" w:ascii="宋体" w:hAnsi="宋体" w:cs="Arial"/>
                <w:color w:val="000000"/>
                <w:kern w:val="0"/>
                <w:szCs w:val="21"/>
              </w:rPr>
              <w:t>（包括参加学历学位教育、继续教育、培训、国内外进修等）</w:t>
            </w:r>
          </w:p>
        </w:tc>
      </w:tr>
      <w:tr>
        <w:tblPrEx>
          <w:tblLayout w:type="fixed"/>
          <w:tblCellMar>
            <w:top w:w="0" w:type="dxa"/>
            <w:left w:w="108" w:type="dxa"/>
            <w:bottom w:w="0" w:type="dxa"/>
            <w:right w:w="108" w:type="dxa"/>
          </w:tblCellMar>
        </w:tblPrEx>
        <w:trPr>
          <w:trHeight w:val="657" w:hRule="atLeast"/>
        </w:trPr>
        <w:tc>
          <w:tcPr>
            <w:tcW w:w="18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起止时间</w:t>
            </w:r>
          </w:p>
        </w:tc>
        <w:tc>
          <w:tcPr>
            <w:tcW w:w="853"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w:t>
            </w:r>
          </w:p>
          <w:p>
            <w:pPr>
              <w:widowControl/>
              <w:jc w:val="center"/>
              <w:rPr>
                <w:rFonts w:ascii="宋体" w:hAnsi="宋体" w:cs="Arial"/>
                <w:color w:val="000000"/>
                <w:kern w:val="0"/>
                <w:szCs w:val="21"/>
              </w:rPr>
            </w:pPr>
            <w:r>
              <w:rPr>
                <w:rFonts w:hint="eastAsia" w:ascii="宋体" w:hAnsi="宋体" w:cs="Arial"/>
                <w:color w:val="000000"/>
                <w:kern w:val="0"/>
                <w:szCs w:val="21"/>
              </w:rPr>
              <w:t>形式</w:t>
            </w:r>
          </w:p>
        </w:tc>
        <w:tc>
          <w:tcPr>
            <w:tcW w:w="2126"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学习单位名称</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学习院系及专业</w:t>
            </w:r>
          </w:p>
        </w:tc>
        <w:tc>
          <w:tcPr>
            <w:tcW w:w="8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毕(结肄)业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w:t>
            </w:r>
          </w:p>
          <w:p>
            <w:pPr>
              <w:widowControl/>
              <w:jc w:val="center"/>
              <w:rPr>
                <w:rFonts w:ascii="宋体" w:hAnsi="宋体" w:cs="Arial"/>
                <w:color w:val="000000"/>
                <w:kern w:val="0"/>
                <w:szCs w:val="21"/>
              </w:rPr>
            </w:pPr>
            <w:r>
              <w:rPr>
                <w:rFonts w:hint="eastAsia" w:ascii="宋体" w:hAnsi="宋体" w:cs="Arial"/>
                <w:color w:val="000000"/>
                <w:kern w:val="0"/>
                <w:szCs w:val="21"/>
              </w:rPr>
              <w:t>内外</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证明人</w:t>
            </w:r>
          </w:p>
        </w:tc>
      </w:tr>
      <w:tr>
        <w:tblPrEx>
          <w:tblLayout w:type="fixed"/>
          <w:tblCellMar>
            <w:top w:w="0" w:type="dxa"/>
            <w:left w:w="108" w:type="dxa"/>
            <w:bottom w:w="0" w:type="dxa"/>
            <w:right w:w="108" w:type="dxa"/>
          </w:tblCellMar>
        </w:tblPrEx>
        <w:trPr>
          <w:trHeight w:val="657" w:hRule="atLeast"/>
        </w:trPr>
        <w:tc>
          <w:tcPr>
            <w:tcW w:w="18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1992.09-1996.07</w:t>
            </w:r>
          </w:p>
        </w:tc>
        <w:tc>
          <w:tcPr>
            <w:tcW w:w="853" w:type="dxa"/>
            <w:gridSpan w:val="3"/>
            <w:tcBorders>
              <w:top w:val="single" w:color="000000" w:sz="4" w:space="0"/>
              <w:left w:val="nil"/>
              <w:bottom w:val="single" w:color="000000" w:sz="4" w:space="0"/>
              <w:right w:val="single" w:color="auto" w:sz="4" w:space="0"/>
            </w:tcBorders>
            <w:vAlign w:val="center"/>
          </w:tcPr>
          <w:p>
            <w:pPr>
              <w:jc w:val="center"/>
            </w:pPr>
            <w:r>
              <w:rPr>
                <w:rFonts w:hint="eastAsia"/>
              </w:rPr>
              <w:t>全日制</w:t>
            </w:r>
          </w:p>
        </w:tc>
        <w:tc>
          <w:tcPr>
            <w:tcW w:w="2126"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西北纺织工学院</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FF0000"/>
                <w:kern w:val="0"/>
                <w:szCs w:val="21"/>
              </w:rPr>
            </w:pPr>
            <w:r>
              <w:rPr>
                <w:rFonts w:hint="eastAsia" w:ascii="宋体" w:hAnsi="宋体" w:cs="Arial"/>
                <w:color w:val="000000" w:themeColor="text1"/>
                <w:kern w:val="0"/>
                <w:szCs w:val="21"/>
                <w14:textFill>
                  <w14:solidFill>
                    <w14:schemeClr w14:val="tx1"/>
                  </w14:solidFill>
                </w14:textFill>
              </w:rPr>
              <w:t>纺化系染整工程，本科</w:t>
            </w:r>
          </w:p>
        </w:tc>
        <w:tc>
          <w:tcPr>
            <w:tcW w:w="8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FF0000"/>
                <w:kern w:val="0"/>
                <w:szCs w:val="21"/>
              </w:rPr>
            </w:pPr>
            <w:r>
              <w:rPr>
                <w:rFonts w:hint="eastAsia" w:ascii="宋体" w:hAnsi="宋体" w:cs="Arial"/>
                <w:color w:val="000000" w:themeColor="text1"/>
                <w:kern w:val="0"/>
                <w:szCs w:val="21"/>
                <w14:textFill>
                  <w14:solidFill>
                    <w14:schemeClr w14:val="tx1"/>
                  </w14:solidFill>
                </w14:textFill>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w:t>
            </w:r>
          </w:p>
          <w:p>
            <w:pPr>
              <w:widowControl/>
              <w:jc w:val="center"/>
              <w:rPr>
                <w:rFonts w:ascii="宋体" w:hAnsi="宋体" w:cs="Arial"/>
                <w:color w:val="000000"/>
                <w:kern w:val="0"/>
                <w:szCs w:val="21"/>
              </w:rPr>
            </w:pPr>
            <w:r>
              <w:rPr>
                <w:rFonts w:hint="eastAsia" w:ascii="宋体" w:hAnsi="宋体" w:cs="Arial"/>
                <w:color w:val="000000"/>
                <w:kern w:val="0"/>
                <w:szCs w:val="21"/>
              </w:rPr>
              <w:t>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任晓峰</w:t>
            </w:r>
          </w:p>
        </w:tc>
      </w:tr>
      <w:tr>
        <w:tblPrEx>
          <w:tblLayout w:type="fixed"/>
          <w:tblCellMar>
            <w:top w:w="0" w:type="dxa"/>
            <w:left w:w="108" w:type="dxa"/>
            <w:bottom w:w="0" w:type="dxa"/>
            <w:right w:w="108" w:type="dxa"/>
          </w:tblCellMar>
        </w:tblPrEx>
        <w:trPr>
          <w:trHeight w:val="657" w:hRule="atLeast"/>
        </w:trPr>
        <w:tc>
          <w:tcPr>
            <w:tcW w:w="18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2001.09-2004.07</w:t>
            </w:r>
          </w:p>
        </w:tc>
        <w:tc>
          <w:tcPr>
            <w:tcW w:w="853" w:type="dxa"/>
            <w:gridSpan w:val="3"/>
            <w:tcBorders>
              <w:top w:val="single" w:color="000000" w:sz="4" w:space="0"/>
              <w:left w:val="nil"/>
              <w:bottom w:val="single" w:color="000000" w:sz="4" w:space="0"/>
              <w:right w:val="single" w:color="auto" w:sz="4" w:space="0"/>
            </w:tcBorders>
            <w:vAlign w:val="center"/>
          </w:tcPr>
          <w:p>
            <w:pPr>
              <w:jc w:val="center"/>
            </w:pPr>
            <w:r>
              <w:rPr>
                <w:rFonts w:hint="eastAsia"/>
              </w:rPr>
              <w:t>全日制</w:t>
            </w:r>
          </w:p>
        </w:tc>
        <w:tc>
          <w:tcPr>
            <w:tcW w:w="2126"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沈阳化工研究院</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应用化学，研究生</w:t>
            </w:r>
          </w:p>
        </w:tc>
        <w:tc>
          <w:tcPr>
            <w:tcW w:w="8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w:t>
            </w:r>
          </w:p>
          <w:p>
            <w:pPr>
              <w:widowControl/>
              <w:jc w:val="center"/>
              <w:rPr>
                <w:rFonts w:ascii="宋体" w:hAnsi="宋体" w:cs="Arial"/>
                <w:color w:val="000000"/>
                <w:kern w:val="0"/>
                <w:szCs w:val="21"/>
              </w:rPr>
            </w:pPr>
            <w:r>
              <w:rPr>
                <w:rFonts w:hint="eastAsia" w:ascii="宋体" w:hAnsi="宋体" w:cs="Arial"/>
                <w:color w:val="000000"/>
                <w:kern w:val="0"/>
                <w:szCs w:val="21"/>
              </w:rPr>
              <w:t>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温卫东</w:t>
            </w:r>
          </w:p>
        </w:tc>
      </w:tr>
      <w:tr>
        <w:tblPrEx>
          <w:tblLayout w:type="fixed"/>
          <w:tblCellMar>
            <w:top w:w="0" w:type="dxa"/>
            <w:left w:w="108" w:type="dxa"/>
            <w:bottom w:w="0" w:type="dxa"/>
            <w:right w:w="108" w:type="dxa"/>
          </w:tblCellMar>
        </w:tblPrEx>
        <w:trPr>
          <w:trHeight w:val="657" w:hRule="atLeast"/>
        </w:trPr>
        <w:tc>
          <w:tcPr>
            <w:tcW w:w="18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2012.09-2016.11</w:t>
            </w:r>
          </w:p>
        </w:tc>
        <w:tc>
          <w:tcPr>
            <w:tcW w:w="853"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全日制</w:t>
            </w:r>
          </w:p>
        </w:tc>
        <w:tc>
          <w:tcPr>
            <w:tcW w:w="2126"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浙江理工大学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纺织科学与工程，博士</w:t>
            </w:r>
          </w:p>
        </w:tc>
        <w:tc>
          <w:tcPr>
            <w:tcW w:w="8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w:t>
            </w:r>
          </w:p>
          <w:p>
            <w:pPr>
              <w:widowControl/>
              <w:jc w:val="center"/>
              <w:rPr>
                <w:rFonts w:ascii="宋体" w:hAnsi="宋体" w:cs="Arial"/>
                <w:color w:val="000000"/>
                <w:kern w:val="0"/>
                <w:szCs w:val="21"/>
              </w:rPr>
            </w:pPr>
            <w:r>
              <w:rPr>
                <w:rFonts w:hint="eastAsia" w:ascii="宋体" w:hAnsi="宋体" w:cs="Arial"/>
                <w:color w:val="000000"/>
                <w:kern w:val="0"/>
                <w:szCs w:val="21"/>
              </w:rPr>
              <w:t>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邵建中</w:t>
            </w:r>
          </w:p>
        </w:tc>
      </w:tr>
      <w:tr>
        <w:tblPrEx>
          <w:tblLayout w:type="fixed"/>
          <w:tblCellMar>
            <w:top w:w="0" w:type="dxa"/>
            <w:left w:w="108" w:type="dxa"/>
            <w:bottom w:w="0" w:type="dxa"/>
            <w:right w:w="108" w:type="dxa"/>
          </w:tblCellMar>
        </w:tblPrEx>
        <w:trPr>
          <w:trHeight w:val="657" w:hRule="atLeast"/>
        </w:trPr>
        <w:tc>
          <w:tcPr>
            <w:tcW w:w="18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853"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126"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853"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126"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853"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126"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853"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126"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853"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126"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853"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126"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781" w:type="dxa"/>
            <w:gridSpan w:val="22"/>
            <w:vAlign w:val="center"/>
          </w:tcPr>
          <w:p>
            <w:pPr>
              <w:jc w:val="center"/>
              <w:rPr>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0" w:type="dxa"/>
            <w:gridSpan w:val="4"/>
            <w:vAlign w:val="center"/>
          </w:tcPr>
          <w:p>
            <w:pPr>
              <w:jc w:val="center"/>
              <w:rPr>
                <w:sz w:val="24"/>
              </w:rPr>
            </w:pPr>
            <w:r>
              <w:rPr>
                <w:rFonts w:hint="eastAsia"/>
                <w:sz w:val="24"/>
              </w:rPr>
              <w:t>起  止  时  间</w:t>
            </w:r>
          </w:p>
        </w:tc>
        <w:tc>
          <w:tcPr>
            <w:tcW w:w="3265" w:type="dxa"/>
            <w:gridSpan w:val="7"/>
            <w:vAlign w:val="center"/>
          </w:tcPr>
          <w:p>
            <w:pPr>
              <w:jc w:val="center"/>
              <w:rPr>
                <w:sz w:val="24"/>
              </w:rPr>
            </w:pPr>
            <w:r>
              <w:rPr>
                <w:rFonts w:hint="eastAsia"/>
                <w:sz w:val="24"/>
              </w:rPr>
              <w:t>单      位</w:t>
            </w:r>
          </w:p>
        </w:tc>
        <w:tc>
          <w:tcPr>
            <w:tcW w:w="2410" w:type="dxa"/>
            <w:gridSpan w:val="7"/>
            <w:vAlign w:val="center"/>
          </w:tcPr>
          <w:p>
            <w:pPr>
              <w:jc w:val="center"/>
              <w:rPr>
                <w:sz w:val="24"/>
              </w:rPr>
            </w:pPr>
            <w:r>
              <w:rPr>
                <w:rFonts w:hint="eastAsia"/>
                <w:sz w:val="24"/>
              </w:rPr>
              <w:t>从 事 何 专 业</w:t>
            </w:r>
          </w:p>
          <w:p>
            <w:pPr>
              <w:jc w:val="center"/>
              <w:rPr>
                <w:sz w:val="24"/>
              </w:rPr>
            </w:pPr>
            <w:r>
              <w:rPr>
                <w:rFonts w:hint="eastAsia"/>
                <w:sz w:val="24"/>
              </w:rPr>
              <w:t>技  术  工  作</w:t>
            </w:r>
          </w:p>
        </w:tc>
        <w:tc>
          <w:tcPr>
            <w:tcW w:w="1706" w:type="dxa"/>
            <w:gridSpan w:val="4"/>
            <w:vAlign w:val="center"/>
          </w:tcPr>
          <w:p>
            <w:pPr>
              <w:jc w:val="center"/>
              <w:rPr>
                <w:sz w:val="24"/>
              </w:rPr>
            </w:pPr>
            <w:r>
              <w:rPr>
                <w:rFonts w:hint="eastAsia"/>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400" w:type="dxa"/>
            <w:gridSpan w:val="4"/>
            <w:vAlign w:val="center"/>
          </w:tcPr>
          <w:p>
            <w:pPr>
              <w:jc w:val="center"/>
              <w:rPr>
                <w:rFonts w:asciiTheme="minorEastAsia" w:hAnsiTheme="minorEastAsia"/>
                <w:szCs w:val="21"/>
              </w:rPr>
            </w:pPr>
            <w:r>
              <w:rPr>
                <w:rFonts w:hint="eastAsia" w:asciiTheme="minorEastAsia" w:hAnsiTheme="minorEastAsia"/>
                <w:szCs w:val="21"/>
              </w:rPr>
              <w:t>1996 年 8月—2001 年 8 月</w:t>
            </w:r>
          </w:p>
        </w:tc>
        <w:tc>
          <w:tcPr>
            <w:tcW w:w="3265" w:type="dxa"/>
            <w:gridSpan w:val="7"/>
            <w:vAlign w:val="center"/>
          </w:tcPr>
          <w:p>
            <w:pPr>
              <w:jc w:val="center"/>
              <w:rPr>
                <w:rFonts w:asciiTheme="minorEastAsia" w:hAnsiTheme="minorEastAsia"/>
                <w:szCs w:val="21"/>
              </w:rPr>
            </w:pPr>
            <w:r>
              <w:rPr>
                <w:rFonts w:hint="eastAsia" w:asciiTheme="minorEastAsia" w:hAnsiTheme="minorEastAsia"/>
                <w:szCs w:val="21"/>
              </w:rPr>
              <w:t>陕西第二印染厂</w:t>
            </w:r>
          </w:p>
        </w:tc>
        <w:tc>
          <w:tcPr>
            <w:tcW w:w="2410" w:type="dxa"/>
            <w:gridSpan w:val="7"/>
            <w:vAlign w:val="center"/>
          </w:tcPr>
          <w:p>
            <w:pPr>
              <w:jc w:val="center"/>
              <w:rPr>
                <w:rFonts w:asciiTheme="minorEastAsia" w:hAnsiTheme="minorEastAsia"/>
                <w:szCs w:val="21"/>
              </w:rPr>
            </w:pPr>
            <w:r>
              <w:rPr>
                <w:rFonts w:hint="eastAsia" w:asciiTheme="minorEastAsia" w:hAnsiTheme="minorEastAsia"/>
                <w:szCs w:val="21"/>
              </w:rPr>
              <w:t>染色车间技术员</w:t>
            </w:r>
          </w:p>
        </w:tc>
        <w:tc>
          <w:tcPr>
            <w:tcW w:w="1706" w:type="dxa"/>
            <w:gridSpan w:val="4"/>
            <w:vAlign w:val="center"/>
          </w:tcPr>
          <w:p>
            <w:pPr>
              <w:jc w:val="center"/>
              <w:rPr>
                <w:rFonts w:asciiTheme="minorEastAsia" w:hAnsiTheme="minorEastAsia"/>
                <w:szCs w:val="21"/>
              </w:rPr>
            </w:pPr>
            <w:r>
              <w:rPr>
                <w:rFonts w:asciiTheme="minorEastAsia" w:hAnsiTheme="minorEastAsia"/>
                <w:szCs w:val="21"/>
              </w:rPr>
              <w:t>技术员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2400" w:type="dxa"/>
            <w:gridSpan w:val="4"/>
            <w:vAlign w:val="center"/>
          </w:tcPr>
          <w:p>
            <w:pPr>
              <w:jc w:val="center"/>
              <w:rPr>
                <w:rFonts w:asciiTheme="minorEastAsia" w:hAnsiTheme="minorEastAsia"/>
                <w:szCs w:val="21"/>
              </w:rPr>
            </w:pPr>
            <w:r>
              <w:rPr>
                <w:rFonts w:hint="eastAsia" w:asciiTheme="minorEastAsia" w:hAnsiTheme="minorEastAsia"/>
                <w:szCs w:val="21"/>
              </w:rPr>
              <w:t xml:space="preserve"> 2004年8月—2006年 9 月</w:t>
            </w:r>
          </w:p>
        </w:tc>
        <w:tc>
          <w:tcPr>
            <w:tcW w:w="3265" w:type="dxa"/>
            <w:gridSpan w:val="7"/>
            <w:vAlign w:val="center"/>
          </w:tcPr>
          <w:p>
            <w:pPr>
              <w:jc w:val="center"/>
              <w:rPr>
                <w:rFonts w:asciiTheme="minorEastAsia" w:hAnsiTheme="minorEastAsia"/>
                <w:szCs w:val="21"/>
              </w:rPr>
            </w:pPr>
            <w:r>
              <w:rPr>
                <w:rFonts w:hint="eastAsia" w:asciiTheme="minorEastAsia" w:hAnsiTheme="minorEastAsia"/>
                <w:szCs w:val="21"/>
              </w:rPr>
              <w:t>沈阳化工研究院</w:t>
            </w:r>
          </w:p>
        </w:tc>
        <w:tc>
          <w:tcPr>
            <w:tcW w:w="2410" w:type="dxa"/>
            <w:gridSpan w:val="7"/>
            <w:vAlign w:val="center"/>
          </w:tcPr>
          <w:p>
            <w:pPr>
              <w:jc w:val="center"/>
              <w:rPr>
                <w:rFonts w:asciiTheme="minorEastAsia" w:hAnsiTheme="minorEastAsia"/>
                <w:szCs w:val="21"/>
              </w:rPr>
            </w:pPr>
            <w:r>
              <w:rPr>
                <w:rFonts w:asciiTheme="minorEastAsia" w:hAnsiTheme="minorEastAsia"/>
                <w:szCs w:val="21"/>
              </w:rPr>
              <w:t>染料应用</w:t>
            </w:r>
          </w:p>
        </w:tc>
        <w:tc>
          <w:tcPr>
            <w:tcW w:w="1706" w:type="dxa"/>
            <w:gridSpan w:val="4"/>
            <w:vAlign w:val="center"/>
          </w:tcPr>
          <w:p>
            <w:pPr>
              <w:jc w:val="center"/>
              <w:rPr>
                <w:rFonts w:asciiTheme="minorEastAsia" w:hAnsiTheme="minorEastAsia"/>
                <w:szCs w:val="21"/>
              </w:rPr>
            </w:pPr>
            <w:r>
              <w:rPr>
                <w:rFonts w:asciiTheme="minorEastAsia" w:hAnsiTheme="minorEastAsia"/>
                <w:szCs w:val="21"/>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400" w:type="dxa"/>
            <w:gridSpan w:val="4"/>
            <w:vAlign w:val="center"/>
          </w:tcPr>
          <w:p>
            <w:pPr>
              <w:jc w:val="center"/>
              <w:rPr>
                <w:rFonts w:asciiTheme="minorEastAsia" w:hAnsiTheme="minorEastAsia"/>
                <w:szCs w:val="21"/>
              </w:rPr>
            </w:pPr>
            <w:r>
              <w:rPr>
                <w:rFonts w:hint="eastAsia" w:asciiTheme="minorEastAsia" w:hAnsiTheme="minorEastAsia"/>
                <w:szCs w:val="21"/>
              </w:rPr>
              <w:t>2006年10月— 2012  年12月</w:t>
            </w:r>
          </w:p>
        </w:tc>
        <w:tc>
          <w:tcPr>
            <w:tcW w:w="3265" w:type="dxa"/>
            <w:gridSpan w:val="7"/>
            <w:vAlign w:val="center"/>
          </w:tcPr>
          <w:p>
            <w:pPr>
              <w:jc w:val="center"/>
              <w:rPr>
                <w:rFonts w:asciiTheme="minorEastAsia" w:hAnsiTheme="minorEastAsia"/>
                <w:szCs w:val="21"/>
              </w:rPr>
            </w:pPr>
            <w:r>
              <w:rPr>
                <w:rFonts w:hint="eastAsia" w:asciiTheme="minorEastAsia" w:hAnsiTheme="minorEastAsia"/>
                <w:szCs w:val="21"/>
              </w:rPr>
              <w:t>浙江理工大学生命科学学院</w:t>
            </w:r>
          </w:p>
        </w:tc>
        <w:tc>
          <w:tcPr>
            <w:tcW w:w="2410" w:type="dxa"/>
            <w:gridSpan w:val="7"/>
            <w:vAlign w:val="center"/>
          </w:tcPr>
          <w:p>
            <w:pPr>
              <w:jc w:val="center"/>
              <w:rPr>
                <w:rFonts w:asciiTheme="minorEastAsia" w:hAnsiTheme="minorEastAsia"/>
                <w:szCs w:val="21"/>
              </w:rPr>
            </w:pPr>
            <w:r>
              <w:rPr>
                <w:rFonts w:hint="eastAsia" w:asciiTheme="minorEastAsia" w:hAnsiTheme="minorEastAsia"/>
                <w:szCs w:val="21"/>
              </w:rPr>
              <w:t>实验教学</w:t>
            </w:r>
          </w:p>
        </w:tc>
        <w:tc>
          <w:tcPr>
            <w:tcW w:w="1706" w:type="dxa"/>
            <w:gridSpan w:val="4"/>
            <w:vAlign w:val="center"/>
          </w:tcPr>
          <w:p>
            <w:pPr>
              <w:jc w:val="center"/>
              <w:rPr>
                <w:rFonts w:asciiTheme="minorEastAsia" w:hAnsiTheme="minorEastAsia"/>
                <w:szCs w:val="21"/>
              </w:rPr>
            </w:pPr>
            <w:r>
              <w:rPr>
                <w:rFonts w:asciiTheme="minorEastAsia" w:hAnsiTheme="minorEastAsia"/>
                <w:szCs w:val="21"/>
              </w:rPr>
              <w:t>实验师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400" w:type="dxa"/>
            <w:gridSpan w:val="4"/>
            <w:vAlign w:val="center"/>
          </w:tcPr>
          <w:p>
            <w:pPr>
              <w:jc w:val="center"/>
              <w:rPr>
                <w:rFonts w:asciiTheme="minorEastAsia" w:hAnsiTheme="minorEastAsia"/>
                <w:szCs w:val="21"/>
              </w:rPr>
            </w:pPr>
            <w:r>
              <w:rPr>
                <w:rFonts w:hint="eastAsia" w:asciiTheme="minorEastAsia" w:hAnsiTheme="minorEastAsia"/>
                <w:szCs w:val="21"/>
              </w:rPr>
              <w:t xml:space="preserve"> 2013年1月—2017年 6月</w:t>
            </w:r>
          </w:p>
        </w:tc>
        <w:tc>
          <w:tcPr>
            <w:tcW w:w="3265" w:type="dxa"/>
            <w:gridSpan w:val="7"/>
            <w:vAlign w:val="center"/>
          </w:tcPr>
          <w:p>
            <w:pPr>
              <w:jc w:val="center"/>
              <w:rPr>
                <w:rFonts w:asciiTheme="minorEastAsia" w:hAnsiTheme="minorEastAsia"/>
                <w:szCs w:val="21"/>
              </w:rPr>
            </w:pPr>
            <w:r>
              <w:rPr>
                <w:rFonts w:hint="eastAsia" w:asciiTheme="minorEastAsia" w:hAnsiTheme="minorEastAsia"/>
                <w:szCs w:val="21"/>
              </w:rPr>
              <w:t>浙江理工大学生命科学学院</w:t>
            </w:r>
          </w:p>
        </w:tc>
        <w:tc>
          <w:tcPr>
            <w:tcW w:w="2410" w:type="dxa"/>
            <w:gridSpan w:val="7"/>
            <w:vAlign w:val="center"/>
          </w:tcPr>
          <w:p>
            <w:pPr>
              <w:jc w:val="center"/>
              <w:rPr>
                <w:rFonts w:asciiTheme="minorEastAsia" w:hAnsiTheme="minorEastAsia"/>
                <w:szCs w:val="21"/>
              </w:rPr>
            </w:pPr>
            <w:r>
              <w:rPr>
                <w:rFonts w:hint="eastAsia" w:asciiTheme="minorEastAsia" w:hAnsiTheme="minorEastAsia"/>
                <w:szCs w:val="21"/>
              </w:rPr>
              <w:t>实验教学</w:t>
            </w:r>
          </w:p>
        </w:tc>
        <w:tc>
          <w:tcPr>
            <w:tcW w:w="1706" w:type="dxa"/>
            <w:gridSpan w:val="4"/>
            <w:vAlign w:val="center"/>
          </w:tcPr>
          <w:p>
            <w:pPr>
              <w:jc w:val="center"/>
              <w:rPr>
                <w:rFonts w:asciiTheme="minorEastAsia" w:hAnsiTheme="minorEastAsia"/>
                <w:szCs w:val="21"/>
              </w:rPr>
            </w:pPr>
            <w:r>
              <w:rPr>
                <w:rFonts w:asciiTheme="minorEastAsia" w:hAnsiTheme="minorEastAsia"/>
                <w:szCs w:val="21"/>
              </w:rPr>
              <w:t>高级实验师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400" w:type="dxa"/>
            <w:gridSpan w:val="4"/>
            <w:vAlign w:val="center"/>
          </w:tcPr>
          <w:p>
            <w:pPr>
              <w:jc w:val="center"/>
              <w:rPr>
                <w:rFonts w:asciiTheme="minorEastAsia" w:hAnsiTheme="minorEastAsia"/>
                <w:szCs w:val="21"/>
              </w:rPr>
            </w:pPr>
            <w:r>
              <w:rPr>
                <w:rFonts w:hint="eastAsia" w:asciiTheme="minorEastAsia" w:hAnsiTheme="minorEastAsia"/>
                <w:szCs w:val="21"/>
              </w:rPr>
              <w:t>2017年7月—至今</w:t>
            </w:r>
          </w:p>
        </w:tc>
        <w:tc>
          <w:tcPr>
            <w:tcW w:w="3265" w:type="dxa"/>
            <w:gridSpan w:val="7"/>
            <w:vAlign w:val="center"/>
          </w:tcPr>
          <w:p>
            <w:pPr>
              <w:jc w:val="center"/>
              <w:rPr>
                <w:rFonts w:asciiTheme="minorEastAsia" w:hAnsiTheme="minorEastAsia"/>
                <w:szCs w:val="21"/>
              </w:rPr>
            </w:pPr>
            <w:r>
              <w:rPr>
                <w:rFonts w:asciiTheme="minorEastAsia" w:hAnsiTheme="minorEastAsia"/>
                <w:szCs w:val="21"/>
              </w:rPr>
              <w:t>海南师范大学化学与化工学院</w:t>
            </w:r>
          </w:p>
        </w:tc>
        <w:tc>
          <w:tcPr>
            <w:tcW w:w="2410" w:type="dxa"/>
            <w:gridSpan w:val="7"/>
            <w:vAlign w:val="center"/>
          </w:tcPr>
          <w:p>
            <w:pPr>
              <w:jc w:val="center"/>
              <w:rPr>
                <w:rFonts w:asciiTheme="minorEastAsia" w:hAnsiTheme="minorEastAsia"/>
                <w:szCs w:val="21"/>
              </w:rPr>
            </w:pPr>
            <w:r>
              <w:rPr>
                <w:rFonts w:hint="eastAsia" w:asciiTheme="minorEastAsia" w:hAnsiTheme="minorEastAsia"/>
                <w:szCs w:val="21"/>
              </w:rPr>
              <w:t>专任教师</w:t>
            </w:r>
          </w:p>
        </w:tc>
        <w:tc>
          <w:tcPr>
            <w:tcW w:w="1706" w:type="dxa"/>
            <w:gridSpan w:val="4"/>
            <w:vAlign w:val="center"/>
          </w:tcPr>
          <w:p>
            <w:pPr>
              <w:jc w:val="center"/>
              <w:rPr>
                <w:rFonts w:asciiTheme="minorEastAsia" w:hAnsiTheme="minorEastAsia"/>
                <w:szCs w:val="21"/>
              </w:rPr>
            </w:pPr>
            <w:r>
              <w:rPr>
                <w:rFonts w:asciiTheme="minorEastAsia" w:hAnsiTheme="minorEastAsia"/>
                <w:szCs w:val="21"/>
              </w:rPr>
              <w:t>高级实验师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400" w:type="dxa"/>
            <w:gridSpan w:val="4"/>
            <w:vAlign w:val="center"/>
          </w:tcPr>
          <w:p>
            <w:pPr>
              <w:jc w:val="center"/>
              <w:rPr>
                <w:sz w:val="18"/>
              </w:rPr>
            </w:pPr>
            <w:r>
              <w:rPr>
                <w:rFonts w:hint="eastAsia"/>
                <w:szCs w:val="21"/>
              </w:rPr>
              <w:t xml:space="preserve"> 年   月—   年   月</w:t>
            </w:r>
          </w:p>
        </w:tc>
        <w:tc>
          <w:tcPr>
            <w:tcW w:w="3265" w:type="dxa"/>
            <w:gridSpan w:val="7"/>
            <w:vAlign w:val="center"/>
          </w:tcPr>
          <w:p>
            <w:pPr>
              <w:jc w:val="center"/>
              <w:rPr>
                <w:sz w:val="18"/>
              </w:rPr>
            </w:pPr>
          </w:p>
        </w:tc>
        <w:tc>
          <w:tcPr>
            <w:tcW w:w="2410" w:type="dxa"/>
            <w:gridSpan w:val="7"/>
            <w:vAlign w:val="center"/>
          </w:tcPr>
          <w:p>
            <w:pPr>
              <w:jc w:val="center"/>
              <w:rPr>
                <w:sz w:val="18"/>
              </w:rPr>
            </w:pPr>
          </w:p>
        </w:tc>
        <w:tc>
          <w:tcPr>
            <w:tcW w:w="1706" w:type="dxa"/>
            <w:gridSpan w:val="4"/>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400" w:type="dxa"/>
            <w:gridSpan w:val="4"/>
            <w:vAlign w:val="center"/>
          </w:tcPr>
          <w:p>
            <w:pPr>
              <w:jc w:val="center"/>
              <w:rPr>
                <w:szCs w:val="21"/>
              </w:rPr>
            </w:pPr>
            <w:r>
              <w:rPr>
                <w:rFonts w:hint="eastAsia"/>
                <w:szCs w:val="21"/>
              </w:rPr>
              <w:t xml:space="preserve"> 年   月—   年   月</w:t>
            </w:r>
          </w:p>
        </w:tc>
        <w:tc>
          <w:tcPr>
            <w:tcW w:w="3265" w:type="dxa"/>
            <w:gridSpan w:val="7"/>
          </w:tcPr>
          <w:p>
            <w:pPr>
              <w:rPr>
                <w:sz w:val="18"/>
              </w:rPr>
            </w:pPr>
          </w:p>
        </w:tc>
        <w:tc>
          <w:tcPr>
            <w:tcW w:w="2410" w:type="dxa"/>
            <w:gridSpan w:val="7"/>
          </w:tcPr>
          <w:p>
            <w:pPr>
              <w:rPr>
                <w:sz w:val="18"/>
              </w:rPr>
            </w:pPr>
          </w:p>
        </w:tc>
        <w:tc>
          <w:tcPr>
            <w:tcW w:w="1706"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2400" w:type="dxa"/>
            <w:gridSpan w:val="4"/>
            <w:vAlign w:val="center"/>
          </w:tcPr>
          <w:p>
            <w:pPr>
              <w:jc w:val="center"/>
              <w:rPr>
                <w:sz w:val="18"/>
              </w:rPr>
            </w:pPr>
            <w:r>
              <w:rPr>
                <w:rFonts w:hint="eastAsia"/>
                <w:szCs w:val="21"/>
              </w:rPr>
              <w:t xml:space="preserve"> 年   月—   年   月</w:t>
            </w:r>
          </w:p>
        </w:tc>
        <w:tc>
          <w:tcPr>
            <w:tcW w:w="3265" w:type="dxa"/>
            <w:gridSpan w:val="7"/>
          </w:tcPr>
          <w:p>
            <w:pPr>
              <w:rPr>
                <w:sz w:val="18"/>
              </w:rPr>
            </w:pPr>
          </w:p>
        </w:tc>
        <w:tc>
          <w:tcPr>
            <w:tcW w:w="2410" w:type="dxa"/>
            <w:gridSpan w:val="7"/>
          </w:tcPr>
          <w:p>
            <w:pPr>
              <w:rPr>
                <w:sz w:val="18"/>
              </w:rPr>
            </w:pPr>
          </w:p>
        </w:tc>
        <w:tc>
          <w:tcPr>
            <w:tcW w:w="1706"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2400" w:type="dxa"/>
            <w:gridSpan w:val="4"/>
            <w:vAlign w:val="center"/>
          </w:tcPr>
          <w:p>
            <w:pPr>
              <w:jc w:val="center"/>
              <w:rPr>
                <w:sz w:val="18"/>
              </w:rPr>
            </w:pPr>
            <w:r>
              <w:rPr>
                <w:rFonts w:hint="eastAsia"/>
                <w:szCs w:val="21"/>
              </w:rPr>
              <w:t xml:space="preserve"> 年   月—   年   月</w:t>
            </w:r>
          </w:p>
        </w:tc>
        <w:tc>
          <w:tcPr>
            <w:tcW w:w="3265" w:type="dxa"/>
            <w:gridSpan w:val="7"/>
          </w:tcPr>
          <w:p>
            <w:pPr>
              <w:rPr>
                <w:sz w:val="18"/>
              </w:rPr>
            </w:pPr>
          </w:p>
        </w:tc>
        <w:tc>
          <w:tcPr>
            <w:tcW w:w="2410" w:type="dxa"/>
            <w:gridSpan w:val="7"/>
          </w:tcPr>
          <w:p>
            <w:pPr>
              <w:rPr>
                <w:sz w:val="18"/>
              </w:rPr>
            </w:pPr>
          </w:p>
        </w:tc>
        <w:tc>
          <w:tcPr>
            <w:tcW w:w="1706" w:type="dxa"/>
            <w:gridSpan w:val="4"/>
          </w:tcPr>
          <w:p>
            <w:pPr>
              <w:rPr>
                <w:sz w:val="18"/>
              </w:rPr>
            </w:pPr>
          </w:p>
        </w:tc>
      </w:tr>
    </w:tbl>
    <w:p/>
    <w:tbl>
      <w:tblPr>
        <w:tblStyle w:val="5"/>
        <w:tblW w:w="9781" w:type="dxa"/>
        <w:tblInd w:w="108" w:type="dxa"/>
        <w:tblLayout w:type="fixed"/>
        <w:tblCellMar>
          <w:top w:w="0" w:type="dxa"/>
          <w:left w:w="108" w:type="dxa"/>
          <w:bottom w:w="0" w:type="dxa"/>
          <w:right w:w="108" w:type="dxa"/>
        </w:tblCellMar>
      </w:tblPr>
      <w:tblGrid>
        <w:gridCol w:w="2410"/>
        <w:gridCol w:w="1059"/>
        <w:gridCol w:w="1918"/>
        <w:gridCol w:w="4394"/>
      </w:tblGrid>
      <w:tr>
        <w:tblPrEx>
          <w:tblLayout w:type="fixed"/>
          <w:tblCellMar>
            <w:top w:w="0" w:type="dxa"/>
            <w:left w:w="108" w:type="dxa"/>
            <w:bottom w:w="0" w:type="dxa"/>
            <w:right w:w="108" w:type="dxa"/>
          </w:tblCellMar>
        </w:tblPrEx>
        <w:trPr>
          <w:trHeight w:val="465" w:hRule="atLeast"/>
        </w:trPr>
        <w:tc>
          <w:tcPr>
            <w:tcW w:w="9781" w:type="dxa"/>
            <w:gridSpan w:val="4"/>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基本条件</w:t>
            </w:r>
          </w:p>
        </w:tc>
      </w:tr>
      <w:tr>
        <w:tblPrEx>
          <w:tblLayout w:type="fixed"/>
          <w:tblCellMar>
            <w:top w:w="0" w:type="dxa"/>
            <w:left w:w="108" w:type="dxa"/>
            <w:bottom w:w="0" w:type="dxa"/>
            <w:right w:w="108" w:type="dxa"/>
          </w:tblCellMar>
        </w:tblPrEx>
        <w:trPr>
          <w:trHeight w:val="4200"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思想品德鉴定及</w:t>
            </w:r>
          </w:p>
          <w:p>
            <w:pPr>
              <w:jc w:val="center"/>
              <w:rPr>
                <w:rFonts w:ascii="宋体" w:hAnsi="宋体" w:cs="Arial"/>
                <w:color w:val="000000"/>
                <w:kern w:val="0"/>
                <w:szCs w:val="21"/>
              </w:rPr>
            </w:pPr>
            <w:r>
              <w:rPr>
                <w:rFonts w:hint="eastAsia" w:ascii="宋体" w:hAnsi="宋体" w:cs="Arial"/>
                <w:color w:val="000000"/>
                <w:kern w:val="0"/>
                <w:szCs w:val="21"/>
              </w:rPr>
              <w:t>师德师风表现</w:t>
            </w:r>
          </w:p>
        </w:tc>
        <w:tc>
          <w:tcPr>
            <w:tcW w:w="7371" w:type="dxa"/>
            <w:gridSpan w:val="3"/>
            <w:tcBorders>
              <w:top w:val="single" w:color="auto" w:sz="4" w:space="0"/>
              <w:left w:val="nil"/>
              <w:bottom w:val="single" w:color="000000" w:sz="4" w:space="0"/>
              <w:right w:val="single" w:color="000000" w:sz="4" w:space="0"/>
            </w:tcBorders>
            <w:vAlign w:val="center"/>
          </w:tcPr>
          <w:p>
            <w:pPr>
              <w:widowControl/>
              <w:spacing w:line="360" w:lineRule="auto"/>
              <w:ind w:firstLine="420" w:firstLineChars="200"/>
              <w:jc w:val="left"/>
              <w:rPr>
                <w:rFonts w:cs="Arial" w:asciiTheme="minorEastAsia" w:hAnsiTheme="minorEastAsia"/>
                <w:color w:val="000000"/>
                <w:kern w:val="0"/>
                <w:szCs w:val="21"/>
              </w:rPr>
            </w:pPr>
          </w:p>
          <w:p>
            <w:pPr>
              <w:widowControl/>
              <w:spacing w:line="360" w:lineRule="auto"/>
              <w:ind w:firstLine="420" w:firstLineChars="200"/>
              <w:jc w:val="left"/>
              <w:rPr>
                <w:rFonts w:cs="Arial" w:asciiTheme="minorEastAsia" w:hAnsiTheme="minorEastAsia"/>
                <w:color w:val="000000"/>
                <w:kern w:val="0"/>
                <w:szCs w:val="21"/>
              </w:rPr>
            </w:pPr>
            <w:r>
              <w:rPr>
                <w:rFonts w:hint="eastAsia" w:cs="Arial" w:asciiTheme="minorEastAsia" w:hAnsiTheme="minorEastAsia"/>
                <w:color w:val="000000"/>
                <w:kern w:val="0"/>
                <w:szCs w:val="21"/>
              </w:rPr>
              <w:t>拥护中国共产党的领导，热爱社会主义祖国，遵守国家法律法规，热爱教育事业，贯彻国家的教育方针和政策；团结协作，服从领导安排，积极参加集体活动和学科建设，恪尽职守，以学生为本，教风端正，为人师表，具有良好的职业道德和敬业精神；治学严谨，诚实守信，无违反师德师风规范行为，无学术不良行为。</w:t>
            </w: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ind w:firstLine="1050" w:firstLineChars="500"/>
              <w:jc w:val="left"/>
              <w:rPr>
                <w:rFonts w:ascii="宋体" w:hAnsi="宋体" w:cs="Arial"/>
                <w:color w:val="000000"/>
                <w:kern w:val="0"/>
                <w:szCs w:val="21"/>
              </w:rPr>
            </w:pPr>
            <w:r>
              <w:rPr>
                <w:rFonts w:hint="eastAsia" w:ascii="宋体" w:hAnsi="宋体" w:cs="Arial"/>
                <w:color w:val="000000"/>
                <w:kern w:val="0"/>
                <w:szCs w:val="21"/>
              </w:rPr>
              <w:t>分党委书记签名（盖章）：                     年   月   日</w:t>
            </w:r>
          </w:p>
        </w:tc>
      </w:tr>
      <w:tr>
        <w:tblPrEx>
          <w:tblLayout w:type="fixed"/>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任现职以来的考核结果(高级职称至少填五年）</w:t>
            </w:r>
          </w:p>
        </w:tc>
        <w:tc>
          <w:tcPr>
            <w:tcW w:w="7371" w:type="dxa"/>
            <w:gridSpan w:val="3"/>
            <w:tcBorders>
              <w:top w:val="single" w:color="000000" w:sz="4" w:space="0"/>
              <w:left w:val="nil"/>
              <w:bottom w:val="single" w:color="auto" w:sz="4" w:space="0"/>
              <w:right w:val="single" w:color="000000" w:sz="4" w:space="0"/>
            </w:tcBorders>
            <w:vAlign w:val="center"/>
          </w:tcPr>
          <w:p>
            <w:pPr>
              <w:widowControl/>
              <w:rPr>
                <w:rFonts w:ascii="宋体" w:hAnsi="宋体" w:cs="Arial"/>
                <w:color w:val="000000"/>
                <w:kern w:val="0"/>
                <w:szCs w:val="21"/>
              </w:rPr>
            </w:pPr>
            <w:r>
              <w:rPr>
                <w:rFonts w:ascii="宋体" w:hAnsi="宋体" w:cs="Arial"/>
                <w:color w:val="000000"/>
                <w:kern w:val="0"/>
                <w:szCs w:val="21"/>
              </w:rPr>
              <w:t>2017年</w:t>
            </w:r>
            <w:r>
              <w:rPr>
                <w:rFonts w:hint="eastAsia" w:ascii="宋体" w:hAnsi="宋体" w:cs="Arial"/>
                <w:color w:val="000000"/>
                <w:kern w:val="0"/>
                <w:szCs w:val="21"/>
              </w:rPr>
              <w:t xml:space="preserve"> 合格；2018年 合格</w:t>
            </w:r>
          </w:p>
        </w:tc>
      </w:tr>
      <w:tr>
        <w:tblPrEx>
          <w:tblLayout w:type="fixed"/>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cs="Arial" w:asciiTheme="minorEastAsia" w:hAnsiTheme="minorEastAsia"/>
                <w:color w:val="000000"/>
                <w:kern w:val="0"/>
                <w:szCs w:val="21"/>
              </w:rPr>
              <w:t>□否</w:t>
            </w:r>
          </w:p>
        </w:tc>
        <w:tc>
          <w:tcPr>
            <w:tcW w:w="6312" w:type="dxa"/>
            <w:gridSpan w:val="2"/>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cs="Arial" w:asciiTheme="minorEastAsia" w:hAnsiTheme="minorEastAsia"/>
                <w:color w:val="000000"/>
                <w:kern w:val="0"/>
                <w:szCs w:val="21"/>
              </w:rPr>
              <w:t>□是，</w:t>
            </w:r>
            <w:r>
              <w:rPr>
                <w:rFonts w:hint="eastAsia" w:ascii="宋体" w:hAnsi="宋体" w:cs="Arial"/>
                <w:color w:val="000000"/>
                <w:kern w:val="0"/>
                <w:szCs w:val="21"/>
              </w:rPr>
              <w:t>因                          延迟申请   年。</w:t>
            </w:r>
          </w:p>
        </w:tc>
      </w:tr>
      <w:tr>
        <w:tblPrEx>
          <w:tblLayout w:type="fixed"/>
          <w:tblCellMar>
            <w:top w:w="0" w:type="dxa"/>
            <w:left w:w="108" w:type="dxa"/>
            <w:bottom w:w="0" w:type="dxa"/>
            <w:right w:w="108" w:type="dxa"/>
          </w:tblCellMar>
        </w:tblPrEx>
        <w:trPr>
          <w:trHeight w:val="474"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担任班主任或</w:t>
            </w:r>
          </w:p>
          <w:p>
            <w:pPr>
              <w:widowControl/>
              <w:jc w:val="center"/>
              <w:rPr>
                <w:rFonts w:ascii="宋体" w:hAnsi="宋体" w:cs="Arial"/>
                <w:color w:val="000000"/>
                <w:kern w:val="0"/>
                <w:szCs w:val="21"/>
              </w:rPr>
            </w:pPr>
            <w:r>
              <w:rPr>
                <w:rFonts w:hint="eastAsia" w:ascii="宋体" w:hAnsi="宋体" w:cs="Arial"/>
                <w:color w:val="000000"/>
                <w:kern w:val="0"/>
                <w:szCs w:val="21"/>
              </w:rPr>
              <w:t>辅导员时间</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p>
        </w:tc>
        <w:tc>
          <w:tcPr>
            <w:tcW w:w="1918"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面向全校举办的公开学术讲座次数</w:t>
            </w:r>
          </w:p>
        </w:tc>
        <w:tc>
          <w:tcPr>
            <w:tcW w:w="4394"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1次</w:t>
            </w:r>
          </w:p>
        </w:tc>
      </w:tr>
    </w:tbl>
    <w:p/>
    <w:p>
      <w:pPr>
        <w:widowControl/>
        <w:jc w:val="left"/>
      </w:pPr>
      <w:r>
        <w:br w:type="page"/>
      </w:r>
    </w:p>
    <w:p/>
    <w:tbl>
      <w:tblPr>
        <w:tblStyle w:val="5"/>
        <w:tblW w:w="9781" w:type="dxa"/>
        <w:tblInd w:w="108" w:type="dxa"/>
        <w:tblLayout w:type="fixed"/>
        <w:tblCellMar>
          <w:top w:w="0" w:type="dxa"/>
          <w:left w:w="108" w:type="dxa"/>
          <w:bottom w:w="0" w:type="dxa"/>
          <w:right w:w="108" w:type="dxa"/>
        </w:tblCellMar>
      </w:tblPr>
      <w:tblGrid>
        <w:gridCol w:w="1560"/>
        <w:gridCol w:w="425"/>
        <w:gridCol w:w="283"/>
        <w:gridCol w:w="2410"/>
        <w:gridCol w:w="2835"/>
        <w:gridCol w:w="709"/>
        <w:gridCol w:w="709"/>
        <w:gridCol w:w="850"/>
      </w:tblGrid>
      <w:tr>
        <w:tblPrEx>
          <w:tblLayout w:type="fixed"/>
          <w:tblCellMar>
            <w:top w:w="0" w:type="dxa"/>
            <w:left w:w="108" w:type="dxa"/>
            <w:bottom w:w="0" w:type="dxa"/>
            <w:right w:w="108" w:type="dxa"/>
          </w:tblCellMar>
        </w:tblPrEx>
        <w:trPr>
          <w:trHeight w:val="415" w:hRule="atLeast"/>
        </w:trPr>
        <w:tc>
          <w:tcPr>
            <w:tcW w:w="9781" w:type="dxa"/>
            <w:gridSpan w:val="8"/>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szCs w:val="21"/>
              </w:rPr>
            </w:pPr>
            <w:r>
              <w:rPr>
                <w:rFonts w:hint="eastAsia" w:ascii="仿宋_GB2312" w:eastAsia="仿宋_GB2312"/>
                <w:b/>
                <w:szCs w:val="21"/>
              </w:rPr>
              <w:t>任现职以来的教学业绩情况</w:t>
            </w:r>
          </w:p>
        </w:tc>
      </w:tr>
      <w:tr>
        <w:tblPrEx>
          <w:tblLayout w:type="fixed"/>
          <w:tblCellMar>
            <w:top w:w="0" w:type="dxa"/>
            <w:left w:w="108" w:type="dxa"/>
            <w:bottom w:w="0" w:type="dxa"/>
            <w:right w:w="108" w:type="dxa"/>
          </w:tblCellMar>
        </w:tblPrEx>
        <w:trPr>
          <w:trHeight w:val="1605" w:hRule="atLeast"/>
        </w:trPr>
        <w:tc>
          <w:tcPr>
            <w:tcW w:w="156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教学业绩条件</w:t>
            </w:r>
          </w:p>
          <w:p>
            <w:pPr>
              <w:widowControl/>
              <w:jc w:val="center"/>
              <w:rPr>
                <w:rFonts w:ascii="宋体" w:hAnsi="宋体" w:cs="Arial"/>
                <w:color w:val="000000"/>
                <w:kern w:val="0"/>
                <w:szCs w:val="21"/>
              </w:rPr>
            </w:pPr>
            <w:r>
              <w:rPr>
                <w:rFonts w:hint="eastAsia" w:ascii="宋体" w:hAnsi="宋体" w:cs="Arial"/>
                <w:color w:val="000000"/>
                <w:kern w:val="0"/>
                <w:szCs w:val="21"/>
              </w:rPr>
              <w:t>（列出本人符合的条款）</w:t>
            </w:r>
          </w:p>
        </w:tc>
        <w:tc>
          <w:tcPr>
            <w:tcW w:w="708"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必备条件</w:t>
            </w:r>
          </w:p>
        </w:tc>
        <w:tc>
          <w:tcPr>
            <w:tcW w:w="7513" w:type="dxa"/>
            <w:gridSpan w:val="5"/>
            <w:tcBorders>
              <w:top w:val="single" w:color="auto" w:sz="4" w:space="0"/>
              <w:left w:val="nil"/>
              <w:bottom w:val="single" w:color="auto" w:sz="4" w:space="0"/>
              <w:right w:val="single" w:color="auto" w:sz="4" w:space="0"/>
            </w:tcBorders>
            <w:vAlign w:val="center"/>
          </w:tcPr>
          <w:p>
            <w:pPr>
              <w:spacing w:line="300" w:lineRule="exact"/>
              <w:jc w:val="left"/>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1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①</w:t>
            </w:r>
            <w:r>
              <w:rPr>
                <w:rFonts w:asciiTheme="minorEastAsia" w:hAnsiTheme="minorEastAsia"/>
                <w:szCs w:val="21"/>
              </w:rPr>
              <w:fldChar w:fldCharType="end"/>
            </w:r>
            <w:r>
              <w:rPr>
                <w:rFonts w:hint="eastAsia" w:asciiTheme="minorEastAsia" w:hAnsiTheme="minorEastAsia"/>
                <w:szCs w:val="21"/>
              </w:rPr>
              <w:t>近1年来，承担全日期本科生</w:t>
            </w:r>
            <w:r>
              <w:rPr>
                <w:rFonts w:hint="eastAsia" w:asciiTheme="minorEastAsia" w:hAnsiTheme="minorEastAsia"/>
                <w:szCs w:val="21"/>
                <w:u w:val="single"/>
              </w:rPr>
              <w:t xml:space="preserve"> 3 </w:t>
            </w:r>
            <w:r>
              <w:rPr>
                <w:rFonts w:hint="eastAsia" w:asciiTheme="minorEastAsia" w:hAnsiTheme="minorEastAsia"/>
                <w:szCs w:val="21"/>
              </w:rPr>
              <w:t>门课程的讲授，其中</w:t>
            </w:r>
            <w:r>
              <w:rPr>
                <w:rFonts w:hint="eastAsia" w:asciiTheme="minorEastAsia" w:hAnsiTheme="minorEastAsia"/>
                <w:szCs w:val="21"/>
                <w:u w:val="single"/>
              </w:rPr>
              <w:t xml:space="preserve"> 2 </w:t>
            </w:r>
            <w:r>
              <w:rPr>
                <w:rFonts w:hint="eastAsia" w:asciiTheme="minorEastAsia" w:hAnsiTheme="minorEastAsia"/>
                <w:szCs w:val="21"/>
              </w:rPr>
              <w:t>门为必修课；总计课堂教学授课时数为</w:t>
            </w:r>
            <w:r>
              <w:rPr>
                <w:rFonts w:hint="eastAsia" w:asciiTheme="minorEastAsia" w:hAnsiTheme="minorEastAsia"/>
                <w:szCs w:val="21"/>
                <w:u w:val="single"/>
              </w:rPr>
              <w:t xml:space="preserve">  225   </w:t>
            </w:r>
            <w:r>
              <w:rPr>
                <w:rFonts w:hint="eastAsia" w:asciiTheme="minorEastAsia" w:hAnsiTheme="minorEastAsia"/>
                <w:szCs w:val="21"/>
              </w:rPr>
              <w:t>学时，年平均课堂授课</w:t>
            </w:r>
            <w:r>
              <w:rPr>
                <w:rFonts w:hint="eastAsia" w:asciiTheme="minorEastAsia" w:hAnsiTheme="minorEastAsia"/>
                <w:szCs w:val="21"/>
                <w:u w:val="single"/>
              </w:rPr>
              <w:t xml:space="preserve">  225  </w:t>
            </w:r>
            <w:r>
              <w:rPr>
                <w:rFonts w:hint="eastAsia" w:asciiTheme="minorEastAsia" w:hAnsiTheme="minorEastAsia"/>
                <w:szCs w:val="21"/>
              </w:rPr>
              <w:t>学时，课堂教学质量测评“优秀”的次数达</w:t>
            </w:r>
            <w:r>
              <w:rPr>
                <w:rFonts w:hint="eastAsia" w:asciiTheme="minorEastAsia" w:hAnsiTheme="minorEastAsia"/>
                <w:szCs w:val="21"/>
                <w:u w:val="single"/>
              </w:rPr>
              <w:t xml:space="preserve"> 100   </w:t>
            </w:r>
            <w:r>
              <w:rPr>
                <w:rFonts w:hint="eastAsia" w:asciiTheme="minorEastAsia" w:hAnsiTheme="minorEastAsia"/>
                <w:szCs w:val="21"/>
              </w:rPr>
              <w:t>%。</w:t>
            </w:r>
          </w:p>
          <w:p>
            <w:pPr>
              <w:spacing w:line="300" w:lineRule="exact"/>
              <w:jc w:val="left"/>
              <w:rPr>
                <w:rFonts w:ascii="宋体" w:hAnsi="宋体" w:cs="Arial"/>
                <w:color w:val="000000"/>
                <w:kern w:val="0"/>
                <w:szCs w:val="21"/>
              </w:rPr>
            </w:pPr>
            <w:r>
              <w:rPr>
                <w:rFonts w:cs="Arial" w:asciiTheme="minorEastAsia" w:hAnsiTheme="minorEastAsia"/>
                <w:color w:val="000000"/>
                <w:kern w:val="0"/>
                <w:szCs w:val="21"/>
              </w:rPr>
              <w:fldChar w:fldCharType="begin"/>
            </w:r>
            <w:r>
              <w:rPr>
                <w:rFonts w:cs="Arial" w:asciiTheme="minorEastAsia" w:hAnsiTheme="minorEastAsia"/>
                <w:color w:val="000000"/>
                <w:kern w:val="0"/>
                <w:szCs w:val="21"/>
              </w:rPr>
              <w:instrText xml:space="preserve"> </w:instrText>
            </w:r>
            <w:r>
              <w:rPr>
                <w:rFonts w:hint="eastAsia" w:cs="Arial" w:asciiTheme="minorEastAsia" w:hAnsiTheme="minorEastAsia"/>
                <w:color w:val="000000"/>
                <w:kern w:val="0"/>
                <w:szCs w:val="21"/>
              </w:rPr>
              <w:instrText xml:space="preserve">= 2 \* GB3</w:instrText>
            </w:r>
            <w:r>
              <w:rPr>
                <w:rFonts w:cs="Arial" w:asciiTheme="minorEastAsia" w:hAnsiTheme="minorEastAsia"/>
                <w:color w:val="000000"/>
                <w:kern w:val="0"/>
                <w:szCs w:val="21"/>
              </w:rPr>
              <w:instrText xml:space="preserve"> </w:instrText>
            </w:r>
            <w:r>
              <w:rPr>
                <w:rFonts w:cs="Arial" w:asciiTheme="minorEastAsia" w:hAnsiTheme="minorEastAsia"/>
                <w:color w:val="000000"/>
                <w:kern w:val="0"/>
                <w:szCs w:val="21"/>
              </w:rPr>
              <w:fldChar w:fldCharType="separate"/>
            </w:r>
            <w:r>
              <w:rPr>
                <w:rFonts w:hint="eastAsia" w:cs="Arial" w:asciiTheme="minorEastAsia" w:hAnsiTheme="minorEastAsia"/>
                <w:color w:val="000000"/>
                <w:kern w:val="0"/>
                <w:szCs w:val="21"/>
              </w:rPr>
              <w:t>②</w:t>
            </w:r>
            <w:r>
              <w:rPr>
                <w:rFonts w:cs="Arial" w:asciiTheme="minorEastAsia" w:hAnsiTheme="minorEastAsia"/>
                <w:color w:val="000000"/>
                <w:kern w:val="0"/>
                <w:szCs w:val="21"/>
              </w:rPr>
              <w:fldChar w:fldCharType="end"/>
            </w:r>
            <w:r>
              <w:rPr>
                <w:rFonts w:hint="eastAsia" w:cs="Arial" w:asciiTheme="minorEastAsia" w:hAnsiTheme="minorEastAsia"/>
                <w:color w:val="000000"/>
                <w:kern w:val="0"/>
                <w:szCs w:val="21"/>
              </w:rPr>
              <w:t>承担了2014届本科生毕业实习的论文指导工作。</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p>
        </w:tc>
        <w:tc>
          <w:tcPr>
            <w:tcW w:w="708"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任选条件</w:t>
            </w:r>
          </w:p>
        </w:tc>
        <w:tc>
          <w:tcPr>
            <w:tcW w:w="7513" w:type="dxa"/>
            <w:gridSpan w:val="5"/>
            <w:tcBorders>
              <w:top w:val="single" w:color="auto" w:sz="4" w:space="0"/>
              <w:left w:val="nil"/>
              <w:bottom w:val="single" w:color="auto" w:sz="4" w:space="0"/>
              <w:right w:val="single" w:color="auto" w:sz="4" w:space="0"/>
            </w:tcBorders>
            <w:vAlign w:val="center"/>
          </w:tcPr>
          <w:p>
            <w:pPr>
              <w:spacing w:line="300" w:lineRule="exact"/>
              <w:jc w:val="left"/>
              <w:rPr>
                <w:rFonts w:cs="Arial" w:asciiTheme="minorEastAsia" w:hAnsiTheme="minorEastAsia"/>
                <w:color w:val="000000"/>
                <w:kern w:val="0"/>
                <w:szCs w:val="21"/>
              </w:rPr>
            </w:pPr>
            <w:r>
              <w:rPr>
                <w:rFonts w:hint="eastAsia" w:cs="Arial" w:asciiTheme="minorEastAsia" w:hAnsiTheme="minorEastAsia"/>
                <w:color w:val="000000"/>
                <w:kern w:val="0"/>
                <w:szCs w:val="21"/>
              </w:rPr>
              <w:t>在省级学术期刊上发表教改论文1篇。</w:t>
            </w:r>
          </w:p>
        </w:tc>
      </w:tr>
      <w:tr>
        <w:tblPrEx>
          <w:tblLayout w:type="fixed"/>
          <w:tblCellMar>
            <w:top w:w="0" w:type="dxa"/>
            <w:left w:w="108" w:type="dxa"/>
            <w:bottom w:w="0" w:type="dxa"/>
            <w:right w:w="108" w:type="dxa"/>
          </w:tblCellMar>
        </w:tblPrEx>
        <w:trPr>
          <w:trHeight w:val="345" w:hRule="atLeast"/>
        </w:trPr>
        <w:tc>
          <w:tcPr>
            <w:tcW w:w="9781"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b/>
                <w:szCs w:val="21"/>
              </w:rPr>
              <w:t>必备条件</w:t>
            </w:r>
            <w:r>
              <w:rPr>
                <w:rFonts w:ascii="仿宋_GB2312" w:eastAsia="仿宋_GB2312"/>
                <w:szCs w:val="21"/>
              </w:rPr>
              <w:fldChar w:fldCharType="begin"/>
            </w:r>
            <w:r>
              <w:rPr>
                <w:rFonts w:ascii="仿宋_GB2312" w:eastAsia="仿宋_GB2312"/>
                <w:szCs w:val="21"/>
              </w:rPr>
              <w:instrText xml:space="preserve"> </w:instrText>
            </w:r>
            <w:r>
              <w:rPr>
                <w:rFonts w:hint="eastAsia" w:ascii="仿宋_GB2312" w:eastAsia="仿宋_GB2312"/>
                <w:szCs w:val="21"/>
              </w:rPr>
              <w:instrText xml:space="preserve">= 1 \* GB3</w:instrText>
            </w:r>
            <w:r>
              <w:rPr>
                <w:rFonts w:ascii="仿宋_GB2312" w:eastAsia="仿宋_GB2312"/>
                <w:szCs w:val="21"/>
              </w:rPr>
              <w:instrText xml:space="preserve">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b/>
                <w:szCs w:val="21"/>
              </w:rPr>
              <w:t>任现职以来教学工作情况</w:t>
            </w:r>
          </w:p>
        </w:tc>
      </w:tr>
      <w:tr>
        <w:tblPrEx>
          <w:tblLayout w:type="fixed"/>
          <w:tblCellMar>
            <w:top w:w="0" w:type="dxa"/>
            <w:left w:w="108" w:type="dxa"/>
            <w:bottom w:w="0" w:type="dxa"/>
            <w:right w:w="108" w:type="dxa"/>
          </w:tblCellMar>
        </w:tblPrEx>
        <w:trPr>
          <w:trHeight w:val="563" w:hRule="atLeast"/>
        </w:trPr>
        <w:tc>
          <w:tcPr>
            <w:tcW w:w="1985" w:type="dxa"/>
            <w:gridSpan w:val="2"/>
            <w:tcBorders>
              <w:top w:val="single" w:color="auto" w:sz="4" w:space="0"/>
              <w:left w:val="single" w:color="auto" w:sz="4" w:space="0"/>
              <w:right w:val="single" w:color="auto" w:sz="4" w:space="0"/>
            </w:tcBorders>
            <w:vAlign w:val="center"/>
          </w:tcPr>
          <w:p>
            <w:pPr>
              <w:widowControl/>
              <w:jc w:val="center"/>
              <w:rPr>
                <w:rFonts w:cs="Arial" w:asciiTheme="minorEastAsia" w:hAnsiTheme="minorEastAsia"/>
                <w:color w:val="000000"/>
                <w:kern w:val="0"/>
                <w:szCs w:val="21"/>
              </w:rPr>
            </w:pPr>
            <w:r>
              <w:rPr>
                <w:rFonts w:hint="eastAsia" w:asciiTheme="minorEastAsia" w:hAnsiTheme="minorEastAsia"/>
                <w:szCs w:val="21"/>
              </w:rPr>
              <w:t>学年、学期</w:t>
            </w:r>
          </w:p>
        </w:tc>
        <w:tc>
          <w:tcPr>
            <w:tcW w:w="2693" w:type="dxa"/>
            <w:gridSpan w:val="2"/>
            <w:tcBorders>
              <w:top w:val="single" w:color="auto" w:sz="4" w:space="0"/>
              <w:left w:val="single" w:color="auto" w:sz="4" w:space="0"/>
              <w:right w:val="single" w:color="000000" w:sz="4" w:space="0"/>
            </w:tcBorders>
            <w:vAlign w:val="center"/>
          </w:tcPr>
          <w:p>
            <w:pPr>
              <w:widowControl/>
              <w:jc w:val="center"/>
              <w:rPr>
                <w:rFonts w:cs="Arial" w:asciiTheme="minorEastAsia" w:hAnsiTheme="minorEastAsia"/>
                <w:color w:val="000000"/>
                <w:kern w:val="0"/>
                <w:szCs w:val="21"/>
              </w:rPr>
            </w:pPr>
            <w:r>
              <w:rPr>
                <w:rFonts w:hint="eastAsia" w:asciiTheme="minorEastAsia" w:hAnsiTheme="minorEastAsia"/>
                <w:szCs w:val="21"/>
              </w:rPr>
              <w:t>课程名称</w:t>
            </w:r>
          </w:p>
        </w:tc>
        <w:tc>
          <w:tcPr>
            <w:tcW w:w="2835" w:type="dxa"/>
            <w:tcBorders>
              <w:top w:val="single" w:color="auto" w:sz="4" w:space="0"/>
              <w:left w:val="nil"/>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班级名称</w:t>
            </w:r>
          </w:p>
        </w:tc>
        <w:tc>
          <w:tcPr>
            <w:tcW w:w="709" w:type="dxa"/>
            <w:tcBorders>
              <w:top w:val="single" w:color="auto" w:sz="4" w:space="0"/>
              <w:left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课堂时数</w:t>
            </w:r>
          </w:p>
        </w:tc>
        <w:tc>
          <w:tcPr>
            <w:tcW w:w="709" w:type="dxa"/>
            <w:tcBorders>
              <w:top w:val="single" w:color="auto" w:sz="4" w:space="0"/>
              <w:left w:val="single" w:color="auto" w:sz="4" w:space="0"/>
              <w:right w:val="single" w:color="auto" w:sz="4" w:space="0"/>
            </w:tcBorders>
            <w:vAlign w:val="center"/>
          </w:tcPr>
          <w:p>
            <w:pPr>
              <w:widowControl/>
              <w:jc w:val="center"/>
              <w:rPr>
                <w:rFonts w:cs="Arial" w:asciiTheme="minorEastAsia" w:hAnsiTheme="minorEastAsia"/>
                <w:color w:val="000000"/>
                <w:kern w:val="0"/>
                <w:szCs w:val="21"/>
              </w:rPr>
            </w:pPr>
            <w:r>
              <w:rPr>
                <w:rFonts w:hint="eastAsia" w:cs="Arial" w:asciiTheme="minorEastAsia" w:hAnsiTheme="minorEastAsia"/>
                <w:color w:val="000000"/>
                <w:kern w:val="0"/>
                <w:szCs w:val="21"/>
              </w:rPr>
              <w:t>评价等级</w:t>
            </w:r>
          </w:p>
        </w:tc>
        <w:tc>
          <w:tcPr>
            <w:tcW w:w="850"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2017-2018（一）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Theme="minorEastAsia" w:hAnsiTheme="minorEastAsia"/>
                <w:szCs w:val="21"/>
              </w:rPr>
            </w:pPr>
            <w:r>
              <w:rPr>
                <w:rFonts w:hint="eastAsia" w:asciiTheme="minorEastAsia" w:hAnsiTheme="minorEastAsia"/>
                <w:szCs w:val="21"/>
              </w:rPr>
              <w:t>化工制图</w:t>
            </w:r>
          </w:p>
        </w:tc>
        <w:tc>
          <w:tcPr>
            <w:tcW w:w="283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2016级应用化学</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spacing w:val="-24"/>
                <w:szCs w:val="21"/>
              </w:rPr>
            </w:pPr>
            <w:r>
              <w:rPr>
                <w:rFonts w:asciiTheme="minorEastAsia" w:hAnsiTheme="minorEastAsia"/>
                <w:spacing w:val="-24"/>
                <w:szCs w:val="21"/>
              </w:rPr>
              <w:t>32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2017-2018（一）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Theme="minorEastAsia" w:hAnsiTheme="minorEastAsia"/>
                <w:szCs w:val="21"/>
              </w:rPr>
            </w:pPr>
            <w:r>
              <w:rPr>
                <w:rFonts w:hint="eastAsia" w:asciiTheme="minorEastAsia" w:hAnsiTheme="minorEastAsia"/>
                <w:szCs w:val="21"/>
              </w:rPr>
              <w:t>基础化学实验</w:t>
            </w:r>
          </w:p>
        </w:tc>
        <w:tc>
          <w:tcPr>
            <w:tcW w:w="283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2017级地化生1、4班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asciiTheme="minorEastAsia" w:hAnsiTheme="minorEastAsia"/>
                <w:szCs w:val="21"/>
              </w:rPr>
              <w:t>80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2017-2018（一）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Theme="minorEastAsia" w:hAnsiTheme="minorEastAsia"/>
                <w:szCs w:val="21"/>
              </w:rPr>
            </w:pPr>
            <w:r>
              <w:rPr>
                <w:rFonts w:hint="eastAsia" w:asciiTheme="minorEastAsia" w:hAnsiTheme="minorEastAsia"/>
                <w:szCs w:val="21"/>
              </w:rPr>
              <w:t>化工制图CAD课程设计</w:t>
            </w:r>
          </w:p>
        </w:tc>
        <w:tc>
          <w:tcPr>
            <w:tcW w:w="283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2016级应用化学</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asciiTheme="minorEastAsia" w:hAnsiTheme="minorEastAsia"/>
                <w:szCs w:val="21"/>
              </w:rPr>
              <w:t>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2017-2018（二）</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Theme="minorEastAsia" w:hAnsiTheme="minorEastAsia"/>
                <w:szCs w:val="21"/>
              </w:rPr>
            </w:pPr>
            <w:r>
              <w:rPr>
                <w:rFonts w:hint="eastAsia" w:asciiTheme="minorEastAsia" w:hAnsiTheme="minorEastAsia"/>
                <w:szCs w:val="21"/>
              </w:rPr>
              <w:t>化工制图</w:t>
            </w:r>
          </w:p>
        </w:tc>
        <w:tc>
          <w:tcPr>
            <w:tcW w:w="283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2015级应用化学班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asciiTheme="minorEastAsia" w:hAnsiTheme="minorEastAsia"/>
                <w:szCs w:val="21"/>
              </w:rPr>
              <w:t>32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2017-2018（二）</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Theme="minorEastAsia" w:hAnsiTheme="minorEastAsia"/>
                <w:szCs w:val="21"/>
              </w:rPr>
            </w:pPr>
            <w:r>
              <w:rPr>
                <w:rFonts w:hint="eastAsia" w:asciiTheme="minorEastAsia" w:hAnsiTheme="minorEastAsia"/>
                <w:szCs w:val="21"/>
              </w:rPr>
              <w:t>基础化学实验</w:t>
            </w:r>
          </w:p>
        </w:tc>
        <w:tc>
          <w:tcPr>
            <w:tcW w:w="283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2017级地化生8、9班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asciiTheme="minorEastAsia" w:hAnsiTheme="minorEastAsia"/>
                <w:szCs w:val="21"/>
              </w:rPr>
              <w:t>80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83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83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83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83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83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83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83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83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83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83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bl>
    <w:tbl>
      <w:tblPr>
        <w:tblStyle w:val="6"/>
        <w:tblW w:w="978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0"/>
        <w:gridCol w:w="82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60" w:type="dxa"/>
            <w:vAlign w:val="center"/>
          </w:tcPr>
          <w:p>
            <w:pPr>
              <w:spacing w:line="300" w:lineRule="exact"/>
              <w:jc w:val="cente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2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②</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vAlign w:val="center"/>
          </w:tcPr>
          <w:p>
            <w:pPr>
              <w:jc w:val="center"/>
            </w:pPr>
          </w:p>
          <w:p>
            <w:pPr>
              <w:jc w:val="center"/>
            </w:pPr>
            <w:r>
              <w:rPr>
                <w:rFonts w:hint="eastAsia"/>
              </w:rPr>
              <w:t>担任过1届本科室毕业论文指导工作</w:t>
            </w:r>
          </w:p>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60" w:type="dxa"/>
            <w:vAlign w:val="center"/>
          </w:tcPr>
          <w:p>
            <w:pPr>
              <w:spacing w:line="300" w:lineRule="exact"/>
              <w:jc w:val="cente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3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③</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p/>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60" w:type="dxa"/>
            <w:vAlign w:val="center"/>
          </w:tcPr>
          <w:p>
            <w:pPr>
              <w:spacing w:line="300" w:lineRule="exact"/>
              <w:jc w:val="center"/>
              <w:rPr>
                <w:rFonts w:ascii="仿宋_GB2312" w:eastAsia="仿宋_GB2312"/>
                <w:b/>
                <w:szCs w:val="21"/>
              </w:rP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4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④</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60" w:type="dxa"/>
            <w:vAlign w:val="center"/>
          </w:tcPr>
          <w:p>
            <w:pPr>
              <w:jc w:val="center"/>
            </w:pPr>
            <w:r>
              <w:rPr>
                <w:rFonts w:hint="eastAsia"/>
              </w:rPr>
              <w:t>教学</w:t>
            </w:r>
            <w:r>
              <w:rPr>
                <w:rFonts w:hint="eastAsia" w:ascii="仿宋_GB2312" w:eastAsia="仿宋_GB2312"/>
                <w:b/>
                <w:szCs w:val="21"/>
              </w:rPr>
              <w:t>业绩</w:t>
            </w:r>
            <w:r>
              <w:rPr>
                <w:rFonts w:hint="eastAsia"/>
              </w:rPr>
              <w:t>任选条件</w:t>
            </w:r>
          </w:p>
        </w:tc>
        <w:tc>
          <w:tcPr>
            <w:tcW w:w="8221" w:type="dxa"/>
            <w:vAlign w:val="center"/>
          </w:tcPr>
          <w:p>
            <w:pPr>
              <w:jc w:val="center"/>
            </w:pPr>
            <w:r>
              <w:rPr>
                <w:rFonts w:hint="eastAsia"/>
              </w:rPr>
              <w:t>在省级学术期刊上发表教改论文1篇</w:t>
            </w: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1334"/>
        <w:gridCol w:w="708"/>
        <w:gridCol w:w="1542"/>
        <w:gridCol w:w="1085"/>
        <w:gridCol w:w="1454"/>
        <w:gridCol w:w="722"/>
        <w:gridCol w:w="1064"/>
        <w:gridCol w:w="1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85" w:hRule="atLeast"/>
        </w:trPr>
        <w:tc>
          <w:tcPr>
            <w:tcW w:w="9781" w:type="dxa"/>
            <w:gridSpan w:val="9"/>
            <w:vAlign w:val="center"/>
          </w:tcPr>
          <w:p>
            <w:pPr>
              <w:spacing w:line="300" w:lineRule="exact"/>
              <w:jc w:val="center"/>
              <w:rPr>
                <w:rFonts w:ascii="仿宋_GB2312" w:eastAsia="仿宋"/>
                <w:szCs w:val="21"/>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22" w:hRule="atLeast"/>
        </w:trPr>
        <w:tc>
          <w:tcPr>
            <w:tcW w:w="1910" w:type="dxa"/>
            <w:gridSpan w:val="2"/>
            <w:vMerge w:val="restart"/>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科研业绩条件</w:t>
            </w:r>
          </w:p>
          <w:p>
            <w:pPr>
              <w:widowControl/>
              <w:jc w:val="center"/>
              <w:rPr>
                <w:rFonts w:ascii="宋体" w:hAnsi="宋体" w:cs="Arial"/>
                <w:color w:val="000000"/>
                <w:kern w:val="0"/>
                <w:szCs w:val="21"/>
              </w:rPr>
            </w:pPr>
            <w:r>
              <w:rPr>
                <w:rFonts w:hint="eastAsia" w:ascii="宋体" w:hAnsi="宋体" w:cs="Arial"/>
                <w:color w:val="000000"/>
                <w:kern w:val="0"/>
                <w:szCs w:val="21"/>
              </w:rPr>
              <w:t>（列出本人符合的条款）</w:t>
            </w:r>
          </w:p>
        </w:tc>
        <w:tc>
          <w:tcPr>
            <w:tcW w:w="708" w:type="dxa"/>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必备条件</w:t>
            </w:r>
          </w:p>
        </w:tc>
        <w:tc>
          <w:tcPr>
            <w:tcW w:w="7163" w:type="dxa"/>
            <w:gridSpan w:val="6"/>
            <w:tcBorders>
              <w:bottom w:val="single" w:color="auto" w:sz="4" w:space="0"/>
            </w:tcBorders>
          </w:tcPr>
          <w:p>
            <w:pPr>
              <w:widowControl/>
              <w:rPr>
                <w:rFonts w:ascii="宋体" w:hAnsi="宋体" w:cs="Arial"/>
                <w:color w:val="000000"/>
                <w:kern w:val="0"/>
                <w:szCs w:val="21"/>
              </w:rPr>
            </w:pPr>
            <w:r>
              <w:rPr>
                <w:rFonts w:hint="eastAsia" w:ascii="宋体" w:hAnsi="宋体" w:cs="Arial"/>
                <w:color w:val="000000"/>
                <w:kern w:val="0"/>
                <w:szCs w:val="21"/>
              </w:rPr>
              <w:t>①主持海南省高等学校科学研究项目一项（</w:t>
            </w:r>
            <w:r>
              <w:rPr>
                <w:rFonts w:ascii="宋体" w:hAnsi="宋体" w:cs="Arial"/>
                <w:color w:val="000000"/>
                <w:kern w:val="0"/>
                <w:szCs w:val="21"/>
              </w:rPr>
              <w:t>Hnky2018-30）</w:t>
            </w:r>
            <w:r>
              <w:rPr>
                <w:rFonts w:hint="eastAsia" w:ascii="宋体" w:hAnsi="宋体" w:cs="Arial"/>
                <w:color w:val="000000"/>
                <w:kern w:val="0"/>
                <w:szCs w:val="21"/>
              </w:rPr>
              <w:t>，主持海南省自然科学基金一项（</w:t>
            </w:r>
            <w:r>
              <w:rPr>
                <w:rFonts w:ascii="宋体" w:hAnsi="宋体" w:cs="Arial"/>
                <w:color w:val="000000"/>
                <w:kern w:val="0"/>
                <w:szCs w:val="21"/>
              </w:rPr>
              <w:t>219MS042）</w:t>
            </w:r>
          </w:p>
          <w:p>
            <w:pPr>
              <w:widowControl/>
              <w:jc w:val="left"/>
              <w:rPr>
                <w:rFonts w:ascii="仿宋_GB2312" w:hAnsi="宋体" w:eastAsia="仿宋_GB2312" w:cs="Arial"/>
                <w:color w:val="000000"/>
                <w:kern w:val="0"/>
                <w:szCs w:val="21"/>
              </w:rPr>
            </w:pPr>
            <w:r>
              <w:rPr>
                <w:rFonts w:hint="eastAsia" w:ascii="宋体" w:hAnsi="宋体" w:cs="Arial"/>
                <w:color w:val="000000"/>
                <w:kern w:val="0"/>
                <w:szCs w:val="21"/>
              </w:rPr>
              <w:t>②A类第一作者发表1篇；B类第一作者4篇。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5" w:hRule="atLeast"/>
        </w:trPr>
        <w:tc>
          <w:tcPr>
            <w:tcW w:w="1910" w:type="dxa"/>
            <w:gridSpan w:val="2"/>
            <w:vMerge w:val="continue"/>
          </w:tcPr>
          <w:p>
            <w:pPr>
              <w:jc w:val="center"/>
              <w:rPr>
                <w:rFonts w:ascii="宋体" w:hAnsi="宋体" w:cs="Arial"/>
                <w:color w:val="000000"/>
                <w:kern w:val="0"/>
                <w:szCs w:val="21"/>
              </w:rPr>
            </w:pPr>
          </w:p>
        </w:tc>
        <w:tc>
          <w:tcPr>
            <w:tcW w:w="708" w:type="dxa"/>
            <w:tcBorders>
              <w:left w:val="single" w:color="auto" w:sz="4" w:space="0"/>
              <w:bottom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任选条件</w:t>
            </w:r>
          </w:p>
        </w:tc>
        <w:tc>
          <w:tcPr>
            <w:tcW w:w="7163" w:type="dxa"/>
            <w:gridSpan w:val="6"/>
            <w:tcBorders>
              <w:top w:val="single" w:color="auto" w:sz="4" w:space="0"/>
              <w:bottom w:val="single" w:color="auto" w:sz="4" w:space="0"/>
            </w:tcBorders>
          </w:tcPr>
          <w:p>
            <w:pPr>
              <w:widowControl/>
              <w:jc w:val="left"/>
              <w:rPr>
                <w:rFonts w:ascii="宋体" w:hAnsi="宋体" w:cs="Arial"/>
                <w:color w:val="000000"/>
                <w:kern w:val="0"/>
                <w:szCs w:val="21"/>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1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①</w:t>
            </w:r>
            <w:r>
              <w:rPr>
                <w:rFonts w:hint="eastAsia" w:ascii="宋体" w:hAnsi="宋体" w:cs="Arial"/>
                <w:color w:val="000000"/>
                <w:kern w:val="0"/>
                <w:szCs w:val="21"/>
              </w:rPr>
              <w:fldChar w:fldCharType="end"/>
            </w:r>
          </w:p>
          <w:p>
            <w:pPr>
              <w:widowControl/>
              <w:jc w:val="left"/>
              <w:rPr>
                <w:rFonts w:ascii="宋体" w:hAnsi="宋体" w:cs="Arial"/>
                <w:color w:val="000000"/>
                <w:kern w:val="0"/>
                <w:szCs w:val="21"/>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2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②</w:t>
            </w:r>
            <w:r>
              <w:rPr>
                <w:rFonts w:hint="eastAsia" w:ascii="宋体" w:hAnsi="宋体" w:cs="Arial"/>
                <w:color w:val="000000"/>
                <w:kern w:val="0"/>
                <w:szCs w:val="21"/>
              </w:rPr>
              <w:fldChar w:fldCharType="end"/>
            </w:r>
          </w:p>
          <w:p>
            <w:pPr>
              <w:widowControl/>
              <w:jc w:val="left"/>
              <w:rPr>
                <w:rFonts w:ascii="宋体" w:hAnsi="宋体" w:cs="Arial"/>
                <w:color w:val="000000"/>
                <w:kern w:val="0"/>
                <w:szCs w:val="21"/>
              </w:rPr>
            </w:pPr>
            <w:r>
              <w:rPr>
                <w:rFonts w:ascii="宋体" w:hAnsi="宋体" w:cs="Arial"/>
                <w:color w:val="000000"/>
                <w:kern w:val="0"/>
                <w:szCs w:val="21"/>
              </w:rPr>
              <w:t>③</w:t>
            </w:r>
          </w:p>
          <w:p>
            <w:pPr>
              <w:widowControl/>
              <w:jc w:val="left"/>
              <w:rPr>
                <w:rFonts w:ascii="宋体" w:hAnsi="宋体" w:cs="Arial"/>
                <w:color w:val="000000"/>
                <w:kern w:val="0"/>
                <w:szCs w:val="21"/>
              </w:rPr>
            </w:pPr>
            <w:r>
              <w:rPr>
                <w:rFonts w:hint="eastAsia" w:ascii="宋体" w:hAnsi="宋体" w:cs="Arial"/>
                <w:color w:val="000000"/>
                <w:kern w:val="0"/>
                <w:szCs w:val="21"/>
              </w:rPr>
              <w:t>④授权国家专利一项</w:t>
            </w:r>
          </w:p>
          <w:p>
            <w:pPr>
              <w:widowControl/>
              <w:jc w:val="left"/>
              <w:rPr>
                <w:rFonts w:ascii="宋体" w:hAnsi="宋体" w:cs="Arial"/>
                <w:color w:val="000000"/>
                <w:kern w:val="0"/>
                <w:szCs w:val="21"/>
              </w:rPr>
            </w:pPr>
            <w:r>
              <w:rPr>
                <w:rFonts w:hint="eastAsia" w:ascii="宋体" w:hAnsi="宋体" w:cs="Arial"/>
                <w:color w:val="000000"/>
                <w:kern w:val="0"/>
                <w:szCs w:val="21"/>
              </w:rPr>
              <w:t>⑤</w:t>
            </w:r>
          </w:p>
          <w:p>
            <w:pPr>
              <w:widowControl/>
              <w:jc w:val="left"/>
              <w:rPr>
                <w:rFonts w:ascii="宋体" w:hAnsi="宋体" w:cs="Arial"/>
                <w:color w:val="000000"/>
                <w:kern w:val="0"/>
                <w:szCs w:val="21"/>
              </w:rPr>
            </w:pPr>
            <w:r>
              <w:rPr>
                <w:rFonts w:hint="eastAsia" w:ascii="宋体" w:hAnsi="宋体" w:cs="Arial"/>
                <w:color w:val="000000"/>
                <w:kern w:val="0"/>
                <w:szCs w:val="21"/>
              </w:rPr>
              <w:t>⑥</w:t>
            </w:r>
          </w:p>
          <w:p>
            <w:pPr>
              <w:widowControl/>
              <w:jc w:val="left"/>
              <w:rPr>
                <w:rFonts w:ascii="宋体" w:hAnsi="宋体" w:cs="Arial"/>
                <w:color w:val="000000"/>
                <w:kern w:val="0"/>
                <w:szCs w:val="21"/>
              </w:rPr>
            </w:pPr>
            <w:r>
              <w:rPr>
                <w:rFonts w:hint="eastAsia" w:ascii="宋体" w:hAnsi="宋体" w:cs="Arial"/>
                <w:color w:val="000000"/>
                <w:kern w:val="0"/>
                <w:szCs w:val="21"/>
              </w:rPr>
              <w:t>⑦</w:t>
            </w:r>
          </w:p>
          <w:p>
            <w:pPr>
              <w:widowControl/>
              <w:jc w:val="left"/>
              <w:rPr>
                <w:rFonts w:ascii="宋体" w:hAnsi="宋体" w:cs="Arial"/>
                <w:color w:val="000000"/>
                <w:kern w:val="0"/>
                <w:szCs w:val="21"/>
              </w:rPr>
            </w:pPr>
            <w:r>
              <w:rPr>
                <w:rFonts w:hint="eastAsia" w:ascii="宋体" w:hAnsi="宋体" w:cs="Arial"/>
                <w:color w:val="000000"/>
                <w:kern w:val="0"/>
                <w:szCs w:val="21"/>
              </w:rPr>
              <w:t>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trPr>
        <w:tc>
          <w:tcPr>
            <w:tcW w:w="1910" w:type="dxa"/>
            <w:gridSpan w:val="2"/>
            <w:vMerge w:val="continue"/>
          </w:tcPr>
          <w:p>
            <w:pPr>
              <w:widowControl/>
              <w:jc w:val="center"/>
              <w:rPr>
                <w:rFonts w:ascii="宋体" w:hAnsi="宋体" w:eastAsia="宋体" w:cs="Arial"/>
                <w:color w:val="000000"/>
                <w:kern w:val="0"/>
                <w:szCs w:val="21"/>
              </w:rPr>
            </w:pPr>
          </w:p>
        </w:tc>
        <w:tc>
          <w:tcPr>
            <w:tcW w:w="708" w:type="dxa"/>
            <w:tcBorders>
              <w:top w:val="single" w:color="auto" w:sz="4" w:space="0"/>
              <w:left w:val="single" w:color="auto" w:sz="4" w:space="0"/>
            </w:tcBorders>
          </w:tcPr>
          <w:p>
            <w:pPr>
              <w:widowControl/>
              <w:jc w:val="center"/>
              <w:rPr>
                <w:rFonts w:ascii="宋体" w:hAnsi="宋体" w:cs="Arial"/>
                <w:color w:val="000000"/>
                <w:kern w:val="0"/>
                <w:szCs w:val="21"/>
              </w:rPr>
            </w:pPr>
            <w:r>
              <w:rPr>
                <w:rFonts w:hint="eastAsia" w:ascii="宋体" w:hAnsi="宋体" w:cs="Arial"/>
                <w:color w:val="000000"/>
                <w:kern w:val="0"/>
                <w:szCs w:val="21"/>
              </w:rPr>
              <w:t>学术讲座</w:t>
            </w:r>
          </w:p>
        </w:tc>
        <w:tc>
          <w:tcPr>
            <w:tcW w:w="7163" w:type="dxa"/>
            <w:gridSpan w:val="6"/>
            <w:tcBorders>
              <w:top w:val="single" w:color="auto" w:sz="4" w:space="0"/>
            </w:tcBorders>
            <w:vAlign w:val="center"/>
          </w:tcPr>
          <w:p>
            <w:pPr>
              <w:widowControl/>
              <w:rPr>
                <w:rFonts w:ascii="宋体" w:hAnsi="宋体" w:eastAsia="宋体" w:cs="Arial"/>
                <w:color w:val="000000"/>
                <w:kern w:val="0"/>
                <w:szCs w:val="21"/>
              </w:rPr>
            </w:pPr>
            <w:r>
              <w:rPr>
                <w:rFonts w:hint="eastAsia" w:ascii="宋体" w:hAnsi="宋体" w:cs="Arial"/>
                <w:color w:val="000000"/>
                <w:kern w:val="0"/>
                <w:szCs w:val="21"/>
              </w:rPr>
              <w:t>个人校内学术讲座次数（ 1 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9781" w:type="dxa"/>
            <w:gridSpan w:val="9"/>
            <w:vAlign w:val="center"/>
          </w:tcPr>
          <w:p>
            <w:pPr>
              <w:jc w:val="center"/>
            </w:pPr>
            <w:r>
              <w:rPr>
                <w:rFonts w:hint="eastAsia"/>
                <w:b/>
                <w:bCs/>
              </w:rPr>
              <w:t>必备条件之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jc w:val="center"/>
              <w:rPr>
                <w:rFonts w:eastAsia="宋体"/>
              </w:rPr>
            </w:pPr>
            <w:r>
              <w:rPr>
                <w:rFonts w:hint="eastAsia"/>
              </w:rPr>
              <w:t>序号</w:t>
            </w:r>
          </w:p>
        </w:tc>
        <w:tc>
          <w:tcPr>
            <w:tcW w:w="3584" w:type="dxa"/>
            <w:gridSpan w:val="3"/>
            <w:vAlign w:val="center"/>
          </w:tcPr>
          <w:p>
            <w:pPr>
              <w:jc w:val="center"/>
            </w:pPr>
            <w:r>
              <w:rPr>
                <w:rFonts w:hint="eastAsia"/>
              </w:rPr>
              <w:t>项目名称</w:t>
            </w:r>
          </w:p>
        </w:tc>
        <w:tc>
          <w:tcPr>
            <w:tcW w:w="1085" w:type="dxa"/>
            <w:vAlign w:val="center"/>
          </w:tcPr>
          <w:p>
            <w:r>
              <w:rPr>
                <w:rFonts w:hint="eastAsia"/>
              </w:rPr>
              <w:t>批准号</w:t>
            </w:r>
          </w:p>
        </w:tc>
        <w:tc>
          <w:tcPr>
            <w:tcW w:w="1454" w:type="dxa"/>
            <w:vAlign w:val="center"/>
          </w:tcPr>
          <w:p>
            <w:pPr>
              <w:jc w:val="center"/>
            </w:pPr>
            <w:r>
              <w:rPr>
                <w:rFonts w:hint="eastAsia"/>
              </w:rPr>
              <w:t>项目来源</w:t>
            </w:r>
          </w:p>
        </w:tc>
        <w:tc>
          <w:tcPr>
            <w:tcW w:w="722" w:type="dxa"/>
            <w:vAlign w:val="center"/>
          </w:tcPr>
          <w:p>
            <w:pPr>
              <w:rPr>
                <w:rFonts w:eastAsia="宋体"/>
              </w:rPr>
            </w:pPr>
            <w:r>
              <w:rPr>
                <w:rFonts w:hint="eastAsia"/>
              </w:rPr>
              <w:t>立项时间</w:t>
            </w:r>
          </w:p>
        </w:tc>
        <w:tc>
          <w:tcPr>
            <w:tcW w:w="1064" w:type="dxa"/>
            <w:vAlign w:val="center"/>
          </w:tcPr>
          <w:p>
            <w:pPr>
              <w:jc w:val="center"/>
              <w:rPr>
                <w:rFonts w:eastAsia="宋体"/>
              </w:rPr>
            </w:pPr>
            <w:r>
              <w:rPr>
                <w:rFonts w:hint="eastAsia"/>
              </w:rPr>
              <w:t>立项经费（万元）</w:t>
            </w:r>
          </w:p>
        </w:tc>
        <w:tc>
          <w:tcPr>
            <w:tcW w:w="1296" w:type="dxa"/>
            <w:vAlign w:val="center"/>
          </w:tcPr>
          <w:p>
            <w:r>
              <w:rPr>
                <w:rFonts w:hint="eastAsia"/>
              </w:rPr>
              <w:t>是否</w:t>
            </w:r>
          </w:p>
          <w:p>
            <w:pPr>
              <w:rPr>
                <w:rFonts w:eastAsia="宋体"/>
              </w:rPr>
            </w:pPr>
            <w:r>
              <w:rPr>
                <w:rFonts w:hint="eastAsia"/>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jc w:val="center"/>
              <w:rPr>
                <w:rFonts w:asciiTheme="minorEastAsia" w:hAnsiTheme="minorEastAsia"/>
              </w:rPr>
            </w:pPr>
            <w:r>
              <w:rPr>
                <w:rFonts w:asciiTheme="minorEastAsia" w:hAnsiTheme="minorEastAsia"/>
              </w:rPr>
              <w:t>1</w:t>
            </w:r>
          </w:p>
          <w:p>
            <w:pPr>
              <w:jc w:val="center"/>
              <w:rPr>
                <w:rFonts w:asciiTheme="minorEastAsia" w:hAnsiTheme="minorEastAsia"/>
              </w:rPr>
            </w:pPr>
          </w:p>
        </w:tc>
        <w:tc>
          <w:tcPr>
            <w:tcW w:w="3584" w:type="dxa"/>
            <w:gridSpan w:val="3"/>
            <w:vAlign w:val="center"/>
          </w:tcPr>
          <w:p>
            <w:pPr>
              <w:jc w:val="center"/>
              <w:rPr>
                <w:rFonts w:asciiTheme="minorEastAsia" w:hAnsiTheme="minorEastAsia"/>
              </w:rPr>
            </w:pPr>
            <w:r>
              <w:rPr>
                <w:rFonts w:hint="eastAsia" w:asciiTheme="minorEastAsia" w:hAnsiTheme="minorEastAsia"/>
              </w:rPr>
              <w:t>丝素肽在医用水凝胶光聚合制备中光引发性能的构效关系及与抗氧化性的相关性研究</w:t>
            </w:r>
          </w:p>
        </w:tc>
        <w:tc>
          <w:tcPr>
            <w:tcW w:w="1085" w:type="dxa"/>
            <w:vAlign w:val="center"/>
          </w:tcPr>
          <w:p>
            <w:pPr>
              <w:jc w:val="center"/>
              <w:rPr>
                <w:rFonts w:asciiTheme="minorEastAsia" w:hAnsiTheme="minorEastAsia"/>
              </w:rPr>
            </w:pPr>
            <w:r>
              <w:rPr>
                <w:rFonts w:asciiTheme="minorEastAsia" w:hAnsiTheme="minorEastAsia"/>
              </w:rPr>
              <w:t>Hnky2018-30</w:t>
            </w:r>
          </w:p>
        </w:tc>
        <w:tc>
          <w:tcPr>
            <w:tcW w:w="1454" w:type="dxa"/>
            <w:vAlign w:val="center"/>
          </w:tcPr>
          <w:p>
            <w:pPr>
              <w:jc w:val="center"/>
              <w:rPr>
                <w:rFonts w:asciiTheme="minorEastAsia" w:hAnsiTheme="minorEastAsia"/>
              </w:rPr>
            </w:pPr>
            <w:r>
              <w:rPr>
                <w:rFonts w:asciiTheme="minorEastAsia" w:hAnsiTheme="minorEastAsia"/>
              </w:rPr>
              <w:t>省科技厅</w:t>
            </w:r>
          </w:p>
        </w:tc>
        <w:tc>
          <w:tcPr>
            <w:tcW w:w="722" w:type="dxa"/>
            <w:vAlign w:val="center"/>
          </w:tcPr>
          <w:p>
            <w:pPr>
              <w:jc w:val="center"/>
              <w:rPr>
                <w:rFonts w:asciiTheme="minorEastAsia" w:hAnsiTheme="minorEastAsia"/>
              </w:rPr>
            </w:pPr>
            <w:r>
              <w:rPr>
                <w:rFonts w:asciiTheme="minorEastAsia" w:hAnsiTheme="minorEastAsia"/>
              </w:rPr>
              <w:t>2019</w:t>
            </w:r>
          </w:p>
        </w:tc>
        <w:tc>
          <w:tcPr>
            <w:tcW w:w="1064" w:type="dxa"/>
            <w:vAlign w:val="center"/>
          </w:tcPr>
          <w:p>
            <w:pPr>
              <w:jc w:val="center"/>
              <w:rPr>
                <w:rFonts w:asciiTheme="minorEastAsia" w:hAnsiTheme="minorEastAsia"/>
              </w:rPr>
            </w:pPr>
            <w:r>
              <w:rPr>
                <w:rFonts w:asciiTheme="minorEastAsia" w:hAnsiTheme="minorEastAsia"/>
              </w:rPr>
              <w:t>5</w:t>
            </w:r>
          </w:p>
        </w:tc>
        <w:tc>
          <w:tcPr>
            <w:tcW w:w="1296" w:type="dxa"/>
            <w:vAlign w:val="center"/>
          </w:tcPr>
          <w:p>
            <w:pPr>
              <w:jc w:val="center"/>
              <w:rPr>
                <w:rFonts w:asciiTheme="minorEastAsia" w:hAnsiTheme="minorEastAsia"/>
              </w:rPr>
            </w:pPr>
            <w:r>
              <w:rPr>
                <w:rFonts w:asciiTheme="minorEastAsia" w:hAnsiTheme="minorEastAsia"/>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jc w:val="center"/>
              <w:rPr>
                <w:rFonts w:asciiTheme="minorEastAsia" w:hAnsiTheme="minorEastAsia"/>
              </w:rPr>
            </w:pPr>
            <w:r>
              <w:rPr>
                <w:rFonts w:asciiTheme="minorEastAsia" w:hAnsiTheme="minorEastAsia"/>
              </w:rPr>
              <w:t>2</w:t>
            </w:r>
          </w:p>
        </w:tc>
        <w:tc>
          <w:tcPr>
            <w:tcW w:w="3584" w:type="dxa"/>
            <w:gridSpan w:val="3"/>
            <w:vAlign w:val="center"/>
          </w:tcPr>
          <w:p>
            <w:pPr>
              <w:jc w:val="center"/>
              <w:rPr>
                <w:rFonts w:asciiTheme="minorEastAsia" w:hAnsiTheme="minorEastAsia"/>
              </w:rPr>
            </w:pPr>
            <w:r>
              <w:rPr>
                <w:rFonts w:hint="eastAsia" w:asciiTheme="minorEastAsia" w:hAnsiTheme="minorEastAsia"/>
              </w:rPr>
              <w:t>丝素肽抗氧化活性和自由基光聚合助引发功能的构效关系及其相关性</w:t>
            </w:r>
          </w:p>
        </w:tc>
        <w:tc>
          <w:tcPr>
            <w:tcW w:w="1085" w:type="dxa"/>
            <w:vAlign w:val="center"/>
          </w:tcPr>
          <w:p>
            <w:pPr>
              <w:jc w:val="center"/>
              <w:rPr>
                <w:rFonts w:asciiTheme="minorEastAsia" w:hAnsiTheme="minorEastAsia"/>
              </w:rPr>
            </w:pPr>
            <w:r>
              <w:rPr>
                <w:rFonts w:asciiTheme="minorEastAsia" w:hAnsiTheme="minorEastAsia"/>
              </w:rPr>
              <w:t>219MS042</w:t>
            </w:r>
          </w:p>
        </w:tc>
        <w:tc>
          <w:tcPr>
            <w:tcW w:w="1454" w:type="dxa"/>
            <w:vAlign w:val="center"/>
          </w:tcPr>
          <w:p>
            <w:pPr>
              <w:jc w:val="center"/>
              <w:rPr>
                <w:rFonts w:asciiTheme="minorEastAsia" w:hAnsiTheme="minorEastAsia"/>
              </w:rPr>
            </w:pPr>
            <w:r>
              <w:rPr>
                <w:rFonts w:asciiTheme="minorEastAsia" w:hAnsiTheme="minorEastAsia"/>
              </w:rPr>
              <w:t>省教育厅</w:t>
            </w:r>
          </w:p>
        </w:tc>
        <w:tc>
          <w:tcPr>
            <w:tcW w:w="722" w:type="dxa"/>
            <w:vAlign w:val="center"/>
          </w:tcPr>
          <w:p>
            <w:pPr>
              <w:jc w:val="center"/>
              <w:rPr>
                <w:rFonts w:asciiTheme="minorEastAsia" w:hAnsiTheme="minorEastAsia"/>
              </w:rPr>
            </w:pPr>
            <w:r>
              <w:rPr>
                <w:rFonts w:asciiTheme="minorEastAsia" w:hAnsiTheme="minorEastAsia"/>
              </w:rPr>
              <w:t>2018</w:t>
            </w:r>
          </w:p>
        </w:tc>
        <w:tc>
          <w:tcPr>
            <w:tcW w:w="1064" w:type="dxa"/>
            <w:vAlign w:val="center"/>
          </w:tcPr>
          <w:p>
            <w:pPr>
              <w:jc w:val="center"/>
              <w:rPr>
                <w:rFonts w:asciiTheme="minorEastAsia" w:hAnsiTheme="minorEastAsia"/>
              </w:rPr>
            </w:pPr>
            <w:r>
              <w:rPr>
                <w:rFonts w:asciiTheme="minorEastAsia" w:hAnsiTheme="minorEastAsia"/>
              </w:rPr>
              <w:t>1.5</w:t>
            </w:r>
          </w:p>
        </w:tc>
        <w:tc>
          <w:tcPr>
            <w:tcW w:w="1296" w:type="dxa"/>
            <w:vAlign w:val="center"/>
          </w:tcPr>
          <w:p>
            <w:pPr>
              <w:jc w:val="center"/>
              <w:rPr>
                <w:rFonts w:asciiTheme="minorEastAsia" w:hAnsiTheme="minorEastAsia"/>
              </w:rPr>
            </w:pPr>
            <w:r>
              <w:rPr>
                <w:rFonts w:asciiTheme="minorEastAsia" w:hAnsiTheme="minorEastAsia"/>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tc>
        <w:tc>
          <w:tcPr>
            <w:tcW w:w="3584" w:type="dxa"/>
            <w:gridSpan w:val="3"/>
            <w:vAlign w:val="center"/>
          </w:tcPr>
          <w:p/>
        </w:tc>
        <w:tc>
          <w:tcPr>
            <w:tcW w:w="1085" w:type="dxa"/>
            <w:vAlign w:val="center"/>
          </w:tcPr>
          <w:p/>
        </w:tc>
        <w:tc>
          <w:tcPr>
            <w:tcW w:w="1454" w:type="dxa"/>
            <w:vAlign w:val="center"/>
          </w:tcPr>
          <w:p/>
        </w:tc>
        <w:tc>
          <w:tcPr>
            <w:tcW w:w="722" w:type="dxa"/>
            <w:vAlign w:val="center"/>
          </w:tcPr>
          <w:p/>
        </w:tc>
        <w:tc>
          <w:tcPr>
            <w:tcW w:w="1064" w:type="dxa"/>
            <w:vAlign w:val="center"/>
          </w:tcPr>
          <w:p/>
        </w:tc>
        <w:tc>
          <w:tcPr>
            <w:tcW w:w="1296" w:type="dxa"/>
            <w:vAlign w:val="center"/>
          </w:tcP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76" w:type="dxa"/>
            <w:vAlign w:val="center"/>
          </w:tcPr>
          <w:p/>
          <w:p/>
        </w:tc>
        <w:tc>
          <w:tcPr>
            <w:tcW w:w="3584" w:type="dxa"/>
            <w:gridSpan w:val="3"/>
            <w:vAlign w:val="center"/>
          </w:tcPr>
          <w:p/>
        </w:tc>
        <w:tc>
          <w:tcPr>
            <w:tcW w:w="1085" w:type="dxa"/>
            <w:vAlign w:val="center"/>
          </w:tcPr>
          <w:p/>
        </w:tc>
        <w:tc>
          <w:tcPr>
            <w:tcW w:w="1454" w:type="dxa"/>
            <w:vAlign w:val="center"/>
          </w:tcPr>
          <w:p/>
        </w:tc>
        <w:tc>
          <w:tcPr>
            <w:tcW w:w="722" w:type="dxa"/>
            <w:vAlign w:val="center"/>
          </w:tcPr>
          <w:p/>
        </w:tc>
        <w:tc>
          <w:tcPr>
            <w:tcW w:w="1064" w:type="dxa"/>
            <w:vAlign w:val="center"/>
          </w:tcPr>
          <w:p/>
        </w:tc>
        <w:tc>
          <w:tcPr>
            <w:tcW w:w="129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7" w:hRule="atLeast"/>
        </w:trPr>
        <w:tc>
          <w:tcPr>
            <w:tcW w:w="576" w:type="dxa"/>
            <w:vAlign w:val="center"/>
          </w:tcPr>
          <w:p/>
          <w:p/>
        </w:tc>
        <w:tc>
          <w:tcPr>
            <w:tcW w:w="3584" w:type="dxa"/>
            <w:gridSpan w:val="3"/>
            <w:vAlign w:val="center"/>
          </w:tcPr>
          <w:p/>
        </w:tc>
        <w:tc>
          <w:tcPr>
            <w:tcW w:w="1085" w:type="dxa"/>
            <w:vAlign w:val="center"/>
          </w:tcPr>
          <w:p/>
        </w:tc>
        <w:tc>
          <w:tcPr>
            <w:tcW w:w="1454" w:type="dxa"/>
            <w:vAlign w:val="center"/>
          </w:tcPr>
          <w:p/>
        </w:tc>
        <w:tc>
          <w:tcPr>
            <w:tcW w:w="722" w:type="dxa"/>
            <w:vAlign w:val="center"/>
          </w:tcPr>
          <w:p/>
        </w:tc>
        <w:tc>
          <w:tcPr>
            <w:tcW w:w="1064" w:type="dxa"/>
            <w:vAlign w:val="center"/>
          </w:tcPr>
          <w:p/>
        </w:tc>
        <w:tc>
          <w:tcPr>
            <w:tcW w:w="1296" w:type="dxa"/>
            <w:vAlign w:val="center"/>
          </w:tcP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3454"/>
        <w:gridCol w:w="2977"/>
        <w:gridCol w:w="709"/>
        <w:gridCol w:w="85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spacing w:line="240" w:lineRule="exact"/>
              <w:jc w:val="center"/>
            </w:pPr>
            <w:r>
              <w:rPr>
                <w:rFonts w:hint="eastAsia"/>
                <w:b/>
                <w:bCs/>
              </w:rPr>
              <w:t>必备条件之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9781" w:type="dxa"/>
            <w:gridSpan w:val="6"/>
            <w:vAlign w:val="center"/>
          </w:tcPr>
          <w:p>
            <w:pPr>
              <w:spacing w:line="240" w:lineRule="exact"/>
              <w:rPr>
                <w:rFonts w:ascii="仿宋_GB2312" w:eastAsia="仿宋_GB2312"/>
                <w:szCs w:val="21"/>
              </w:rPr>
            </w:pPr>
            <w:r>
              <w:rPr>
                <w:rFonts w:hint="eastAsia" w:ascii="仿宋_GB2312" w:eastAsia="仿宋_GB2312"/>
                <w:szCs w:val="21"/>
              </w:rPr>
              <w:t>以第一作者（或通信作者）发表论文总数：   篇，其中：A类   篇，B类   篇，C类  篇，D类  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5" w:type="dxa"/>
            <w:tcBorders>
              <w:right w:val="single" w:color="auto" w:sz="4" w:space="0"/>
            </w:tcBorders>
            <w:vAlign w:val="center"/>
          </w:tcPr>
          <w:p>
            <w:pPr>
              <w:jc w:val="center"/>
              <w:rPr>
                <w:rFonts w:eastAsia="宋体"/>
              </w:rPr>
            </w:pPr>
            <w:r>
              <w:rPr>
                <w:rFonts w:hint="eastAsia"/>
              </w:rPr>
              <w:t>序号</w:t>
            </w:r>
          </w:p>
        </w:tc>
        <w:tc>
          <w:tcPr>
            <w:tcW w:w="3454"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2977" w:type="dxa"/>
            <w:vAlign w:val="center"/>
          </w:tcPr>
          <w:p>
            <w:pPr>
              <w:widowControl/>
              <w:jc w:val="center"/>
              <w:rPr>
                <w:rFonts w:eastAsia="宋体"/>
              </w:rPr>
            </w:pPr>
            <w:r>
              <w:rPr>
                <w:rFonts w:hint="eastAsia" w:ascii="宋体" w:hAnsi="宋体" w:cs="Arial"/>
                <w:color w:val="000000"/>
                <w:kern w:val="0"/>
                <w:szCs w:val="21"/>
              </w:rPr>
              <w:t>刊物名称，发表时间和刊期</w:t>
            </w:r>
          </w:p>
        </w:tc>
        <w:tc>
          <w:tcPr>
            <w:tcW w:w="709" w:type="dxa"/>
            <w:vAlign w:val="center"/>
          </w:tcPr>
          <w:p>
            <w:pPr>
              <w:widowControl/>
              <w:jc w:val="center"/>
            </w:pPr>
            <w:r>
              <w:rPr>
                <w:rFonts w:hint="eastAsia" w:ascii="宋体" w:hAnsi="宋体" w:cs="Arial"/>
                <w:color w:val="000000"/>
                <w:kern w:val="0"/>
                <w:szCs w:val="21"/>
              </w:rPr>
              <w:t>刊物级别</w:t>
            </w:r>
          </w:p>
        </w:tc>
        <w:tc>
          <w:tcPr>
            <w:tcW w:w="850" w:type="dxa"/>
            <w:vAlign w:val="center"/>
          </w:tcPr>
          <w:p>
            <w:pPr>
              <w:widowControl/>
              <w:jc w:val="center"/>
            </w:pPr>
            <w:r>
              <w:rPr>
                <w:rFonts w:hint="eastAsia"/>
              </w:rPr>
              <w:t>转载</w:t>
            </w:r>
          </w:p>
          <w:p>
            <w:pPr>
              <w:widowControl/>
              <w:jc w:val="center"/>
              <w:rPr>
                <w:rFonts w:eastAsia="宋体"/>
              </w:rPr>
            </w:pPr>
            <w:r>
              <w:rPr>
                <w:rFonts w:hint="eastAsia"/>
              </w:rPr>
              <w:t>情况</w:t>
            </w:r>
          </w:p>
        </w:tc>
        <w:tc>
          <w:tcPr>
            <w:tcW w:w="1276" w:type="dxa"/>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检索证明</w:t>
            </w:r>
          </w:p>
          <w:p>
            <w:pPr>
              <w:widowControl/>
              <w:jc w:val="center"/>
              <w:rPr>
                <w:rFonts w:eastAsia="宋体"/>
              </w:rPr>
            </w:pPr>
            <w:r>
              <w:rPr>
                <w:rFonts w:hint="eastAsia" w:ascii="宋体" w:hAnsi="宋体" w:cs="Arial"/>
                <w:color w:val="000000"/>
                <w:kern w:val="0"/>
                <w:szCs w:val="21"/>
              </w:rPr>
              <w:t>（有或无）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515" w:type="dxa"/>
            <w:tcBorders>
              <w:right w:val="single" w:color="auto" w:sz="4" w:space="0"/>
            </w:tcBorders>
          </w:tcPr>
          <w:p>
            <w:pPr>
              <w:jc w:val="center"/>
            </w:pPr>
            <w:r>
              <w:t>1</w:t>
            </w:r>
          </w:p>
        </w:tc>
        <w:tc>
          <w:tcPr>
            <w:tcW w:w="3454" w:type="dxa"/>
            <w:tcBorders>
              <w:left w:val="single" w:color="auto" w:sz="4" w:space="0"/>
            </w:tcBorders>
          </w:tcPr>
          <w:p>
            <w:pPr>
              <w:adjustRightInd w:val="0"/>
              <w:snapToGrid w:val="0"/>
              <w:jc w:val="center"/>
              <w:rPr>
                <w:rFonts w:ascii="Times New Roman" w:hAnsi="Times New Roman" w:cs="Times New Roman"/>
              </w:rPr>
            </w:pPr>
            <w:r>
              <w:rPr>
                <w:rFonts w:ascii="Times New Roman" w:hAnsi="Times New Roman" w:cs="Times New Roman"/>
              </w:rPr>
              <w:t>Efficient visible photoinitiator containing linked dye-coinitiator andiodonium salt for free radical polymerization</w:t>
            </w:r>
          </w:p>
        </w:tc>
        <w:tc>
          <w:tcPr>
            <w:tcW w:w="2977" w:type="dxa"/>
          </w:tcPr>
          <w:p>
            <w:pPr>
              <w:widowControl/>
              <w:jc w:val="center"/>
              <w:rPr>
                <w:rFonts w:ascii="Times New Roman" w:hAnsi="Times New Roman" w:cs="Times New Roman"/>
              </w:rPr>
            </w:pPr>
            <w:r>
              <w:rPr>
                <w:rFonts w:ascii="Times New Roman" w:hAnsi="Times New Roman" w:cs="Times New Roman"/>
              </w:rPr>
              <w:t>Progress in Organic Coatings, 2015, 81, 11–18</w:t>
            </w:r>
          </w:p>
        </w:tc>
        <w:tc>
          <w:tcPr>
            <w:tcW w:w="709" w:type="dxa"/>
          </w:tcPr>
          <w:p>
            <w:pPr>
              <w:widowControl/>
              <w:jc w:val="center"/>
            </w:pPr>
            <w:r>
              <w:rPr>
                <w:rFonts w:hint="eastAsia"/>
              </w:rPr>
              <w:t>A</w:t>
            </w:r>
          </w:p>
        </w:tc>
        <w:tc>
          <w:tcPr>
            <w:tcW w:w="850" w:type="dxa"/>
          </w:tcPr>
          <w:p>
            <w:pPr>
              <w:widowControl/>
              <w:jc w:val="center"/>
            </w:pPr>
          </w:p>
        </w:tc>
        <w:tc>
          <w:tcPr>
            <w:tcW w:w="1276" w:type="dxa"/>
            <w:tcBorders>
              <w:right w:val="single" w:color="auto" w:sz="4" w:space="0"/>
            </w:tcBorders>
          </w:tcPr>
          <w:p>
            <w:pPr>
              <w:widowControl/>
              <w:jc w:val="center"/>
            </w:pPr>
            <w:r>
              <w:rPr>
                <w:rFonts w:hint="eastAsia"/>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515" w:type="dxa"/>
            <w:tcBorders>
              <w:right w:val="single" w:color="auto" w:sz="4" w:space="0"/>
            </w:tcBorders>
          </w:tcPr>
          <w:p>
            <w:pPr>
              <w:jc w:val="center"/>
            </w:pPr>
            <w:r>
              <w:t>2</w:t>
            </w:r>
          </w:p>
        </w:tc>
        <w:tc>
          <w:tcPr>
            <w:tcW w:w="3454" w:type="dxa"/>
            <w:tcBorders>
              <w:left w:val="single" w:color="auto" w:sz="4" w:space="0"/>
            </w:tcBorders>
          </w:tcPr>
          <w:p>
            <w:pPr>
              <w:adjustRightInd w:val="0"/>
              <w:snapToGrid w:val="0"/>
              <w:jc w:val="center"/>
              <w:rPr>
                <w:rFonts w:ascii="Times New Roman" w:hAnsi="Times New Roman" w:cs="Times New Roman"/>
              </w:rPr>
            </w:pPr>
            <w:r>
              <w:rPr>
                <w:rFonts w:ascii="Times New Roman" w:hAnsi="Times New Roman" w:cs="Times New Roman"/>
              </w:rPr>
              <w:t xml:space="preserve">Photoinitiating characteristic of erythrosine B derivatives and its application on pigmented visible photo-curing ink of textile digital printing. </w:t>
            </w:r>
          </w:p>
        </w:tc>
        <w:tc>
          <w:tcPr>
            <w:tcW w:w="2977" w:type="dxa"/>
          </w:tcPr>
          <w:p>
            <w:pPr>
              <w:widowControl/>
              <w:jc w:val="center"/>
              <w:rPr>
                <w:rFonts w:ascii="Times New Roman" w:hAnsi="Times New Roman" w:cs="Times New Roman"/>
              </w:rPr>
            </w:pPr>
            <w:r>
              <w:rPr>
                <w:rFonts w:ascii="Times New Roman" w:hAnsi="Times New Roman" w:cs="Times New Roman"/>
              </w:rPr>
              <w:t>Textile Research Journal</w:t>
            </w:r>
            <w:r>
              <w:rPr>
                <w:rFonts w:hint="eastAsia" w:ascii="Times New Roman" w:hAnsi="Times New Roman" w:cs="Times New Roman"/>
              </w:rPr>
              <w:t xml:space="preserve">, </w:t>
            </w:r>
            <w:r>
              <w:rPr>
                <w:rFonts w:ascii="Times New Roman" w:hAnsi="Times New Roman" w:cs="Times New Roman"/>
              </w:rPr>
              <w:t>2016, 86(20): 2158–2168.</w:t>
            </w:r>
          </w:p>
        </w:tc>
        <w:tc>
          <w:tcPr>
            <w:tcW w:w="709" w:type="dxa"/>
          </w:tcPr>
          <w:p>
            <w:pPr>
              <w:widowControl/>
              <w:jc w:val="center"/>
            </w:pPr>
            <w:r>
              <w:rPr>
                <w:rFonts w:hint="eastAsia"/>
              </w:rPr>
              <w:t>B</w:t>
            </w:r>
          </w:p>
        </w:tc>
        <w:tc>
          <w:tcPr>
            <w:tcW w:w="850" w:type="dxa"/>
          </w:tcPr>
          <w:p>
            <w:pPr>
              <w:widowControl/>
              <w:jc w:val="center"/>
            </w:pPr>
          </w:p>
        </w:tc>
        <w:tc>
          <w:tcPr>
            <w:tcW w:w="1276" w:type="dxa"/>
            <w:tcBorders>
              <w:right w:val="single" w:color="auto" w:sz="4" w:space="0"/>
            </w:tcBorders>
          </w:tcPr>
          <w:p>
            <w:pPr>
              <w:widowControl/>
              <w:jc w:val="center"/>
            </w:pPr>
            <w: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515" w:type="dxa"/>
            <w:tcBorders>
              <w:right w:val="single" w:color="auto" w:sz="4" w:space="0"/>
            </w:tcBorders>
          </w:tcPr>
          <w:p>
            <w:pPr>
              <w:jc w:val="center"/>
            </w:pPr>
            <w:r>
              <w:t>3</w:t>
            </w:r>
          </w:p>
        </w:tc>
        <w:tc>
          <w:tcPr>
            <w:tcW w:w="3454" w:type="dxa"/>
            <w:tcBorders>
              <w:left w:val="single" w:color="auto" w:sz="4" w:space="0"/>
            </w:tcBorders>
          </w:tcPr>
          <w:p>
            <w:pPr>
              <w:adjustRightInd w:val="0"/>
              <w:snapToGrid w:val="0"/>
              <w:jc w:val="center"/>
              <w:rPr>
                <w:rFonts w:ascii="Times New Roman" w:hAnsi="Times New Roman" w:cs="Times New Roman"/>
              </w:rPr>
            </w:pPr>
            <w:r>
              <w:rPr>
                <w:rFonts w:ascii="Times New Roman" w:hAnsi="Times New Roman" w:cs="Times New Roman"/>
              </w:rPr>
              <w:t>Efficient visible photoinitiator with high-spectrum stability in an acid medium for free-radical and free-radical-promoted cationic photopolymerization based on erythrosine B derivatives.</w:t>
            </w:r>
          </w:p>
        </w:tc>
        <w:tc>
          <w:tcPr>
            <w:tcW w:w="2977" w:type="dxa"/>
          </w:tcPr>
          <w:p>
            <w:pPr>
              <w:widowControl/>
              <w:jc w:val="center"/>
              <w:rPr>
                <w:rFonts w:ascii="Times New Roman" w:hAnsi="Times New Roman" w:cs="Times New Roman"/>
              </w:rPr>
            </w:pPr>
            <w:r>
              <w:rPr>
                <w:rFonts w:ascii="Times New Roman" w:hAnsi="Times New Roman" w:cs="Times New Roman"/>
              </w:rPr>
              <w:t>Journal of Applied Polymer Science. 2016, 133(10): 1–9.</w:t>
            </w:r>
          </w:p>
        </w:tc>
        <w:tc>
          <w:tcPr>
            <w:tcW w:w="709" w:type="dxa"/>
          </w:tcPr>
          <w:p>
            <w:pPr>
              <w:widowControl/>
              <w:jc w:val="center"/>
            </w:pPr>
            <w:r>
              <w:rPr>
                <w:rFonts w:hint="eastAsia"/>
              </w:rPr>
              <w:t>B</w:t>
            </w:r>
          </w:p>
        </w:tc>
        <w:tc>
          <w:tcPr>
            <w:tcW w:w="850" w:type="dxa"/>
          </w:tcPr>
          <w:p>
            <w:pPr>
              <w:widowControl/>
              <w:jc w:val="center"/>
            </w:pPr>
          </w:p>
        </w:tc>
        <w:tc>
          <w:tcPr>
            <w:tcW w:w="1276" w:type="dxa"/>
            <w:tcBorders>
              <w:right w:val="single" w:color="auto" w:sz="4" w:space="0"/>
            </w:tcBorders>
          </w:tcPr>
          <w:p>
            <w:pPr>
              <w:widowControl/>
              <w:jc w:val="center"/>
            </w:pPr>
            <w: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515" w:type="dxa"/>
            <w:tcBorders>
              <w:right w:val="single" w:color="auto" w:sz="4" w:space="0"/>
            </w:tcBorders>
          </w:tcPr>
          <w:p>
            <w:pPr>
              <w:jc w:val="center"/>
            </w:pPr>
            <w:r>
              <w:t>4</w:t>
            </w:r>
          </w:p>
        </w:tc>
        <w:tc>
          <w:tcPr>
            <w:tcW w:w="3454" w:type="dxa"/>
            <w:tcBorders>
              <w:left w:val="single" w:color="auto" w:sz="4" w:space="0"/>
            </w:tcBorders>
          </w:tcPr>
          <w:p>
            <w:pPr>
              <w:adjustRightInd w:val="0"/>
              <w:snapToGrid w:val="0"/>
              <w:jc w:val="center"/>
              <w:rPr>
                <w:rFonts w:ascii="Times New Roman" w:hAnsi="Times New Roman" w:cs="Times New Roman"/>
              </w:rPr>
            </w:pPr>
            <w:r>
              <w:rPr>
                <w:rFonts w:ascii="Times New Roman" w:hAnsi="Times New Roman" w:cs="Times New Roman"/>
              </w:rPr>
              <w:t>Different Photoinitiating ability and photobleaching efficiency of Erythrosine B derivatives in radical/cationic photopolymerization.</w:t>
            </w:r>
          </w:p>
        </w:tc>
        <w:tc>
          <w:tcPr>
            <w:tcW w:w="2977" w:type="dxa"/>
          </w:tcPr>
          <w:p>
            <w:pPr>
              <w:widowControl/>
              <w:jc w:val="center"/>
              <w:rPr>
                <w:rFonts w:ascii="Times New Roman" w:hAnsi="Times New Roman" w:cs="Times New Roman"/>
              </w:rPr>
            </w:pPr>
            <w:r>
              <w:rPr>
                <w:rFonts w:ascii="Times New Roman" w:hAnsi="Times New Roman" w:cs="Times New Roman"/>
              </w:rPr>
              <w:t>Fibers and Polymers, 2017, 18(9): 1644-1651.</w:t>
            </w:r>
          </w:p>
        </w:tc>
        <w:tc>
          <w:tcPr>
            <w:tcW w:w="709" w:type="dxa"/>
          </w:tcPr>
          <w:p>
            <w:pPr>
              <w:widowControl/>
              <w:jc w:val="center"/>
            </w:pPr>
            <w:r>
              <w:rPr>
                <w:rFonts w:hint="eastAsia"/>
              </w:rPr>
              <w:t>B</w:t>
            </w:r>
          </w:p>
        </w:tc>
        <w:tc>
          <w:tcPr>
            <w:tcW w:w="850" w:type="dxa"/>
          </w:tcPr>
          <w:p>
            <w:pPr>
              <w:widowControl/>
              <w:jc w:val="center"/>
            </w:pPr>
          </w:p>
        </w:tc>
        <w:tc>
          <w:tcPr>
            <w:tcW w:w="1276" w:type="dxa"/>
            <w:tcBorders>
              <w:right w:val="single" w:color="auto" w:sz="4" w:space="0"/>
            </w:tcBorders>
          </w:tcPr>
          <w:p>
            <w:pPr>
              <w:widowControl/>
              <w:jc w:val="center"/>
            </w:pPr>
            <w: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tcPr>
          <w:p>
            <w:pPr>
              <w:jc w:val="center"/>
            </w:pPr>
            <w:r>
              <w:t>5</w:t>
            </w:r>
          </w:p>
        </w:tc>
        <w:tc>
          <w:tcPr>
            <w:tcW w:w="3454" w:type="dxa"/>
            <w:tcBorders>
              <w:left w:val="single" w:color="auto" w:sz="4" w:space="0"/>
            </w:tcBorders>
          </w:tcPr>
          <w:p>
            <w:pPr>
              <w:adjustRightInd w:val="0"/>
              <w:snapToGrid w:val="0"/>
              <w:jc w:val="center"/>
              <w:rPr>
                <w:rFonts w:ascii="Times New Roman" w:hAnsi="Times New Roman" w:cs="Times New Roman"/>
              </w:rPr>
            </w:pPr>
            <w:r>
              <w:rPr>
                <w:rFonts w:ascii="Times New Roman" w:hAnsi="Times New Roman" w:cs="Times New Roman"/>
              </w:rPr>
              <w:t>Co-Initiating Function of Silk Peptide in Free Radical</w:t>
            </w:r>
            <w:r>
              <w:rPr>
                <w:rFonts w:hint="eastAsia" w:ascii="Times New Roman" w:hAnsi="Times New Roman" w:cs="Times New Roman"/>
              </w:rPr>
              <w:t xml:space="preserve"> </w:t>
            </w:r>
            <w:r>
              <w:rPr>
                <w:rFonts w:ascii="Times New Roman" w:hAnsi="Times New Roman" w:cs="Times New Roman"/>
              </w:rPr>
              <w:t>Photopolymerization</w:t>
            </w:r>
          </w:p>
        </w:tc>
        <w:tc>
          <w:tcPr>
            <w:tcW w:w="2977" w:type="dxa"/>
          </w:tcPr>
          <w:p>
            <w:pPr>
              <w:widowControl/>
              <w:jc w:val="center"/>
              <w:rPr>
                <w:rFonts w:ascii="Times New Roman" w:hAnsi="Times New Roman" w:cs="Times New Roman"/>
              </w:rPr>
            </w:pPr>
            <w:r>
              <w:rPr>
                <w:rFonts w:ascii="Times New Roman" w:hAnsi="Times New Roman" w:cs="Times New Roman"/>
              </w:rPr>
              <w:t>Polymer Engineering and Science, 2018.12.15, 58: 2185-2191</w:t>
            </w:r>
          </w:p>
        </w:tc>
        <w:tc>
          <w:tcPr>
            <w:tcW w:w="709" w:type="dxa"/>
          </w:tcPr>
          <w:p>
            <w:pPr>
              <w:widowControl/>
              <w:jc w:val="center"/>
            </w:pPr>
            <w:r>
              <w:rPr>
                <w:rFonts w:hint="eastAsia"/>
              </w:rPr>
              <w:t>B</w:t>
            </w:r>
          </w:p>
        </w:tc>
        <w:tc>
          <w:tcPr>
            <w:tcW w:w="850" w:type="dxa"/>
          </w:tcPr>
          <w:p>
            <w:pPr>
              <w:widowControl/>
              <w:jc w:val="center"/>
            </w:pPr>
          </w:p>
        </w:tc>
        <w:tc>
          <w:tcPr>
            <w:tcW w:w="1276" w:type="dxa"/>
            <w:tcBorders>
              <w:right w:val="single" w:color="auto" w:sz="4" w:space="0"/>
            </w:tcBorders>
          </w:tcPr>
          <w:p>
            <w:pPr>
              <w:widowControl/>
              <w:jc w:val="center"/>
            </w:pPr>
            <w:r>
              <w:t>有</w:t>
            </w:r>
          </w:p>
        </w:tc>
      </w:tr>
    </w:tbl>
    <w:p/>
    <w:tbl>
      <w:tblPr>
        <w:tblStyle w:val="6"/>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2277"/>
        <w:gridCol w:w="655"/>
        <w:gridCol w:w="1058"/>
        <w:gridCol w:w="1276"/>
        <w:gridCol w:w="851"/>
        <w:gridCol w:w="1134"/>
        <w:gridCol w:w="99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9747" w:type="dxa"/>
            <w:gridSpan w:val="9"/>
            <w:vAlign w:val="center"/>
          </w:tcPr>
          <w:p>
            <w:pPr>
              <w:jc w:val="center"/>
              <w:rPr>
                <w:rFonts w:eastAsia="宋体"/>
              </w:rPr>
            </w:pPr>
            <w:r>
              <w:rPr>
                <w:rFonts w:hint="eastAsia"/>
                <w:b/>
                <w:bCs/>
              </w:rPr>
              <w:t>任选条件之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rPr>
                <w:rFonts w:eastAsia="宋体"/>
              </w:rPr>
            </w:pPr>
            <w:r>
              <w:rPr>
                <w:rFonts w:hint="eastAsia"/>
              </w:rPr>
              <w:t>序号</w:t>
            </w:r>
          </w:p>
        </w:tc>
        <w:tc>
          <w:tcPr>
            <w:tcW w:w="2277" w:type="dxa"/>
            <w:tcBorders>
              <w:left w:val="single" w:color="auto" w:sz="4" w:space="0"/>
            </w:tcBorders>
            <w:vAlign w:val="center"/>
          </w:tcPr>
          <w:p>
            <w:pPr>
              <w:ind w:firstLine="840" w:firstLineChars="400"/>
            </w:pPr>
            <w:r>
              <w:rPr>
                <w:rFonts w:hint="eastAsia"/>
              </w:rPr>
              <w:t>成果名称</w:t>
            </w:r>
          </w:p>
        </w:tc>
        <w:tc>
          <w:tcPr>
            <w:tcW w:w="655" w:type="dxa"/>
            <w:vAlign w:val="center"/>
          </w:tcPr>
          <w:p>
            <w:pPr>
              <w:rPr>
                <w:rFonts w:eastAsia="宋体"/>
              </w:rPr>
            </w:pPr>
            <w:r>
              <w:rPr>
                <w:rFonts w:hint="eastAsia"/>
              </w:rPr>
              <w:t>类别</w:t>
            </w:r>
          </w:p>
        </w:tc>
        <w:tc>
          <w:tcPr>
            <w:tcW w:w="1058" w:type="dxa"/>
            <w:vAlign w:val="center"/>
          </w:tcPr>
          <w:p>
            <w:r>
              <w:rPr>
                <w:rFonts w:hint="eastAsia"/>
              </w:rPr>
              <w:t>合（独）著译及排名</w:t>
            </w:r>
          </w:p>
        </w:tc>
        <w:tc>
          <w:tcPr>
            <w:tcW w:w="1276" w:type="dxa"/>
            <w:vAlign w:val="center"/>
          </w:tcPr>
          <w:p>
            <w:pPr>
              <w:rPr>
                <w:rFonts w:eastAsia="宋体"/>
              </w:rPr>
            </w:pPr>
            <w:r>
              <w:rPr>
                <w:rFonts w:hint="eastAsia"/>
              </w:rPr>
              <w:t>出版社和出版时间</w:t>
            </w:r>
          </w:p>
        </w:tc>
        <w:tc>
          <w:tcPr>
            <w:tcW w:w="851" w:type="dxa"/>
            <w:tcBorders>
              <w:right w:val="single" w:color="auto" w:sz="4" w:space="0"/>
            </w:tcBorders>
            <w:vAlign w:val="center"/>
          </w:tcPr>
          <w:p>
            <w:pPr>
              <w:rPr>
                <w:rFonts w:eastAsia="宋体"/>
              </w:rPr>
            </w:pPr>
            <w:r>
              <w:rPr>
                <w:rFonts w:hint="eastAsia"/>
              </w:rPr>
              <w:t>CIP核字号</w:t>
            </w:r>
          </w:p>
        </w:tc>
        <w:tc>
          <w:tcPr>
            <w:tcW w:w="1134" w:type="dxa"/>
            <w:tcBorders>
              <w:left w:val="single" w:color="auto" w:sz="4" w:space="0"/>
            </w:tcBorders>
            <w:vAlign w:val="center"/>
          </w:tcPr>
          <w:p>
            <w:r>
              <w:rPr>
                <w:rFonts w:hint="eastAsia"/>
              </w:rPr>
              <w:t>总字数（万字）</w:t>
            </w:r>
          </w:p>
        </w:tc>
        <w:tc>
          <w:tcPr>
            <w:tcW w:w="992" w:type="dxa"/>
            <w:vAlign w:val="center"/>
          </w:tcPr>
          <w:p>
            <w:r>
              <w:rPr>
                <w:rFonts w:hint="eastAsia"/>
              </w:rPr>
              <w:t>个人撰</w:t>
            </w:r>
          </w:p>
          <w:p>
            <w:pPr>
              <w:rPr>
                <w:rFonts w:eastAsia="宋体"/>
              </w:rPr>
            </w:pPr>
            <w:r>
              <w:rPr>
                <w:rFonts w:hint="eastAsia"/>
              </w:rPr>
              <w:t>写字数（万字）</w:t>
            </w:r>
          </w:p>
        </w:tc>
        <w:tc>
          <w:tcPr>
            <w:tcW w:w="850" w:type="dxa"/>
            <w:vAlign w:val="center"/>
          </w:tcPr>
          <w:p>
            <w:pPr>
              <w:rPr>
                <w:rFonts w:eastAsia="宋体"/>
              </w:rPr>
            </w:pPr>
            <w:r>
              <w:rPr>
                <w:rFonts w:hint="eastAsia"/>
              </w:rPr>
              <w:t>检索页（有或无）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1" w:hRule="atLeast"/>
        </w:trPr>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bl>
    <w:p/>
    <w:tbl>
      <w:tblPr>
        <w:tblStyle w:val="6"/>
        <w:tblpPr w:leftFromText="180" w:rightFromText="180" w:vertAnchor="text" w:horzAnchor="page" w:tblpX="1242"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36"/>
        <w:gridCol w:w="1200"/>
        <w:gridCol w:w="1882"/>
        <w:gridCol w:w="1077"/>
        <w:gridCol w:w="928"/>
        <w:gridCol w:w="897"/>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9747" w:type="dxa"/>
            <w:gridSpan w:val="8"/>
            <w:vAlign w:val="center"/>
          </w:tcPr>
          <w:p>
            <w:pPr>
              <w:ind w:firstLine="3373" w:firstLineChars="1600"/>
              <w:rPr>
                <w:rFonts w:eastAsia="宋体"/>
              </w:rPr>
            </w:pPr>
            <w:r>
              <w:rPr>
                <w:rFonts w:hint="eastAsia"/>
                <w:b/>
                <w:bCs/>
              </w:rPr>
              <w:t>任选条件之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rPr>
                <w:rFonts w:eastAsia="宋体"/>
              </w:rPr>
            </w:pPr>
            <w:r>
              <w:rPr>
                <w:rFonts w:hint="eastAsia"/>
              </w:rPr>
              <w:t>序号</w:t>
            </w:r>
          </w:p>
        </w:tc>
        <w:tc>
          <w:tcPr>
            <w:tcW w:w="2236" w:type="dxa"/>
            <w:tcBorders>
              <w:left w:val="single" w:color="auto" w:sz="4" w:space="0"/>
              <w:right w:val="single" w:color="auto" w:sz="4" w:space="0"/>
            </w:tcBorders>
            <w:vAlign w:val="center"/>
          </w:tcPr>
          <w:p>
            <w:pPr>
              <w:jc w:val="center"/>
            </w:pPr>
            <w:r>
              <w:rPr>
                <w:rFonts w:hint="eastAsia"/>
              </w:rPr>
              <w:t>获奖成果名称</w:t>
            </w:r>
          </w:p>
        </w:tc>
        <w:tc>
          <w:tcPr>
            <w:tcW w:w="1200" w:type="dxa"/>
            <w:tcBorders>
              <w:left w:val="single" w:color="auto" w:sz="4" w:space="0"/>
            </w:tcBorders>
            <w:vAlign w:val="center"/>
          </w:tcPr>
          <w:p>
            <w:pPr>
              <w:jc w:val="center"/>
              <w:rPr>
                <w:rFonts w:eastAsia="宋体"/>
              </w:rPr>
            </w:pPr>
            <w:r>
              <w:rPr>
                <w:rFonts w:hint="eastAsia"/>
              </w:rPr>
              <w:t>成果类别</w:t>
            </w:r>
          </w:p>
        </w:tc>
        <w:tc>
          <w:tcPr>
            <w:tcW w:w="1882" w:type="dxa"/>
            <w:tcBorders>
              <w:right w:val="single" w:color="auto" w:sz="4" w:space="0"/>
            </w:tcBorders>
            <w:vAlign w:val="center"/>
          </w:tcPr>
          <w:p>
            <w:pPr>
              <w:ind w:firstLine="210" w:firstLineChars="100"/>
              <w:rPr>
                <w:rFonts w:eastAsia="宋体"/>
              </w:rPr>
            </w:pPr>
            <w:r>
              <w:rPr>
                <w:rFonts w:hint="eastAsia"/>
              </w:rPr>
              <w:t>奖励名称</w:t>
            </w:r>
          </w:p>
        </w:tc>
        <w:tc>
          <w:tcPr>
            <w:tcW w:w="1077" w:type="dxa"/>
            <w:tcBorders>
              <w:left w:val="single" w:color="auto" w:sz="4" w:space="0"/>
            </w:tcBorders>
            <w:vAlign w:val="center"/>
          </w:tcPr>
          <w:p>
            <w:pPr>
              <w:rPr>
                <w:rFonts w:eastAsia="宋体"/>
              </w:rPr>
            </w:pPr>
            <w:r>
              <w:rPr>
                <w:rFonts w:hint="eastAsia"/>
              </w:rPr>
              <w:t>获奖等级</w:t>
            </w:r>
          </w:p>
        </w:tc>
        <w:tc>
          <w:tcPr>
            <w:tcW w:w="928" w:type="dxa"/>
            <w:vAlign w:val="center"/>
          </w:tcPr>
          <w:p>
            <w:pPr>
              <w:jc w:val="center"/>
            </w:pPr>
            <w:r>
              <w:rPr>
                <w:rFonts w:hint="eastAsia"/>
              </w:rPr>
              <w:t>获奖</w:t>
            </w:r>
          </w:p>
          <w:p>
            <w:pPr>
              <w:jc w:val="center"/>
            </w:pPr>
            <w:r>
              <w:rPr>
                <w:rFonts w:hint="eastAsia"/>
              </w:rPr>
              <w:t>时间</w:t>
            </w:r>
          </w:p>
        </w:tc>
        <w:tc>
          <w:tcPr>
            <w:tcW w:w="897" w:type="dxa"/>
            <w:vAlign w:val="center"/>
          </w:tcPr>
          <w:p>
            <w:pPr>
              <w:jc w:val="center"/>
            </w:pPr>
            <w:r>
              <w:rPr>
                <w:rFonts w:hint="eastAsia"/>
              </w:rPr>
              <w:t>第几</w:t>
            </w:r>
          </w:p>
          <w:p>
            <w:pPr>
              <w:jc w:val="center"/>
              <w:rPr>
                <w:rFonts w:eastAsia="宋体"/>
              </w:rPr>
            </w:pPr>
            <w:r>
              <w:rPr>
                <w:rFonts w:hint="eastAsia"/>
              </w:rPr>
              <w:t>完成人</w:t>
            </w:r>
          </w:p>
        </w:tc>
        <w:tc>
          <w:tcPr>
            <w:tcW w:w="852" w:type="dxa"/>
            <w:vAlign w:val="center"/>
          </w:tcPr>
          <w:p>
            <w:pPr>
              <w:jc w:val="cente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675" w:type="dxa"/>
            <w:tcBorders>
              <w:right w:val="single" w:color="auto" w:sz="4" w:space="0"/>
            </w:tcBorders>
            <w:vAlign w:val="center"/>
          </w:tcPr>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trPr>
        <w:tc>
          <w:tcPr>
            <w:tcW w:w="675" w:type="dxa"/>
            <w:tcBorders>
              <w:right w:val="single" w:color="auto" w:sz="4" w:space="0"/>
            </w:tcBorders>
            <w:vAlign w:val="center"/>
          </w:tcPr>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trPr>
        <w:tc>
          <w:tcPr>
            <w:tcW w:w="675" w:type="dxa"/>
            <w:tcBorders>
              <w:right w:val="single" w:color="auto" w:sz="4" w:space="0"/>
            </w:tcBorders>
            <w:vAlign w:val="center"/>
          </w:tcPr>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523"/>
        <w:gridCol w:w="1639"/>
        <w:gridCol w:w="1063"/>
        <w:gridCol w:w="928"/>
        <w:gridCol w:w="1091"/>
        <w:gridCol w:w="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9781" w:type="dxa"/>
            <w:gridSpan w:val="7"/>
            <w:vAlign w:val="center"/>
          </w:tcPr>
          <w:p>
            <w:pPr>
              <w:widowControl/>
              <w:jc w:val="center"/>
              <w:rPr>
                <w:rFonts w:eastAsia="宋体"/>
              </w:rPr>
            </w:pPr>
            <w:r>
              <w:rPr>
                <w:rFonts w:hint="eastAsia"/>
                <w:b/>
                <w:bCs/>
              </w:rPr>
              <w:t xml:space="preserve"> 任选条件之</w:t>
            </w:r>
            <w:r>
              <w:rPr>
                <w:rFonts w:ascii="宋体" w:hAnsi="宋体" w:cs="Arial"/>
                <w:color w:val="000000"/>
                <w:kern w:val="0"/>
                <w:szCs w:val="21"/>
              </w:rPr>
              <w:t>③</w:t>
            </w:r>
            <w:r>
              <w:rPr>
                <w:rFonts w:hint="eastAsia"/>
                <w:b/>
                <w:bCs/>
              </w:rPr>
              <w:t xml:space="preserve"> 社会服务效益（经费）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Pr>
              <w:jc w:val="center"/>
              <w:rPr>
                <w:rFonts w:eastAsia="宋体"/>
              </w:rPr>
            </w:pPr>
            <w:r>
              <w:rPr>
                <w:rFonts w:hint="eastAsia"/>
              </w:rPr>
              <w:t>序号</w:t>
            </w:r>
          </w:p>
        </w:tc>
        <w:tc>
          <w:tcPr>
            <w:tcW w:w="3523" w:type="dxa"/>
            <w:vAlign w:val="center"/>
          </w:tcPr>
          <w:p>
            <w:pPr>
              <w:jc w:val="center"/>
            </w:pPr>
            <w:r>
              <w:rPr>
                <w:rFonts w:hint="eastAsia"/>
              </w:rPr>
              <w:t>项目（成果）名称</w:t>
            </w:r>
          </w:p>
        </w:tc>
        <w:tc>
          <w:tcPr>
            <w:tcW w:w="1639" w:type="dxa"/>
            <w:vAlign w:val="center"/>
          </w:tcPr>
          <w:p>
            <w:pPr>
              <w:jc w:val="center"/>
            </w:pPr>
            <w:r>
              <w:rPr>
                <w:rFonts w:hint="eastAsia"/>
              </w:rPr>
              <w:t>项目来源</w:t>
            </w:r>
          </w:p>
        </w:tc>
        <w:tc>
          <w:tcPr>
            <w:tcW w:w="1063" w:type="dxa"/>
            <w:vAlign w:val="center"/>
          </w:tcPr>
          <w:p>
            <w:pPr>
              <w:jc w:val="center"/>
              <w:rPr>
                <w:rFonts w:eastAsia="宋体"/>
              </w:rPr>
            </w:pPr>
            <w:r>
              <w:rPr>
                <w:rFonts w:hint="eastAsia"/>
              </w:rPr>
              <w:t>时间</w:t>
            </w:r>
          </w:p>
        </w:tc>
        <w:tc>
          <w:tcPr>
            <w:tcW w:w="928" w:type="dxa"/>
            <w:vAlign w:val="center"/>
          </w:tcPr>
          <w:p>
            <w:pPr>
              <w:jc w:val="center"/>
            </w:pPr>
            <w:r>
              <w:rPr>
                <w:rFonts w:hint="eastAsia"/>
              </w:rPr>
              <w:t>是否</w:t>
            </w:r>
          </w:p>
          <w:p>
            <w:pPr>
              <w:jc w:val="center"/>
              <w:rPr>
                <w:rFonts w:eastAsia="宋体"/>
              </w:rPr>
            </w:pPr>
            <w:r>
              <w:rPr>
                <w:rFonts w:hint="eastAsia"/>
              </w:rPr>
              <w:t>主持</w:t>
            </w:r>
          </w:p>
        </w:tc>
        <w:tc>
          <w:tcPr>
            <w:tcW w:w="1091" w:type="dxa"/>
            <w:vAlign w:val="center"/>
          </w:tcPr>
          <w:p>
            <w:pPr>
              <w:jc w:val="center"/>
              <w:rPr>
                <w:rFonts w:eastAsia="宋体"/>
              </w:rPr>
            </w:pPr>
            <w:r>
              <w:rPr>
                <w:rFonts w:hint="eastAsia"/>
              </w:rPr>
              <w:t>到账经费（万元）</w:t>
            </w:r>
          </w:p>
        </w:tc>
        <w:tc>
          <w:tcPr>
            <w:tcW w:w="970" w:type="dxa"/>
            <w:vAlign w:val="center"/>
          </w:tcPr>
          <w:p>
            <w:pP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 w:hRule="atLeast"/>
        </w:trPr>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trPr>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bl>
    <w:p/>
    <w:tbl>
      <w:tblPr>
        <w:tblStyle w:val="6"/>
        <w:tblpPr w:leftFromText="180" w:rightFromText="180" w:vertAnchor="text" w:horzAnchor="page" w:tblpX="1240"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3706"/>
        <w:gridCol w:w="1418"/>
        <w:gridCol w:w="1134"/>
        <w:gridCol w:w="992"/>
        <w:gridCol w:w="85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trPr>
        <w:tc>
          <w:tcPr>
            <w:tcW w:w="9747" w:type="dxa"/>
            <w:gridSpan w:val="7"/>
            <w:vAlign w:val="center"/>
          </w:tcPr>
          <w:p>
            <w:pPr>
              <w:widowControl/>
              <w:jc w:val="center"/>
            </w:pPr>
            <w:r>
              <w:rPr>
                <w:rFonts w:hint="eastAsia" w:ascii="宋体" w:hAnsi="宋体" w:cs="Arial"/>
                <w:b/>
                <w:bCs/>
                <w:color w:val="000000"/>
                <w:kern w:val="0"/>
                <w:szCs w:val="21"/>
              </w:rPr>
              <w:t xml:space="preserve">任选条件之④ </w:t>
            </w:r>
            <w:r>
              <w:rPr>
                <w:rFonts w:hint="eastAsia"/>
                <w:b/>
                <w:bCs/>
              </w:rPr>
              <w:t>授权专利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3706" w:type="dxa"/>
            <w:vAlign w:val="center"/>
          </w:tcPr>
          <w:p>
            <w:pPr>
              <w:jc w:val="center"/>
              <w:rPr>
                <w:rFonts w:eastAsia="宋体"/>
              </w:rPr>
            </w:pPr>
            <w:r>
              <w:rPr>
                <w:rFonts w:hint="eastAsia"/>
              </w:rPr>
              <w:t>授权专利名称</w:t>
            </w:r>
          </w:p>
        </w:tc>
        <w:tc>
          <w:tcPr>
            <w:tcW w:w="1418" w:type="dxa"/>
            <w:vAlign w:val="center"/>
          </w:tcPr>
          <w:p>
            <w:pPr>
              <w:jc w:val="center"/>
            </w:pPr>
            <w:r>
              <w:rPr>
                <w:rFonts w:hint="eastAsia"/>
              </w:rPr>
              <w:t>专利授权号</w:t>
            </w:r>
          </w:p>
        </w:tc>
        <w:tc>
          <w:tcPr>
            <w:tcW w:w="1134" w:type="dxa"/>
            <w:vAlign w:val="center"/>
          </w:tcPr>
          <w:p>
            <w:pPr>
              <w:jc w:val="center"/>
            </w:pPr>
            <w:r>
              <w:rPr>
                <w:rFonts w:hint="eastAsia"/>
              </w:rPr>
              <w:t>专利类型</w:t>
            </w:r>
          </w:p>
        </w:tc>
        <w:tc>
          <w:tcPr>
            <w:tcW w:w="992" w:type="dxa"/>
            <w:vAlign w:val="center"/>
          </w:tcPr>
          <w:p>
            <w:pPr>
              <w:jc w:val="center"/>
              <w:rPr>
                <w:rFonts w:eastAsia="宋体"/>
              </w:rPr>
            </w:pPr>
            <w:r>
              <w:rPr>
                <w:rFonts w:hint="eastAsia"/>
              </w:rPr>
              <w:t>授权时间</w:t>
            </w:r>
          </w:p>
        </w:tc>
        <w:tc>
          <w:tcPr>
            <w:tcW w:w="850" w:type="dxa"/>
            <w:vAlign w:val="center"/>
          </w:tcPr>
          <w:p>
            <w:pPr>
              <w:jc w:val="center"/>
            </w:pPr>
            <w:r>
              <w:rPr>
                <w:rFonts w:hint="eastAsia"/>
              </w:rPr>
              <w:t>第几发</w:t>
            </w:r>
          </w:p>
          <w:p>
            <w:pPr>
              <w:jc w:val="center"/>
              <w:rPr>
                <w:rFonts w:eastAsia="宋体"/>
              </w:rPr>
            </w:pPr>
            <w:r>
              <w:rPr>
                <w:rFonts w:hint="eastAsia"/>
              </w:rPr>
              <w:t>明人</w:t>
            </w:r>
          </w:p>
        </w:tc>
        <w:tc>
          <w:tcPr>
            <w:tcW w:w="1134" w:type="dxa"/>
            <w:vAlign w:val="center"/>
          </w:tcPr>
          <w:p>
            <w:pPr>
              <w:jc w:val="center"/>
            </w:pPr>
            <w:r>
              <w:rPr>
                <w:rFonts w:hint="eastAsia"/>
              </w:rPr>
              <w:t>转让或实施情况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r>
              <w:rPr>
                <w:rFonts w:hint="eastAsia"/>
              </w:rPr>
              <w:t>1</w:t>
            </w:r>
          </w:p>
        </w:tc>
        <w:tc>
          <w:tcPr>
            <w:tcW w:w="3706" w:type="dxa"/>
            <w:vAlign w:val="center"/>
          </w:tcPr>
          <w:p>
            <w:r>
              <w:rPr>
                <w:rFonts w:hint="eastAsia"/>
              </w:rPr>
              <w:t>一种医用光固化水凝胶中可见光引发体系及其光固化方法</w:t>
            </w:r>
          </w:p>
        </w:tc>
        <w:tc>
          <w:tcPr>
            <w:tcW w:w="1418" w:type="dxa"/>
            <w:vAlign w:val="center"/>
          </w:tcPr>
          <w:p>
            <w:r>
              <w:t>ZL2016107058267</w:t>
            </w:r>
          </w:p>
        </w:tc>
        <w:tc>
          <w:tcPr>
            <w:tcW w:w="1134" w:type="dxa"/>
            <w:vAlign w:val="center"/>
          </w:tcPr>
          <w:p>
            <w:r>
              <w:t>发明专利</w:t>
            </w:r>
          </w:p>
        </w:tc>
        <w:tc>
          <w:tcPr>
            <w:tcW w:w="992" w:type="dxa"/>
            <w:vAlign w:val="center"/>
          </w:tcPr>
          <w:p>
            <w:r>
              <w:t>2017.12.22</w:t>
            </w:r>
          </w:p>
        </w:tc>
        <w:tc>
          <w:tcPr>
            <w:tcW w:w="850" w:type="dxa"/>
            <w:vAlign w:val="center"/>
          </w:tcPr>
          <w:p>
            <w:r>
              <w:t>第一</w:t>
            </w:r>
          </w:p>
        </w:tc>
        <w:tc>
          <w:tcPr>
            <w:tcW w:w="1134" w:type="dxa"/>
            <w:vAlign w:val="center"/>
          </w:tcPr>
          <w:p>
            <w:r>
              <w:t>未转让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3706" w:type="dxa"/>
            <w:vAlign w:val="center"/>
          </w:tcPr>
          <w:p/>
        </w:tc>
        <w:tc>
          <w:tcPr>
            <w:tcW w:w="1418" w:type="dxa"/>
            <w:vAlign w:val="center"/>
          </w:tcPr>
          <w:p/>
        </w:tc>
        <w:tc>
          <w:tcPr>
            <w:tcW w:w="1134" w:type="dxa"/>
            <w:vAlign w:val="center"/>
          </w:tcPr>
          <w:p/>
        </w:tc>
        <w:tc>
          <w:tcPr>
            <w:tcW w:w="992"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3706" w:type="dxa"/>
            <w:vAlign w:val="center"/>
          </w:tcPr>
          <w:p/>
        </w:tc>
        <w:tc>
          <w:tcPr>
            <w:tcW w:w="1418" w:type="dxa"/>
            <w:vAlign w:val="center"/>
          </w:tcPr>
          <w:p/>
        </w:tc>
        <w:tc>
          <w:tcPr>
            <w:tcW w:w="1134" w:type="dxa"/>
            <w:vAlign w:val="center"/>
          </w:tcPr>
          <w:p/>
        </w:tc>
        <w:tc>
          <w:tcPr>
            <w:tcW w:w="992"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513" w:type="dxa"/>
            <w:vAlign w:val="center"/>
          </w:tcPr>
          <w:p/>
        </w:tc>
        <w:tc>
          <w:tcPr>
            <w:tcW w:w="3706" w:type="dxa"/>
            <w:vAlign w:val="center"/>
          </w:tcPr>
          <w:p/>
        </w:tc>
        <w:tc>
          <w:tcPr>
            <w:tcW w:w="1418" w:type="dxa"/>
            <w:vAlign w:val="center"/>
          </w:tcPr>
          <w:p/>
        </w:tc>
        <w:tc>
          <w:tcPr>
            <w:tcW w:w="1134" w:type="dxa"/>
            <w:vAlign w:val="center"/>
          </w:tcPr>
          <w:p/>
        </w:tc>
        <w:tc>
          <w:tcPr>
            <w:tcW w:w="992"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513" w:type="dxa"/>
            <w:vAlign w:val="center"/>
          </w:tcPr>
          <w:p/>
        </w:tc>
        <w:tc>
          <w:tcPr>
            <w:tcW w:w="3706" w:type="dxa"/>
            <w:vAlign w:val="center"/>
          </w:tcPr>
          <w:p/>
        </w:tc>
        <w:tc>
          <w:tcPr>
            <w:tcW w:w="1418" w:type="dxa"/>
            <w:vAlign w:val="center"/>
          </w:tcPr>
          <w:p/>
        </w:tc>
        <w:tc>
          <w:tcPr>
            <w:tcW w:w="1134" w:type="dxa"/>
            <w:vAlign w:val="center"/>
          </w:tcPr>
          <w:p/>
        </w:tc>
        <w:tc>
          <w:tcPr>
            <w:tcW w:w="992" w:type="dxa"/>
            <w:vAlign w:val="center"/>
          </w:tcPr>
          <w:p/>
        </w:tc>
        <w:tc>
          <w:tcPr>
            <w:tcW w:w="850" w:type="dxa"/>
            <w:vAlign w:val="center"/>
          </w:tcPr>
          <w:p/>
        </w:tc>
        <w:tc>
          <w:tcPr>
            <w:tcW w:w="1134" w:type="dxa"/>
            <w:vAlign w:val="center"/>
          </w:tcPr>
          <w:p/>
        </w:tc>
      </w:tr>
    </w:tbl>
    <w:p>
      <w:r>
        <w:rPr>
          <w:rFonts w:hint="eastAsia"/>
        </w:rPr>
        <w:t xml:space="preserve"> </w:t>
      </w:r>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w:t>
            </w:r>
            <w:r>
              <w:rPr>
                <w:rFonts w:hint="eastAsia" w:ascii="宋体" w:hAnsi="宋体" w:cs="Arial"/>
                <w:color w:val="000000"/>
                <w:kern w:val="0"/>
                <w:szCs w:val="21"/>
              </w:rPr>
              <w:t xml:space="preserve">⑤ </w:t>
            </w:r>
            <w:r>
              <w:rPr>
                <w:rFonts w:hint="eastAsia"/>
                <w:b/>
                <w:bCs/>
              </w:rPr>
              <w:t>研究报告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报告名称</w:t>
            </w:r>
          </w:p>
        </w:tc>
        <w:tc>
          <w:tcPr>
            <w:tcW w:w="2633" w:type="dxa"/>
            <w:vAlign w:val="center"/>
          </w:tcPr>
          <w:p>
            <w:pPr>
              <w:widowControl/>
              <w:jc w:val="center"/>
              <w:rPr>
                <w:rFonts w:eastAsia="宋体"/>
              </w:rPr>
            </w:pPr>
            <w:r>
              <w:rPr>
                <w:rFonts w:hint="eastAsia"/>
              </w:rPr>
              <w:t>采纳部门（或领导批示）</w:t>
            </w:r>
          </w:p>
        </w:tc>
        <w:tc>
          <w:tcPr>
            <w:tcW w:w="1133" w:type="dxa"/>
            <w:vAlign w:val="center"/>
          </w:tcPr>
          <w:p>
            <w:pPr>
              <w:widowControl/>
              <w:jc w:val="center"/>
            </w:pPr>
            <w:r>
              <w:rPr>
                <w:rFonts w:hint="eastAsia" w:ascii="宋体" w:hAnsi="宋体" w:cs="Arial"/>
                <w:color w:val="000000"/>
                <w:kern w:val="0"/>
                <w:szCs w:val="21"/>
              </w:rPr>
              <w:t>采纳时间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任选条件之⑥ 专场音乐会（音乐舞蹈类）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主题</w:t>
            </w:r>
          </w:p>
        </w:tc>
        <w:tc>
          <w:tcPr>
            <w:tcW w:w="2633" w:type="dxa"/>
            <w:vAlign w:val="center"/>
          </w:tcPr>
          <w:p>
            <w:pPr>
              <w:widowControl/>
              <w:jc w:val="center"/>
              <w:rPr>
                <w:rFonts w:eastAsia="宋体"/>
              </w:rPr>
            </w:pPr>
            <w:r>
              <w:rPr>
                <w:rFonts w:hint="eastAsia"/>
              </w:rPr>
              <w:t>举办单位</w:t>
            </w:r>
          </w:p>
        </w:tc>
        <w:tc>
          <w:tcPr>
            <w:tcW w:w="1133" w:type="dxa"/>
            <w:vAlign w:val="center"/>
          </w:tcPr>
          <w:p>
            <w:pPr>
              <w:widowControl/>
              <w:jc w:val="center"/>
            </w:pPr>
            <w:r>
              <w:rPr>
                <w:rFonts w:hint="eastAsia" w:ascii="宋体" w:hAnsi="宋体" w:cs="Arial"/>
                <w:color w:val="000000"/>
                <w:kern w:val="0"/>
                <w:szCs w:val="21"/>
              </w:rPr>
              <w:t>举办时间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tbl>
      <w:tblPr>
        <w:tblStyle w:val="6"/>
        <w:tblpPr w:leftFromText="180" w:rightFromText="180" w:vertAnchor="text" w:horzAnchor="page" w:tblpX="1240"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3706"/>
        <w:gridCol w:w="1276"/>
        <w:gridCol w:w="1134"/>
        <w:gridCol w:w="1134"/>
        <w:gridCol w:w="85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trPr>
        <w:tc>
          <w:tcPr>
            <w:tcW w:w="9747" w:type="dxa"/>
            <w:gridSpan w:val="7"/>
            <w:vAlign w:val="center"/>
          </w:tcPr>
          <w:p>
            <w:pPr>
              <w:widowControl/>
              <w:jc w:val="center"/>
              <w:rPr>
                <w:rFonts w:eastAsia="宋体"/>
              </w:rPr>
            </w:pPr>
            <w:r>
              <w:rPr>
                <w:rFonts w:hint="eastAsia" w:ascii="宋体" w:hAnsi="宋体" w:cs="Arial"/>
                <w:b/>
                <w:bCs/>
                <w:color w:val="000000"/>
                <w:kern w:val="0"/>
                <w:szCs w:val="21"/>
              </w:rPr>
              <w:t>任选条件之</w:t>
            </w:r>
            <w:r>
              <w:rPr>
                <w:rFonts w:hint="eastAsia"/>
                <w:b/>
                <w:bCs/>
              </w:rPr>
              <w:t>⑦ 授权专利（美术设计类）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3706" w:type="dxa"/>
            <w:vAlign w:val="center"/>
          </w:tcPr>
          <w:p>
            <w:pPr>
              <w:jc w:val="center"/>
              <w:rPr>
                <w:rFonts w:eastAsia="宋体"/>
              </w:rPr>
            </w:pPr>
            <w:r>
              <w:rPr>
                <w:rFonts w:hint="eastAsia"/>
              </w:rPr>
              <w:t>授权专利名称</w:t>
            </w:r>
          </w:p>
        </w:tc>
        <w:tc>
          <w:tcPr>
            <w:tcW w:w="1276" w:type="dxa"/>
            <w:vAlign w:val="center"/>
          </w:tcPr>
          <w:p>
            <w:pPr>
              <w:jc w:val="center"/>
            </w:pPr>
            <w:r>
              <w:rPr>
                <w:rFonts w:hint="eastAsia"/>
              </w:rPr>
              <w:t>专利授权号</w:t>
            </w:r>
          </w:p>
        </w:tc>
        <w:tc>
          <w:tcPr>
            <w:tcW w:w="1134" w:type="dxa"/>
            <w:vAlign w:val="center"/>
          </w:tcPr>
          <w:p>
            <w:pPr>
              <w:jc w:val="center"/>
            </w:pPr>
            <w:r>
              <w:rPr>
                <w:rFonts w:hint="eastAsia"/>
              </w:rPr>
              <w:t>专利类型</w:t>
            </w:r>
          </w:p>
        </w:tc>
        <w:tc>
          <w:tcPr>
            <w:tcW w:w="1134" w:type="dxa"/>
            <w:vAlign w:val="center"/>
          </w:tcPr>
          <w:p>
            <w:pPr>
              <w:jc w:val="center"/>
              <w:rPr>
                <w:rFonts w:eastAsia="宋体"/>
              </w:rPr>
            </w:pPr>
            <w:r>
              <w:rPr>
                <w:rFonts w:hint="eastAsia"/>
              </w:rPr>
              <w:t>授权时间</w:t>
            </w:r>
          </w:p>
        </w:tc>
        <w:tc>
          <w:tcPr>
            <w:tcW w:w="850" w:type="dxa"/>
            <w:vAlign w:val="center"/>
          </w:tcPr>
          <w:p>
            <w:pPr>
              <w:jc w:val="center"/>
              <w:rPr>
                <w:rFonts w:eastAsia="宋体"/>
              </w:rPr>
            </w:pPr>
            <w:r>
              <w:rPr>
                <w:rFonts w:hint="eastAsia"/>
              </w:rPr>
              <w:t>第几发明人</w:t>
            </w:r>
          </w:p>
        </w:tc>
        <w:tc>
          <w:tcPr>
            <w:tcW w:w="1134" w:type="dxa"/>
            <w:vAlign w:val="center"/>
          </w:tcPr>
          <w:p>
            <w:pPr>
              <w:jc w:val="center"/>
            </w:pPr>
            <w:r>
              <w:rPr>
                <w:rFonts w:hint="eastAsia"/>
              </w:rPr>
              <w:t>转让或实</w:t>
            </w:r>
          </w:p>
          <w:p>
            <w:pPr>
              <w:jc w:val="center"/>
            </w:pPr>
            <w:r>
              <w:rPr>
                <w:rFonts w:hint="eastAsia"/>
              </w:rPr>
              <w:t>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513" w:type="dxa"/>
            <w:vAlign w:val="center"/>
          </w:tcPr>
          <w:p>
            <w:pPr>
              <w:jc w:val="center"/>
            </w:pPr>
          </w:p>
        </w:tc>
        <w:tc>
          <w:tcPr>
            <w:tcW w:w="3706" w:type="dxa"/>
            <w:vAlign w:val="center"/>
          </w:tcPr>
          <w:p>
            <w:pPr>
              <w:jc w:val="center"/>
            </w:pPr>
          </w:p>
        </w:tc>
        <w:tc>
          <w:tcPr>
            <w:tcW w:w="1276" w:type="dxa"/>
            <w:vAlign w:val="center"/>
          </w:tcPr>
          <w:p>
            <w:pPr>
              <w:jc w:val="center"/>
            </w:pPr>
          </w:p>
        </w:tc>
        <w:tc>
          <w:tcPr>
            <w:tcW w:w="1134" w:type="dxa"/>
            <w:vAlign w:val="center"/>
          </w:tcPr>
          <w:p>
            <w:pPr>
              <w:jc w:val="center"/>
            </w:pPr>
          </w:p>
        </w:tc>
        <w:tc>
          <w:tcPr>
            <w:tcW w:w="1134" w:type="dxa"/>
            <w:vAlign w:val="center"/>
          </w:tcPr>
          <w:p>
            <w:pPr>
              <w:jc w:val="center"/>
            </w:pPr>
          </w:p>
        </w:tc>
        <w:tc>
          <w:tcPr>
            <w:tcW w:w="850" w:type="dxa"/>
            <w:vAlign w:val="center"/>
          </w:tcPr>
          <w:p>
            <w:pPr>
              <w:jc w:val="center"/>
            </w:pPr>
          </w:p>
        </w:tc>
        <w:tc>
          <w:tcPr>
            <w:tcW w:w="1134"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513" w:type="dxa"/>
            <w:vAlign w:val="center"/>
          </w:tcPr>
          <w:p>
            <w:pPr>
              <w:jc w:val="center"/>
            </w:pPr>
          </w:p>
        </w:tc>
        <w:tc>
          <w:tcPr>
            <w:tcW w:w="3706" w:type="dxa"/>
            <w:vAlign w:val="center"/>
          </w:tcPr>
          <w:p>
            <w:pPr>
              <w:jc w:val="center"/>
            </w:pPr>
          </w:p>
        </w:tc>
        <w:tc>
          <w:tcPr>
            <w:tcW w:w="1276" w:type="dxa"/>
            <w:vAlign w:val="center"/>
          </w:tcPr>
          <w:p>
            <w:pPr>
              <w:jc w:val="center"/>
            </w:pPr>
          </w:p>
        </w:tc>
        <w:tc>
          <w:tcPr>
            <w:tcW w:w="1134" w:type="dxa"/>
            <w:vAlign w:val="center"/>
          </w:tcPr>
          <w:p>
            <w:pPr>
              <w:jc w:val="center"/>
            </w:pPr>
          </w:p>
        </w:tc>
        <w:tc>
          <w:tcPr>
            <w:tcW w:w="1134" w:type="dxa"/>
            <w:vAlign w:val="center"/>
          </w:tcPr>
          <w:p>
            <w:pPr>
              <w:jc w:val="center"/>
            </w:pPr>
          </w:p>
        </w:tc>
        <w:tc>
          <w:tcPr>
            <w:tcW w:w="850" w:type="dxa"/>
            <w:vAlign w:val="center"/>
          </w:tcPr>
          <w:p>
            <w:pPr>
              <w:jc w:val="center"/>
            </w:pPr>
          </w:p>
        </w:tc>
        <w:tc>
          <w:tcPr>
            <w:tcW w:w="1134"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3706" w:type="dxa"/>
            <w:vAlign w:val="center"/>
          </w:tcPr>
          <w:p/>
        </w:tc>
        <w:tc>
          <w:tcPr>
            <w:tcW w:w="1276" w:type="dxa"/>
            <w:vAlign w:val="center"/>
          </w:tcPr>
          <w:p/>
        </w:tc>
        <w:tc>
          <w:tcPr>
            <w:tcW w:w="1134" w:type="dxa"/>
            <w:vAlign w:val="center"/>
          </w:tcPr>
          <w:p/>
        </w:tc>
        <w:tc>
          <w:tcPr>
            <w:tcW w:w="1134" w:type="dxa"/>
            <w:vAlign w:val="center"/>
          </w:tcPr>
          <w:p/>
        </w:tc>
        <w:tc>
          <w:tcPr>
            <w:tcW w:w="850" w:type="dxa"/>
            <w:vAlign w:val="center"/>
          </w:tcPr>
          <w:p/>
        </w:tc>
        <w:tc>
          <w:tcPr>
            <w:tcW w:w="1134" w:type="dxa"/>
            <w:vAlign w:val="center"/>
          </w:tcP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任选条件之⑧ 全国口译笔译大赛（外语类）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获奖名称</w:t>
            </w:r>
          </w:p>
        </w:tc>
        <w:tc>
          <w:tcPr>
            <w:tcW w:w="1323" w:type="dxa"/>
            <w:tcBorders>
              <w:right w:val="single" w:color="auto" w:sz="4" w:space="0"/>
            </w:tcBorders>
            <w:vAlign w:val="center"/>
          </w:tcPr>
          <w:p>
            <w:pPr>
              <w:widowControl/>
              <w:jc w:val="center"/>
              <w:rPr>
                <w:rFonts w:eastAsia="宋体"/>
              </w:rPr>
            </w:pPr>
            <w:r>
              <w:rPr>
                <w:rFonts w:hint="eastAsia"/>
              </w:rPr>
              <w:t>获奖等级</w:t>
            </w:r>
          </w:p>
        </w:tc>
        <w:tc>
          <w:tcPr>
            <w:tcW w:w="1133" w:type="dxa"/>
            <w:tcBorders>
              <w:left w:val="single" w:color="auto" w:sz="4" w:space="0"/>
            </w:tcBorders>
            <w:vAlign w:val="center"/>
          </w:tcPr>
          <w:p>
            <w:pPr>
              <w:widowControl/>
              <w:jc w:val="center"/>
            </w:pPr>
            <w:r>
              <w:rPr>
                <w:rFonts w:hint="eastAsia"/>
              </w:rPr>
              <w:t>举办单位</w:t>
            </w:r>
          </w:p>
        </w:tc>
        <w:tc>
          <w:tcPr>
            <w:tcW w:w="1133" w:type="dxa"/>
            <w:vAlign w:val="center"/>
          </w:tcPr>
          <w:p>
            <w:pPr>
              <w:widowControl/>
              <w:jc w:val="center"/>
            </w:pPr>
            <w:r>
              <w:rPr>
                <w:rFonts w:hint="eastAsia" w:ascii="宋体" w:hAnsi="宋体" w:cs="Arial"/>
                <w:color w:val="000000"/>
                <w:kern w:val="0"/>
                <w:szCs w:val="21"/>
              </w:rPr>
              <w:t>举办时间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个人公开学术讲座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题 目</w:t>
            </w:r>
          </w:p>
        </w:tc>
        <w:tc>
          <w:tcPr>
            <w:tcW w:w="1323" w:type="dxa"/>
            <w:tcBorders>
              <w:right w:val="single" w:color="auto" w:sz="4" w:space="0"/>
            </w:tcBorders>
            <w:vAlign w:val="center"/>
          </w:tcPr>
          <w:p>
            <w:pPr>
              <w:widowControl/>
              <w:jc w:val="center"/>
              <w:rPr>
                <w:rFonts w:eastAsia="宋体"/>
              </w:rPr>
            </w:pPr>
            <w:r>
              <w:rPr>
                <w:rFonts w:hint="eastAsia"/>
              </w:rPr>
              <w:t>举办单位</w:t>
            </w:r>
          </w:p>
        </w:tc>
        <w:tc>
          <w:tcPr>
            <w:tcW w:w="1133" w:type="dxa"/>
            <w:tcBorders>
              <w:left w:val="single" w:color="auto" w:sz="4" w:space="0"/>
            </w:tcBorders>
            <w:vAlign w:val="center"/>
          </w:tcPr>
          <w:p>
            <w:pPr>
              <w:widowControl/>
              <w:jc w:val="center"/>
            </w:pPr>
            <w:r>
              <w:rPr>
                <w:rFonts w:hint="eastAsia" w:ascii="宋体" w:hAnsi="宋体" w:cs="Arial"/>
                <w:color w:val="000000"/>
                <w:kern w:val="0"/>
                <w:szCs w:val="21"/>
              </w:rPr>
              <w:t>举办时间</w:t>
            </w:r>
          </w:p>
        </w:tc>
        <w:tc>
          <w:tcPr>
            <w:tcW w:w="1133" w:type="dxa"/>
            <w:vAlign w:val="center"/>
          </w:tcPr>
          <w:p>
            <w:pPr>
              <w:widowControl/>
              <w:jc w:val="center"/>
              <w:rPr>
                <w:rFonts w:eastAsia="宋体"/>
              </w:rPr>
            </w:pPr>
            <w:r>
              <w:rPr>
                <w:rFonts w:hint="eastAsia"/>
              </w:rPr>
              <w:t>举办地点</w:t>
            </w:r>
          </w:p>
        </w:tc>
        <w:tc>
          <w:tcPr>
            <w:tcW w:w="1389" w:type="dxa"/>
            <w:vAlign w:val="center"/>
          </w:tcPr>
          <w:p>
            <w:pPr>
              <w:widowControl/>
              <w:jc w:val="center"/>
              <w:rPr>
                <w:rFonts w:eastAsia="宋体"/>
              </w:rPr>
            </w:pPr>
            <w:r>
              <w:rPr>
                <w:rFonts w:hint="eastAsia"/>
              </w:rPr>
              <w:t>对象及人数</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r>
              <w:t>1</w:t>
            </w:r>
          </w:p>
        </w:tc>
        <w:tc>
          <w:tcPr>
            <w:tcW w:w="3170" w:type="dxa"/>
            <w:tcBorders>
              <w:left w:val="single" w:color="auto" w:sz="4" w:space="0"/>
            </w:tcBorders>
          </w:tcPr>
          <w:p>
            <w:pPr>
              <w:jc w:val="center"/>
              <w:rPr>
                <w:rFonts w:asciiTheme="minorEastAsia" w:hAnsiTheme="minorEastAsia"/>
                <w:sz w:val="18"/>
                <w:szCs w:val="18"/>
              </w:rPr>
            </w:pPr>
            <w:r>
              <w:rPr>
                <w:rFonts w:hint="eastAsia" w:asciiTheme="minorEastAsia" w:hAnsiTheme="minorEastAsia"/>
                <w:sz w:val="18"/>
                <w:szCs w:val="18"/>
              </w:rPr>
              <w:t>生物相容性自由基可见光聚合引发体系的研究</w:t>
            </w:r>
          </w:p>
        </w:tc>
        <w:tc>
          <w:tcPr>
            <w:tcW w:w="1323" w:type="dxa"/>
            <w:tcBorders>
              <w:right w:val="single" w:color="auto" w:sz="4" w:space="0"/>
            </w:tcBorders>
          </w:tcPr>
          <w:p>
            <w:pPr>
              <w:widowControl/>
              <w:jc w:val="center"/>
              <w:rPr>
                <w:rFonts w:asciiTheme="minorEastAsia" w:hAnsiTheme="minorEastAsia"/>
                <w:sz w:val="18"/>
                <w:szCs w:val="18"/>
              </w:rPr>
            </w:pPr>
            <w:r>
              <w:rPr>
                <w:rFonts w:asciiTheme="minorEastAsia" w:hAnsiTheme="minorEastAsia"/>
                <w:sz w:val="18"/>
                <w:szCs w:val="18"/>
              </w:rPr>
              <w:t>化学与化工学院</w:t>
            </w:r>
          </w:p>
        </w:tc>
        <w:tc>
          <w:tcPr>
            <w:tcW w:w="1133" w:type="dxa"/>
            <w:tcBorders>
              <w:left w:val="single" w:color="auto" w:sz="4" w:space="0"/>
            </w:tcBorders>
          </w:tcPr>
          <w:p>
            <w:pPr>
              <w:widowControl/>
              <w:jc w:val="center"/>
              <w:rPr>
                <w:rFonts w:asciiTheme="minorEastAsia" w:hAnsiTheme="minorEastAsia"/>
                <w:sz w:val="18"/>
                <w:szCs w:val="18"/>
              </w:rPr>
            </w:pPr>
            <w:r>
              <w:rPr>
                <w:rFonts w:hint="eastAsia" w:asciiTheme="minorEastAsia" w:hAnsiTheme="minorEastAsia"/>
                <w:sz w:val="18"/>
                <w:szCs w:val="18"/>
              </w:rPr>
              <w:t>2018.5.22，</w:t>
            </w:r>
            <w:r>
              <w:rPr>
                <w:rFonts w:asciiTheme="minorEastAsia" w:hAnsiTheme="minorEastAsia"/>
                <w:sz w:val="18"/>
                <w:szCs w:val="18"/>
              </w:rPr>
              <w:t xml:space="preserve"> </w:t>
            </w:r>
          </w:p>
        </w:tc>
        <w:tc>
          <w:tcPr>
            <w:tcW w:w="1133" w:type="dxa"/>
          </w:tcPr>
          <w:p>
            <w:pPr>
              <w:widowControl/>
              <w:jc w:val="center"/>
              <w:rPr>
                <w:rFonts w:asciiTheme="minorEastAsia" w:hAnsiTheme="minorEastAsia"/>
                <w:sz w:val="18"/>
                <w:szCs w:val="18"/>
              </w:rPr>
            </w:pPr>
            <w:r>
              <w:rPr>
                <w:rFonts w:asciiTheme="minorEastAsia" w:hAnsiTheme="minorEastAsia"/>
                <w:sz w:val="18"/>
                <w:szCs w:val="18"/>
              </w:rPr>
              <w:t>化工楼一楼咖啡厅</w:t>
            </w:r>
          </w:p>
        </w:tc>
        <w:tc>
          <w:tcPr>
            <w:tcW w:w="1389" w:type="dxa"/>
          </w:tcPr>
          <w:p>
            <w:pPr>
              <w:widowControl/>
              <w:jc w:val="center"/>
              <w:rPr>
                <w:rFonts w:asciiTheme="minorEastAsia" w:hAnsiTheme="minorEastAsia"/>
                <w:sz w:val="18"/>
                <w:szCs w:val="18"/>
              </w:rPr>
            </w:pPr>
            <w:r>
              <w:rPr>
                <w:rFonts w:hint="eastAsia" w:asciiTheme="minorEastAsia" w:hAnsiTheme="minorEastAsia"/>
                <w:sz w:val="18"/>
                <w:szCs w:val="18"/>
              </w:rPr>
              <w:t>学院部分老师和全体研究生</w:t>
            </w: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pPr>
        <w:widowControl/>
        <w:jc w:val="left"/>
      </w:pPr>
      <w:r>
        <w:br w:type="page"/>
      </w:r>
    </w:p>
    <w:p>
      <w:pPr>
        <w:widowControl/>
        <w:jc w:val="left"/>
      </w:pPr>
    </w:p>
    <w:tbl>
      <w:tblPr>
        <w:tblStyle w:val="6"/>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tcPr>
          <w:p>
            <w:pPr>
              <w:jc w:val="center"/>
            </w:pPr>
            <w:r>
              <w:rPr>
                <w:rFonts w:hint="eastAsia"/>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252" w:hRule="atLeast"/>
        </w:trPr>
        <w:tc>
          <w:tcPr>
            <w:tcW w:w="9854" w:type="dxa"/>
          </w:tcPr>
          <w:p>
            <w:pPr>
              <w:spacing w:before="240" w:line="360" w:lineRule="auto"/>
              <w:ind w:firstLine="420" w:firstLineChars="200"/>
              <w:rPr>
                <w:rFonts w:asciiTheme="minorEastAsia" w:hAnsiTheme="minorEastAsia"/>
              </w:rPr>
            </w:pPr>
            <w:r>
              <w:rPr>
                <w:rFonts w:asciiTheme="minorEastAsia" w:hAnsiTheme="minorEastAsia"/>
              </w:rPr>
              <w:t>本人自2017年7月调入海南师范大学化学与化工学院工作以来，努力适应新岗位工作要求，积极融入新集体， 近一年来已成长为一名合格的高校教师，并在工作业务中取得良好成绩。</w:t>
            </w:r>
          </w:p>
          <w:p>
            <w:pPr>
              <w:spacing w:before="240" w:line="360" w:lineRule="auto"/>
              <w:rPr>
                <w:rFonts w:asciiTheme="minorEastAsia" w:hAnsiTheme="minorEastAsia"/>
              </w:rPr>
            </w:pPr>
            <w:r>
              <w:rPr>
                <w:rFonts w:hint="eastAsia" w:asciiTheme="minorEastAsia" w:hAnsiTheme="minorEastAsia"/>
              </w:rPr>
              <w:t xml:space="preserve">    本人入职以来便承担应用化学专业核心课程《化工制图》的授课工作，通过向经验丰富的教师请教和随堂听课学习，并在教学实践中不断探索和总结，经过三轮的教学实践，已经从最初课堂教学的生涩、拘谨蜕变到如今的游刃有余。这其中有我自身的努力更离不开相关老师的帮助。</w:t>
            </w:r>
          </w:p>
          <w:p>
            <w:pPr>
              <w:spacing w:before="240" w:line="360" w:lineRule="auto"/>
              <w:ind w:firstLine="420"/>
              <w:rPr>
                <w:rFonts w:asciiTheme="minorEastAsia" w:hAnsiTheme="minorEastAsia"/>
              </w:rPr>
            </w:pPr>
            <w:r>
              <w:rPr>
                <w:rFonts w:hint="eastAsia" w:asciiTheme="minorEastAsia" w:hAnsiTheme="minorEastAsia"/>
              </w:rPr>
              <w:t>除承担理论课授课外，有幸承担了大一新生的《基础化学实验课程》的授课工作，本人有十年的实验室工作经历，对于实践课的讲授有丰富和独到的经验，在实践课的授课过程中做到了：理论讲述清晰明了，课堂秩序忙而不乱，课程结束后实验用品摆放井然有序，得到了实验室管理人员的赞许。</w:t>
            </w:r>
          </w:p>
          <w:p>
            <w:pPr>
              <w:spacing w:before="240" w:line="360" w:lineRule="auto"/>
              <w:ind w:firstLine="420"/>
              <w:rPr>
                <w:rFonts w:asciiTheme="minorEastAsia" w:hAnsiTheme="minorEastAsia"/>
              </w:rPr>
            </w:pPr>
            <w:r>
              <w:rPr>
                <w:rFonts w:hint="eastAsia" w:asciiTheme="minorEastAsia" w:hAnsiTheme="minorEastAsia"/>
              </w:rPr>
              <w:t>在认真开展教学工作完成教学任务之余，本人延续和进一步拓展了攻读博士学位期间的研究课题，经过不懈的努力，开辟了新的研究方向，形成了自己的研究特色。初步取得了一些研究成果，发表了相关论文，申请了两项国家专利，并以此为基础积极申报海南省各类资助项目及国家自然科学基金。</w:t>
            </w:r>
          </w:p>
          <w:p>
            <w:pPr>
              <w:spacing w:before="240" w:line="360" w:lineRule="auto"/>
              <w:ind w:firstLine="420"/>
              <w:rPr>
                <w:rFonts w:asciiTheme="minorEastAsia" w:hAnsiTheme="minorEastAsia"/>
              </w:rPr>
            </w:pPr>
            <w:r>
              <w:rPr>
                <w:rFonts w:hint="eastAsia" w:asciiTheme="minorEastAsia" w:hAnsiTheme="minorEastAsia"/>
              </w:rPr>
              <w:t>除在正规课堂教学中认真履行教书育人职责外，本人还积极开辟培养学生创新能力的第二课堂，吸收学有余力的本科生进入实验室开展研究工作，在一点一滴的引导和言传身教中，培养他们严谨的学术品质和勇于探索并富有挑战意识的科研基本素质，并使其在完成毕业论文时做到游刃有余。</w:t>
            </w:r>
          </w:p>
          <w:p>
            <w:pPr>
              <w:spacing w:before="240" w:line="360" w:lineRule="auto"/>
              <w:ind w:firstLine="420"/>
              <w:rPr>
                <w:rFonts w:asciiTheme="minorEastAsia" w:hAnsiTheme="minorEastAsia"/>
              </w:rPr>
            </w:pPr>
            <w:r>
              <w:rPr>
                <w:rFonts w:hint="eastAsia" w:asciiTheme="minorEastAsia" w:hAnsiTheme="minorEastAsia"/>
              </w:rPr>
              <w:t>总结过去展望未来，在良好开端的基础上，在化学与化工学院提供的良好平台上，在学院领导和同事的关心和帮助下，进一步提升个人的业务能力实现自我价值指日可待。</w:t>
            </w:r>
          </w:p>
          <w:p>
            <w:r>
              <w:rPr>
                <w:rFonts w:hint="eastAsia"/>
              </w:rPr>
              <w:t xml:space="preserve"> </w:t>
            </w:r>
          </w:p>
          <w:p>
            <w:pPr>
              <w:spacing w:line="360" w:lineRule="auto"/>
            </w:pPr>
            <w:r>
              <w:rPr>
                <w:rFonts w:hint="eastAsia"/>
              </w:rPr>
              <w:t>本人承诺：所提供的个人信息和证明材料真实准确，对因提供有关信息、证件不实或违反有关规定造成的后果，责任自负</w:t>
            </w:r>
          </w:p>
          <w:p>
            <w:pPr>
              <w:spacing w:line="360" w:lineRule="auto"/>
            </w:pPr>
          </w:p>
          <w:p>
            <w:pPr>
              <w:spacing w:line="360" w:lineRule="auto"/>
            </w:pPr>
          </w:p>
          <w:p>
            <w:pPr>
              <w:spacing w:line="360" w:lineRule="auto"/>
            </w:pPr>
          </w:p>
          <w:p/>
          <w:p>
            <w:r>
              <w:rPr>
                <w:rFonts w:hint="eastAsia"/>
              </w:rPr>
              <w:t xml:space="preserve">                                                       签名：               年    月    日</w:t>
            </w:r>
          </w:p>
        </w:tc>
      </w:tr>
    </w:tbl>
    <w:p/>
    <w:tbl>
      <w:tblPr>
        <w:tblStyle w:val="5"/>
        <w:tblW w:w="9888" w:type="dxa"/>
        <w:tblInd w:w="-34" w:type="dxa"/>
        <w:tblLayout w:type="fixed"/>
        <w:tblCellMar>
          <w:top w:w="0" w:type="dxa"/>
          <w:left w:w="108" w:type="dxa"/>
          <w:bottom w:w="0" w:type="dxa"/>
          <w:right w:w="108" w:type="dxa"/>
        </w:tblCellMar>
      </w:tblPr>
      <w:tblGrid>
        <w:gridCol w:w="1276"/>
        <w:gridCol w:w="8612"/>
      </w:tblGrid>
      <w:tr>
        <w:tblPrEx>
          <w:tblLayout w:type="fixed"/>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各基层专业技术评审工作委员会审核推荐意见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ind w:firstLine="420" w:firstLineChars="200"/>
              <w:rPr>
                <w:rFonts w:ascii="宋体" w:hAnsi="宋体" w:cs="Arial"/>
                <w:color w:val="000000"/>
                <w:kern w:val="0"/>
                <w:szCs w:val="21"/>
              </w:rPr>
            </w:pPr>
            <w:r>
              <w:rPr>
                <w:rFonts w:hint="eastAsia" w:ascii="宋体" w:hAnsi="宋体" w:cs="Arial"/>
                <w:color w:val="000000"/>
                <w:kern w:val="0"/>
                <w:szCs w:val="21"/>
              </w:rPr>
              <w:t>依据《海南师范大学教师系列专业技术职务评审管理办法（暂行）》（海师办[2018]99号文规定，经鉴定审核，</w:t>
            </w:r>
            <w:r>
              <w:rPr>
                <w:rFonts w:hint="eastAsia" w:ascii="宋体" w:hAnsi="宋体" w:cs="Arial"/>
                <w:color w:val="000000"/>
                <w:kern w:val="0"/>
                <w:szCs w:val="21"/>
                <w:u w:val="single"/>
              </w:rPr>
              <w:t xml:space="preserve">        </w:t>
            </w:r>
            <w:r>
              <w:rPr>
                <w:rFonts w:hint="eastAsia" w:ascii="宋体" w:hAnsi="宋体" w:cs="Arial"/>
                <w:color w:val="000000"/>
                <w:kern w:val="0"/>
                <w:szCs w:val="21"/>
              </w:rPr>
              <w:t>同志的申报材料真实完整，并经    年  月  日至    月   日公示无异议，同意推荐其参评</w:t>
            </w:r>
            <w:r>
              <w:rPr>
                <w:rFonts w:hint="eastAsia" w:ascii="宋体" w:hAnsi="宋体" w:cs="Arial"/>
                <w:color w:val="000000"/>
                <w:kern w:val="0"/>
                <w:szCs w:val="21"/>
                <w:u w:val="single"/>
              </w:rPr>
              <w:t xml:space="preserve">              </w:t>
            </w:r>
            <w:r>
              <w:rPr>
                <w:rFonts w:hint="eastAsia" w:ascii="宋体" w:hAnsi="宋体" w:cs="Arial"/>
                <w:color w:val="000000"/>
                <w:kern w:val="0"/>
                <w:szCs w:val="21"/>
              </w:rPr>
              <w:t>专业技术资格职称。</w:t>
            </w:r>
          </w:p>
          <w:p>
            <w:pPr>
              <w:widowControl/>
              <w:ind w:firstLine="420" w:firstLineChars="200"/>
              <w:rPr>
                <w:rFonts w:ascii="宋体" w:hAnsi="宋体" w:cs="Arial"/>
                <w:color w:val="000000"/>
                <w:kern w:val="0"/>
                <w:szCs w:val="21"/>
              </w:rPr>
            </w:pPr>
          </w:p>
          <w:p>
            <w:pPr>
              <w:widowControl/>
              <w:ind w:firstLine="420" w:firstLineChars="200"/>
              <w:rPr>
                <w:rFonts w:ascii="宋体" w:hAnsi="宋体" w:cs="Arial"/>
                <w:color w:val="000000"/>
                <w:kern w:val="0"/>
                <w:szCs w:val="21"/>
              </w:rPr>
            </w:pPr>
          </w:p>
          <w:p>
            <w:pPr>
              <w:widowControl/>
              <w:jc w:val="center"/>
              <w:rPr>
                <w:rFonts w:ascii="宋体" w:hAnsi="宋体" w:cs="Arial"/>
                <w:color w:val="000000"/>
                <w:kern w:val="0"/>
                <w:szCs w:val="21"/>
              </w:rPr>
            </w:pPr>
          </w:p>
          <w:p>
            <w:pPr>
              <w:widowControl/>
              <w:jc w:val="center"/>
              <w:rPr>
                <w:rFonts w:ascii="宋体" w:hAnsi="宋体" w:cs="Arial"/>
                <w:color w:val="000000"/>
                <w:kern w:val="0"/>
                <w:szCs w:val="21"/>
              </w:rPr>
            </w:pPr>
            <w:r>
              <w:rPr>
                <w:rFonts w:hint="eastAsia" w:ascii="宋体" w:hAnsi="宋体" w:cs="Arial"/>
                <w:color w:val="000000"/>
                <w:kern w:val="0"/>
                <w:szCs w:val="21"/>
              </w:rPr>
              <w:t>材料审核人：              学院院长签字（盖章）：         年   月    日</w:t>
            </w:r>
          </w:p>
        </w:tc>
      </w:tr>
      <w:tr>
        <w:tblPrEx>
          <w:tblLayout w:type="fixed"/>
          <w:tblCellMar>
            <w:top w:w="0" w:type="dxa"/>
            <w:left w:w="108" w:type="dxa"/>
            <w:bottom w:w="0" w:type="dxa"/>
            <w:right w:w="108" w:type="dxa"/>
          </w:tblCellMar>
        </w:tblPrEx>
        <w:trPr>
          <w:trHeight w:val="1155"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同行专家评审代表作名称</w:t>
            </w:r>
          </w:p>
          <w:p>
            <w:pPr>
              <w:widowControl/>
              <w:jc w:val="center"/>
              <w:rPr>
                <w:rFonts w:ascii="宋体" w:hAnsi="宋体" w:cs="Arial"/>
                <w:color w:val="000000"/>
                <w:kern w:val="0"/>
                <w:sz w:val="18"/>
                <w:szCs w:val="18"/>
              </w:rPr>
            </w:pPr>
            <w:r>
              <w:rPr>
                <w:rFonts w:hint="eastAsia" w:ascii="宋体" w:hAnsi="宋体" w:cs="Arial"/>
                <w:color w:val="000000"/>
                <w:kern w:val="0"/>
                <w:sz w:val="18"/>
                <w:szCs w:val="18"/>
              </w:rPr>
              <w:t>（个人填写）</w:t>
            </w:r>
          </w:p>
        </w:tc>
        <w:tc>
          <w:tcPr>
            <w:tcW w:w="8612" w:type="dxa"/>
            <w:tcBorders>
              <w:top w:val="single" w:color="000000" w:sz="4" w:space="0"/>
              <w:left w:val="single" w:color="auto" w:sz="4" w:space="0"/>
              <w:bottom w:val="single" w:color="auto" w:sz="4" w:space="0"/>
              <w:right w:val="single" w:color="000000" w:sz="4" w:space="0"/>
            </w:tcBorders>
            <w:vAlign w:val="center"/>
          </w:tcPr>
          <w:p>
            <w:pPr>
              <w:rPr>
                <w:rFonts w:ascii="Times New Roman" w:hAnsi="Times New Roman" w:cs="Times New Roman"/>
                <w:kern w:val="0"/>
              </w:rPr>
            </w:pPr>
            <w:r>
              <w:rPr>
                <w:rFonts w:hint="eastAsia" w:ascii="宋体" w:hAnsi="宋体" w:cs="Arial"/>
                <w:color w:val="000000"/>
                <w:kern w:val="0"/>
                <w:szCs w:val="21"/>
              </w:rPr>
              <w:t>代表作1名称：</w:t>
            </w:r>
            <w:r>
              <w:rPr>
                <w:rFonts w:ascii="Times New Roman" w:hAnsi="Times New Roman" w:cs="Times New Roman"/>
                <w:kern w:val="0"/>
              </w:rPr>
              <w:t>Efficient visible photoinitiator containing linked dye-coinitiator andiodonium salt for free radical polymerization</w:t>
            </w:r>
            <w:r>
              <w:rPr>
                <w:rFonts w:hint="eastAsia" w:ascii="Times New Roman" w:hAnsi="Times New Roman" w:cs="Times New Roman"/>
                <w:kern w:val="0"/>
              </w:rPr>
              <w:t>.</w:t>
            </w:r>
          </w:p>
          <w:p>
            <w:pPr>
              <w:rPr>
                <w:rFonts w:ascii="宋体" w:hAnsi="宋体" w:cs="Arial"/>
                <w:color w:val="000000"/>
                <w:kern w:val="0"/>
                <w:szCs w:val="21"/>
              </w:rPr>
            </w:pPr>
            <w:r>
              <w:rPr>
                <w:rFonts w:hint="eastAsia" w:ascii="宋体" w:hAnsi="宋体" w:cs="Arial"/>
                <w:color w:val="000000"/>
                <w:kern w:val="0"/>
                <w:szCs w:val="21"/>
              </w:rPr>
              <w:t>代表作2名称：</w:t>
            </w:r>
            <w:r>
              <w:rPr>
                <w:rFonts w:ascii="Times New Roman" w:hAnsi="Times New Roman" w:cs="Times New Roman"/>
                <w:kern w:val="0"/>
              </w:rPr>
              <w:t>Co-Initiating Function of Silk Peptide in Free Radical Photopolymerization</w:t>
            </w:r>
            <w:r>
              <w:rPr>
                <w:rFonts w:hint="eastAsia" w:ascii="Times New Roman" w:hAnsi="Times New Roman" w:cs="Times New Roman"/>
                <w:kern w:val="0"/>
              </w:rPr>
              <w:t>.</w:t>
            </w:r>
          </w:p>
        </w:tc>
      </w:tr>
      <w:tr>
        <w:tblPrEx>
          <w:tblLayout w:type="fixed"/>
          <w:tblCellMar>
            <w:top w:w="0" w:type="dxa"/>
            <w:left w:w="108" w:type="dxa"/>
            <w:bottom w:w="0" w:type="dxa"/>
            <w:right w:w="108" w:type="dxa"/>
          </w:tblCellMar>
        </w:tblPrEx>
        <w:trPr>
          <w:trHeight w:val="390"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外审结论</w:t>
            </w:r>
          </w:p>
        </w:tc>
        <w:tc>
          <w:tcPr>
            <w:tcW w:w="86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ascii="宋体" w:hAnsi="宋体" w:cs="Arial"/>
                <w:color w:val="000000"/>
                <w:kern w:val="0"/>
                <w:szCs w:val="21"/>
              </w:rPr>
              <w:t>同意    票，不同意    票。</w:t>
            </w:r>
          </w:p>
        </w:tc>
      </w:tr>
      <w:tr>
        <w:tblPrEx>
          <w:tblLayout w:type="fixed"/>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学校职称办预审意见：</w:t>
            </w: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rPr>
                <w:kern w:val="0"/>
              </w:rPr>
            </w:pPr>
            <w:r>
              <w:rPr>
                <w:rFonts w:hint="eastAsia"/>
                <w:kern w:val="0"/>
              </w:rPr>
              <w:t>审 核 人：                          负责人：                         （加盖单位公章）</w:t>
            </w:r>
          </w:p>
          <w:p>
            <w:pPr>
              <w:rPr>
                <w:kern w:val="0"/>
              </w:rPr>
            </w:pPr>
            <w:r>
              <w:rPr>
                <w:rFonts w:hint="eastAsia"/>
                <w:kern w:val="0"/>
              </w:rPr>
              <w:t>审核日期：</w:t>
            </w:r>
          </w:p>
        </w:tc>
      </w:tr>
      <w:tr>
        <w:tblPrEx>
          <w:tblLayout w:type="fixed"/>
          <w:tblCellMar>
            <w:top w:w="0" w:type="dxa"/>
            <w:left w:w="108" w:type="dxa"/>
            <w:bottom w:w="0" w:type="dxa"/>
            <w:right w:w="108" w:type="dxa"/>
          </w:tblCellMar>
        </w:tblPrEx>
        <w:trPr>
          <w:trHeight w:val="133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申请人答辨情况：</w:t>
            </w: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r>
              <w:rPr>
                <w:rFonts w:hint="eastAsia"/>
                <w:kern w:val="0"/>
              </w:rPr>
              <w:t xml:space="preserve">      </w:t>
            </w:r>
            <w:r>
              <w:rPr>
                <w:rFonts w:hint="eastAsia"/>
                <w:kern w:val="0"/>
                <w:u w:val="single"/>
              </w:rPr>
              <w:t xml:space="preserve">             </w:t>
            </w:r>
            <w:r>
              <w:rPr>
                <w:rFonts w:hint="eastAsia"/>
                <w:kern w:val="0"/>
              </w:rPr>
              <w:t>学科评议组组长签名：                  年    月    日</w:t>
            </w:r>
          </w:p>
          <w:p>
            <w:pPr>
              <w:rPr>
                <w:kern w:val="0"/>
              </w:rPr>
            </w:pPr>
          </w:p>
        </w:tc>
      </w:tr>
      <w:tr>
        <w:tblPrEx>
          <w:tblLayout w:type="fixed"/>
          <w:tblCellMar>
            <w:top w:w="0" w:type="dxa"/>
            <w:left w:w="108" w:type="dxa"/>
            <w:bottom w:w="0" w:type="dxa"/>
            <w:right w:w="108" w:type="dxa"/>
          </w:tblCellMar>
        </w:tblPrEx>
        <w:trPr>
          <w:trHeight w:val="3817" w:hRule="atLeast"/>
        </w:trPr>
        <w:tc>
          <w:tcPr>
            <w:tcW w:w="9888" w:type="dxa"/>
            <w:gridSpan w:val="2"/>
            <w:tcBorders>
              <w:top w:val="single" w:color="auto" w:sz="4" w:space="0"/>
              <w:left w:val="single" w:color="auto" w:sz="4" w:space="0"/>
              <w:bottom w:val="single" w:color="auto" w:sz="4" w:space="0"/>
              <w:right w:val="single" w:color="000000" w:sz="4" w:space="0"/>
            </w:tcBorders>
          </w:tcPr>
          <w:p>
            <w:pPr>
              <w:rPr>
                <w:kern w:val="0"/>
              </w:rPr>
            </w:pPr>
            <w:r>
              <w:rPr>
                <w:rFonts w:hint="eastAsia"/>
                <w:kern w:val="0"/>
              </w:rPr>
              <w:t>学科评议组意见：</w:t>
            </w: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widowControl/>
              <w:spacing w:line="520" w:lineRule="atLeast"/>
              <w:ind w:right="840"/>
              <w:jc w:val="left"/>
              <w:rPr>
                <w:rFonts w:ascii="宋体" w:hAnsi="宋体" w:cs="Arial"/>
                <w:color w:val="000000"/>
                <w:kern w:val="0"/>
                <w:szCs w:val="21"/>
              </w:rPr>
            </w:pPr>
            <w:r>
              <w:rPr>
                <w:rFonts w:hint="eastAsia" w:ascii="宋体" w:hAnsi="宋体" w:cs="Arial"/>
                <w:color w:val="000000"/>
                <w:kern w:val="0"/>
                <w:szCs w:val="21"/>
              </w:rPr>
              <w:t>专家签名：                                                            日期：</w:t>
            </w:r>
          </w:p>
          <w:p>
            <w:pPr>
              <w:widowControl/>
              <w:spacing w:line="520" w:lineRule="atLeast"/>
              <w:ind w:right="840"/>
              <w:jc w:val="left"/>
              <w:rPr>
                <w:rFonts w:ascii="宋体" w:hAnsi="宋体" w:cs="Arial"/>
                <w:color w:val="000000"/>
                <w:kern w:val="0"/>
                <w:szCs w:val="21"/>
              </w:rPr>
            </w:pPr>
          </w:p>
        </w:tc>
      </w:tr>
    </w:tbl>
    <w:p/>
    <w:p>
      <w:pPr>
        <w:jc w:val="center"/>
        <w:rPr>
          <w:rFonts w:ascii="Calibri" w:hAnsi="Calibri" w:eastAsia="黑体" w:cs="Times New Roman"/>
          <w:sz w:val="44"/>
        </w:rPr>
      </w:pPr>
      <w:r>
        <w:rPr>
          <w:rFonts w:hint="eastAsia" w:ascii="Calibri" w:hAnsi="Calibri" w:eastAsia="黑体" w:cs="Times New Roman"/>
          <w:sz w:val="44"/>
        </w:rPr>
        <w:t>评  审  审  批  意  见</w:t>
      </w:r>
    </w:p>
    <w:tbl>
      <w:tblPr>
        <w:tblStyle w:val="5"/>
        <w:tblW w:w="9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238" w:type="dxa"/>
            <w:vMerge w:val="restart"/>
            <w:textDirection w:val="tbRlV"/>
            <w:vAlign w:val="center"/>
          </w:tcPr>
          <w:p>
            <w:pPr>
              <w:ind w:left="113" w:leftChars="54" w:right="113" w:firstLine="210" w:firstLineChars="100"/>
              <w:jc w:val="center"/>
              <w:rPr>
                <w:rFonts w:ascii="宋体" w:hAnsi="宋体" w:eastAsia="宋体" w:cs="Times New Roman"/>
                <w:szCs w:val="21"/>
              </w:rPr>
            </w:pPr>
            <w:r>
              <w:rPr>
                <w:rFonts w:hint="eastAsia" w:ascii="宋体" w:hAnsi="宋体" w:eastAsia="宋体" w:cs="Times New Roman"/>
                <w:szCs w:val="21"/>
              </w:rPr>
              <w:t>评  审  组  织  意  见</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总人数</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参加人数</w:t>
            </w:r>
          </w:p>
        </w:tc>
        <w:tc>
          <w:tcPr>
            <w:tcW w:w="4956" w:type="dxa"/>
            <w:gridSpan w:val="4"/>
            <w:vAlign w:val="center"/>
          </w:tcPr>
          <w:p>
            <w:pPr>
              <w:ind w:firstLine="420" w:firstLineChars="200"/>
              <w:jc w:val="center"/>
              <w:rPr>
                <w:rFonts w:ascii="宋体" w:hAnsi="宋体" w:eastAsia="宋体" w:cs="Times New Roman"/>
                <w:szCs w:val="21"/>
              </w:rPr>
            </w:pPr>
            <w:r>
              <w:rPr>
                <w:rFonts w:hint="eastAsia" w:ascii="宋体" w:hAnsi="宋体" w:eastAsia="宋体" w:cs="Times New Roman"/>
                <w:szCs w:val="21"/>
              </w:rPr>
              <w:t>表  决  结  果</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1239" w:type="dxa"/>
          </w:tcPr>
          <w:p>
            <w:pPr>
              <w:jc w:val="center"/>
              <w:rPr>
                <w:rFonts w:ascii="宋体" w:hAnsi="宋体" w:eastAsia="宋体" w:cs="Times New Roman"/>
                <w:sz w:val="18"/>
              </w:rPr>
            </w:pPr>
          </w:p>
        </w:tc>
        <w:tc>
          <w:tcPr>
            <w:tcW w:w="1239" w:type="dxa"/>
          </w:tcPr>
          <w:p>
            <w:pPr>
              <w:jc w:val="center"/>
              <w:rPr>
                <w:rFonts w:ascii="宋体" w:hAnsi="宋体" w:eastAsia="宋体" w:cs="Times New Roman"/>
                <w:sz w:val="44"/>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赞成人数</w:t>
            </w:r>
          </w:p>
        </w:tc>
        <w:tc>
          <w:tcPr>
            <w:tcW w:w="1239" w:type="dxa"/>
            <w:vAlign w:val="center"/>
          </w:tcPr>
          <w:p>
            <w:pPr>
              <w:jc w:val="center"/>
              <w:rPr>
                <w:rFonts w:ascii="宋体" w:hAnsi="宋体" w:eastAsia="宋体" w:cs="Times New Roman"/>
                <w:szCs w:val="21"/>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反对人数</w:t>
            </w:r>
          </w:p>
        </w:tc>
        <w:tc>
          <w:tcPr>
            <w:tcW w:w="1239" w:type="dxa"/>
          </w:tcPr>
          <w:p>
            <w:pPr>
              <w:jc w:val="center"/>
              <w:rPr>
                <w:rFonts w:ascii="宋体" w:hAnsi="宋体" w:eastAsia="宋体" w:cs="Times New Roman"/>
                <w:sz w:val="44"/>
              </w:rPr>
            </w:pPr>
          </w:p>
        </w:tc>
        <w:tc>
          <w:tcPr>
            <w:tcW w:w="1239" w:type="dxa"/>
          </w:tcPr>
          <w:p>
            <w:pPr>
              <w:jc w:val="center"/>
              <w:rPr>
                <w:rFonts w:ascii="宋体" w:hAnsi="宋体" w:eastAsia="宋体" w:cs="Times New Roman"/>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8"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ind w:firstLine="180" w:firstLineChars="100"/>
              <w:rPr>
                <w:rFonts w:ascii="宋体" w:hAnsi="宋体" w:eastAsia="宋体" w:cs="Times New Roman"/>
                <w:sz w:val="18"/>
              </w:rPr>
            </w:pPr>
          </w:p>
          <w:p>
            <w:pPr>
              <w:ind w:firstLine="210" w:firstLineChars="100"/>
              <w:rPr>
                <w:rFonts w:ascii="宋体" w:hAnsi="宋体" w:eastAsia="宋体" w:cs="Times New Roman"/>
                <w:szCs w:val="21"/>
              </w:rPr>
            </w:pPr>
            <w:r>
              <w:rPr>
                <w:rFonts w:hint="eastAsia" w:ascii="宋体" w:hAnsi="宋体" w:eastAsia="宋体" w:cs="Times New Roman"/>
                <w:szCs w:val="21"/>
              </w:rPr>
              <w:t>评委会                                           评审机构</w:t>
            </w:r>
          </w:p>
          <w:p>
            <w:pPr>
              <w:ind w:firstLine="210" w:firstLineChars="100"/>
              <w:rPr>
                <w:rFonts w:ascii="宋体" w:hAnsi="宋体" w:eastAsia="宋体" w:cs="Times New Roman"/>
                <w:szCs w:val="21"/>
              </w:rPr>
            </w:pPr>
            <w:r>
              <w:rPr>
                <w:rFonts w:hint="eastAsia" w:ascii="宋体" w:hAnsi="宋体" w:eastAsia="宋体" w:cs="Times New Roman"/>
                <w:szCs w:val="21"/>
              </w:rPr>
              <w:t>主任签字：</w:t>
            </w:r>
            <w:r>
              <w:rPr>
                <w:rFonts w:hint="eastAsia" w:ascii="宋体" w:hAnsi="宋体" w:eastAsia="宋体" w:cs="Times New Roman"/>
                <w:sz w:val="18"/>
              </w:rPr>
              <w:t xml:space="preserve">                                              </w:t>
            </w:r>
            <w:r>
              <w:rPr>
                <w:rFonts w:hint="eastAsia" w:ascii="宋体" w:hAnsi="宋体" w:eastAsia="宋体" w:cs="Times New Roman"/>
                <w:szCs w:val="21"/>
              </w:rPr>
              <w:t>公  章</w:t>
            </w:r>
          </w:p>
          <w:p>
            <w:pP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 xml:space="preserve">公   示  </w:t>
            </w:r>
            <w:r>
              <w:rPr>
                <w:rFonts w:hint="eastAsia" w:ascii="宋体" w:hAnsi="宋体"/>
                <w:szCs w:val="21"/>
              </w:rPr>
              <w:t xml:space="preserve"> </w:t>
            </w:r>
            <w:r>
              <w:rPr>
                <w:rFonts w:hint="eastAsia" w:ascii="宋体" w:hAnsi="宋体" w:eastAsia="宋体" w:cs="Times New Roman"/>
                <w:szCs w:val="21"/>
              </w:rPr>
              <w:t xml:space="preserve">结 </w:t>
            </w:r>
            <w:r>
              <w:rPr>
                <w:rFonts w:hint="eastAsia" w:ascii="宋体" w:hAnsi="宋体"/>
                <w:szCs w:val="21"/>
              </w:rPr>
              <w:t xml:space="preserve"> </w:t>
            </w:r>
            <w:r>
              <w:rPr>
                <w:rFonts w:hint="eastAsia" w:ascii="宋体" w:hAnsi="宋体" w:eastAsia="宋体" w:cs="Times New Roman"/>
                <w:szCs w:val="21"/>
              </w:rPr>
              <w:t xml:space="preserve"> 果</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Cs w:val="21"/>
              </w:rPr>
            </w:pPr>
            <w:r>
              <w:rPr>
                <w:rFonts w:hint="eastAsia" w:ascii="宋体" w:hAnsi="宋体" w:eastAsia="宋体" w:cs="Times New Roman"/>
                <w:sz w:val="18"/>
              </w:rPr>
              <w:t xml:space="preserve">                                </w:t>
            </w:r>
            <w:r>
              <w:rPr>
                <w:rFonts w:hint="eastAsia" w:ascii="宋体" w:hAnsi="宋体" w:eastAsia="宋体" w:cs="Times New Roman"/>
                <w:szCs w:val="21"/>
              </w:rPr>
              <w:t>公   章</w:t>
            </w:r>
          </w:p>
          <w:p>
            <w:pPr>
              <w:jc w:val="cente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学  校  核  准  意  见</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ind w:firstLine="6195" w:firstLineChars="2950"/>
              <w:rPr>
                <w:rFonts w:ascii="宋体" w:hAnsi="宋体" w:eastAsia="宋体" w:cs="Times New Roman"/>
                <w:szCs w:val="21"/>
              </w:rPr>
            </w:pPr>
            <w:r>
              <w:rPr>
                <w:rFonts w:hint="eastAsia" w:ascii="宋体" w:hAnsi="宋体" w:eastAsia="宋体" w:cs="Times New Roman"/>
                <w:szCs w:val="21"/>
              </w:rPr>
              <w:t>公  章</w:t>
            </w:r>
          </w:p>
          <w:p>
            <w:pPr>
              <w:ind w:firstLine="420" w:firstLineChars="200"/>
              <w:rPr>
                <w:rFonts w:ascii="宋体" w:hAnsi="宋体" w:eastAsia="宋体" w:cs="Times New Roman"/>
                <w:sz w:val="18"/>
              </w:rPr>
            </w:pPr>
            <w:r>
              <w:rPr>
                <w:rFonts w:hint="eastAsia" w:ascii="宋体" w:hAnsi="宋体" w:eastAsia="宋体" w:cs="Times New Roman"/>
                <w:szCs w:val="21"/>
              </w:rPr>
              <w:t>负责人：                                           年     月    日</w:t>
            </w:r>
          </w:p>
        </w:tc>
      </w:tr>
    </w:tbl>
    <w:p>
      <w:pPr>
        <w:widowControl/>
        <w:jc w:val="left"/>
      </w:pPr>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docPartObj>
        <w:docPartGallery w:val="autotext"/>
      </w:docPartObj>
    </w:sdtPr>
    <w:sdtContent>
      <w:sdt>
        <w:sdtPr>
          <w:id w:val="98381352"/>
          <w:docPartObj>
            <w:docPartGallery w:val="autotext"/>
          </w:docPartObj>
        </w:sdtPr>
        <w:sdtContent>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docPartObj>
        <w:docPartGallery w:val="autotext"/>
      </w:docPartObj>
    </w:sdtPr>
    <w:sdtContent>
      <w:sdt>
        <w:sdtPr>
          <w:id w:val="19013124"/>
          <w:docPartObj>
            <w:docPartGallery w:val="autotext"/>
          </w:docPartObj>
        </w:sdtPr>
        <w:sdtContent>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6B"/>
    <w:rsid w:val="0000644E"/>
    <w:rsid w:val="000170FD"/>
    <w:rsid w:val="0002075C"/>
    <w:rsid w:val="00024587"/>
    <w:rsid w:val="00050B41"/>
    <w:rsid w:val="000701B8"/>
    <w:rsid w:val="000734BB"/>
    <w:rsid w:val="000835E5"/>
    <w:rsid w:val="00086C19"/>
    <w:rsid w:val="00091D39"/>
    <w:rsid w:val="00093E8E"/>
    <w:rsid w:val="000A1C4F"/>
    <w:rsid w:val="000A3AAC"/>
    <w:rsid w:val="000A53B5"/>
    <w:rsid w:val="000B25F1"/>
    <w:rsid w:val="000B5BC8"/>
    <w:rsid w:val="000B7E3F"/>
    <w:rsid w:val="000C7246"/>
    <w:rsid w:val="000E1FCC"/>
    <w:rsid w:val="000E777B"/>
    <w:rsid w:val="000F2B39"/>
    <w:rsid w:val="001034FB"/>
    <w:rsid w:val="00106765"/>
    <w:rsid w:val="00107BD8"/>
    <w:rsid w:val="00110033"/>
    <w:rsid w:val="001152EC"/>
    <w:rsid w:val="00115595"/>
    <w:rsid w:val="00120E37"/>
    <w:rsid w:val="00123022"/>
    <w:rsid w:val="0012343B"/>
    <w:rsid w:val="0012740F"/>
    <w:rsid w:val="0012753C"/>
    <w:rsid w:val="00136E7A"/>
    <w:rsid w:val="00152EE3"/>
    <w:rsid w:val="00163F01"/>
    <w:rsid w:val="00171343"/>
    <w:rsid w:val="001855C8"/>
    <w:rsid w:val="0019267A"/>
    <w:rsid w:val="00192A61"/>
    <w:rsid w:val="001937B4"/>
    <w:rsid w:val="001B0A30"/>
    <w:rsid w:val="001C0E4D"/>
    <w:rsid w:val="001C68F1"/>
    <w:rsid w:val="001D2597"/>
    <w:rsid w:val="001E1E38"/>
    <w:rsid w:val="00211798"/>
    <w:rsid w:val="0021559E"/>
    <w:rsid w:val="00216163"/>
    <w:rsid w:val="00226AC5"/>
    <w:rsid w:val="00226E1F"/>
    <w:rsid w:val="002270A7"/>
    <w:rsid w:val="00265EF7"/>
    <w:rsid w:val="00270EEC"/>
    <w:rsid w:val="00271356"/>
    <w:rsid w:val="00281A1C"/>
    <w:rsid w:val="002859E6"/>
    <w:rsid w:val="0029179A"/>
    <w:rsid w:val="002C2E4D"/>
    <w:rsid w:val="002E42F6"/>
    <w:rsid w:val="002F1EC4"/>
    <w:rsid w:val="00304336"/>
    <w:rsid w:val="00314EE7"/>
    <w:rsid w:val="0033126B"/>
    <w:rsid w:val="0033420A"/>
    <w:rsid w:val="00334A7B"/>
    <w:rsid w:val="00342D04"/>
    <w:rsid w:val="00345CE6"/>
    <w:rsid w:val="00353FFB"/>
    <w:rsid w:val="0036206F"/>
    <w:rsid w:val="00384C68"/>
    <w:rsid w:val="00394784"/>
    <w:rsid w:val="00395E99"/>
    <w:rsid w:val="003B4812"/>
    <w:rsid w:val="003B5BA5"/>
    <w:rsid w:val="003C6F7B"/>
    <w:rsid w:val="003D4428"/>
    <w:rsid w:val="003D6C2A"/>
    <w:rsid w:val="00400A38"/>
    <w:rsid w:val="00410217"/>
    <w:rsid w:val="00413D18"/>
    <w:rsid w:val="00424D1B"/>
    <w:rsid w:val="00455996"/>
    <w:rsid w:val="004632E2"/>
    <w:rsid w:val="00473A1B"/>
    <w:rsid w:val="00477CC6"/>
    <w:rsid w:val="00481C0E"/>
    <w:rsid w:val="004849BB"/>
    <w:rsid w:val="00492E46"/>
    <w:rsid w:val="004A3212"/>
    <w:rsid w:val="004A7AE8"/>
    <w:rsid w:val="004B1AFD"/>
    <w:rsid w:val="004D100A"/>
    <w:rsid w:val="004E716B"/>
    <w:rsid w:val="004F21A1"/>
    <w:rsid w:val="00501DE0"/>
    <w:rsid w:val="00507D8E"/>
    <w:rsid w:val="00523155"/>
    <w:rsid w:val="00532966"/>
    <w:rsid w:val="00557F17"/>
    <w:rsid w:val="00583E93"/>
    <w:rsid w:val="005D1BD4"/>
    <w:rsid w:val="005D26C2"/>
    <w:rsid w:val="005E06B1"/>
    <w:rsid w:val="005E3440"/>
    <w:rsid w:val="005E58F4"/>
    <w:rsid w:val="005F5560"/>
    <w:rsid w:val="00607D1E"/>
    <w:rsid w:val="006105C5"/>
    <w:rsid w:val="00622561"/>
    <w:rsid w:val="00623BB8"/>
    <w:rsid w:val="006339E9"/>
    <w:rsid w:val="00647D66"/>
    <w:rsid w:val="00661C50"/>
    <w:rsid w:val="00661D38"/>
    <w:rsid w:val="00672959"/>
    <w:rsid w:val="00690D02"/>
    <w:rsid w:val="00691EF6"/>
    <w:rsid w:val="006B0221"/>
    <w:rsid w:val="006B4667"/>
    <w:rsid w:val="006E5989"/>
    <w:rsid w:val="006E7E68"/>
    <w:rsid w:val="006F12A4"/>
    <w:rsid w:val="006F23CD"/>
    <w:rsid w:val="007031A9"/>
    <w:rsid w:val="007313BA"/>
    <w:rsid w:val="00734128"/>
    <w:rsid w:val="007415CC"/>
    <w:rsid w:val="00741F1A"/>
    <w:rsid w:val="00746377"/>
    <w:rsid w:val="007947FE"/>
    <w:rsid w:val="0079542F"/>
    <w:rsid w:val="007A293D"/>
    <w:rsid w:val="007A6787"/>
    <w:rsid w:val="007E4A5E"/>
    <w:rsid w:val="007E6CF2"/>
    <w:rsid w:val="007E7FD3"/>
    <w:rsid w:val="00825E8C"/>
    <w:rsid w:val="008269F0"/>
    <w:rsid w:val="00826A66"/>
    <w:rsid w:val="00830327"/>
    <w:rsid w:val="00833AA5"/>
    <w:rsid w:val="0084677A"/>
    <w:rsid w:val="00867374"/>
    <w:rsid w:val="008678EB"/>
    <w:rsid w:val="00872E0F"/>
    <w:rsid w:val="008764C0"/>
    <w:rsid w:val="00876F0D"/>
    <w:rsid w:val="00882519"/>
    <w:rsid w:val="0089698F"/>
    <w:rsid w:val="008B4063"/>
    <w:rsid w:val="008B5E5E"/>
    <w:rsid w:val="008C4C0F"/>
    <w:rsid w:val="008D4C4E"/>
    <w:rsid w:val="00912A23"/>
    <w:rsid w:val="00926A39"/>
    <w:rsid w:val="00933CB2"/>
    <w:rsid w:val="00956FEE"/>
    <w:rsid w:val="009624BB"/>
    <w:rsid w:val="00962F66"/>
    <w:rsid w:val="00967876"/>
    <w:rsid w:val="009C1F06"/>
    <w:rsid w:val="009E353C"/>
    <w:rsid w:val="009E64C8"/>
    <w:rsid w:val="009F6E36"/>
    <w:rsid w:val="00A03435"/>
    <w:rsid w:val="00A12F14"/>
    <w:rsid w:val="00A51938"/>
    <w:rsid w:val="00A54311"/>
    <w:rsid w:val="00A600A4"/>
    <w:rsid w:val="00AC6641"/>
    <w:rsid w:val="00AC7672"/>
    <w:rsid w:val="00AD5CCC"/>
    <w:rsid w:val="00AF445F"/>
    <w:rsid w:val="00B06BF4"/>
    <w:rsid w:val="00B07F41"/>
    <w:rsid w:val="00B16465"/>
    <w:rsid w:val="00B22E22"/>
    <w:rsid w:val="00B57F76"/>
    <w:rsid w:val="00B65036"/>
    <w:rsid w:val="00B80533"/>
    <w:rsid w:val="00B82843"/>
    <w:rsid w:val="00BA646C"/>
    <w:rsid w:val="00BD1A32"/>
    <w:rsid w:val="00BD4E90"/>
    <w:rsid w:val="00BD6610"/>
    <w:rsid w:val="00BE0980"/>
    <w:rsid w:val="00C008D8"/>
    <w:rsid w:val="00C0165A"/>
    <w:rsid w:val="00C34EAC"/>
    <w:rsid w:val="00C77711"/>
    <w:rsid w:val="00C859CA"/>
    <w:rsid w:val="00C96100"/>
    <w:rsid w:val="00CB1F99"/>
    <w:rsid w:val="00CD42FF"/>
    <w:rsid w:val="00CD7981"/>
    <w:rsid w:val="00D00BE3"/>
    <w:rsid w:val="00D04010"/>
    <w:rsid w:val="00D066A9"/>
    <w:rsid w:val="00D20B34"/>
    <w:rsid w:val="00D36A37"/>
    <w:rsid w:val="00D3748A"/>
    <w:rsid w:val="00D416C2"/>
    <w:rsid w:val="00D41CF0"/>
    <w:rsid w:val="00D45083"/>
    <w:rsid w:val="00D66B57"/>
    <w:rsid w:val="00D7366F"/>
    <w:rsid w:val="00D864C7"/>
    <w:rsid w:val="00DA3AD6"/>
    <w:rsid w:val="00DA6B66"/>
    <w:rsid w:val="00DB02E4"/>
    <w:rsid w:val="00DC11A1"/>
    <w:rsid w:val="00DC6889"/>
    <w:rsid w:val="00DD5F4F"/>
    <w:rsid w:val="00DD7968"/>
    <w:rsid w:val="00DE299B"/>
    <w:rsid w:val="00E07849"/>
    <w:rsid w:val="00E161A5"/>
    <w:rsid w:val="00E206F2"/>
    <w:rsid w:val="00E455D1"/>
    <w:rsid w:val="00E713EE"/>
    <w:rsid w:val="00EB1023"/>
    <w:rsid w:val="00EC149B"/>
    <w:rsid w:val="00ED30F2"/>
    <w:rsid w:val="00EE2F78"/>
    <w:rsid w:val="00EE3937"/>
    <w:rsid w:val="00EE4BFE"/>
    <w:rsid w:val="00EE5924"/>
    <w:rsid w:val="00EE79DB"/>
    <w:rsid w:val="00EF7070"/>
    <w:rsid w:val="00F50D1D"/>
    <w:rsid w:val="00F74BBF"/>
    <w:rsid w:val="00F75973"/>
    <w:rsid w:val="00F82DFD"/>
    <w:rsid w:val="00F841C6"/>
    <w:rsid w:val="00F8579D"/>
    <w:rsid w:val="00F904C2"/>
    <w:rsid w:val="00FA4387"/>
    <w:rsid w:val="00FD5538"/>
    <w:rsid w:val="00FF54C9"/>
    <w:rsid w:val="1A6028A7"/>
    <w:rsid w:val="6C7A2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D9A760-8A8E-4E50-9BBA-D7B1726B4D8C}">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12</Pages>
  <Words>1106</Words>
  <Characters>6309</Characters>
  <Lines>52</Lines>
  <Paragraphs>14</Paragraphs>
  <TotalTime>1</TotalTime>
  <ScaleCrop>false</ScaleCrop>
  <LinksUpToDate>false</LinksUpToDate>
  <CharactersWithSpaces>7401</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2019-04-11T16:04:00Z</dcterms:created>
  <dc:creator>符桑岚</dc:creator>
  <cp:lastModifiedBy>空谷幽兰</cp:lastModifiedBy>
  <cp:lastPrinted>2019-04-11T15:54:00Z</cp:lastPrinted>
  <dcterms:modified xsi:type="dcterms:W3CDTF">2019-04-12T09:47:37Z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