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7415CC" w:rsidP="007415CC">
      <w:pPr>
        <w:jc w:val="center"/>
        <w:rPr>
          <w:rFonts w:ascii="宋体" w:hAnsi="宋体"/>
          <w:sz w:val="52"/>
        </w:rPr>
      </w:pP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 w:rsidR="00553DD2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553DD2">
        <w:rPr>
          <w:rFonts w:hint="eastAsia"/>
          <w:sz w:val="28"/>
          <w:u w:val="single"/>
        </w:rPr>
        <w:t>海南师范大学音乐学院</w:t>
      </w:r>
      <w:r w:rsidR="00553DD2">
        <w:rPr>
          <w:rFonts w:hint="eastAsia"/>
          <w:sz w:val="28"/>
          <w:u w:val="single"/>
        </w:rPr>
        <w:t xml:space="preserve">      </w:t>
      </w:r>
    </w:p>
    <w:p w:rsidR="007415CC" w:rsidRPr="000E777B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</w:t>
      </w:r>
      <w:r w:rsidR="00553DD2">
        <w:rPr>
          <w:rFonts w:hint="eastAsia"/>
          <w:sz w:val="30"/>
          <w:u w:val="single"/>
        </w:rPr>
        <w:t>张睿</w:t>
      </w:r>
      <w:r w:rsidR="00553DD2">
        <w:rPr>
          <w:rFonts w:hint="eastAsia"/>
          <w:sz w:val="30"/>
          <w:u w:val="single"/>
        </w:rPr>
        <w:t xml:space="preserve">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</w:t>
      </w:r>
      <w:r w:rsidR="00553DD2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 w:rsidR="00553DD2">
        <w:rPr>
          <w:rFonts w:hint="eastAsia"/>
          <w:sz w:val="24"/>
        </w:rPr>
        <w:t>副教授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553DD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="00553DD2">
        <w:rPr>
          <w:rFonts w:hint="eastAsia"/>
          <w:sz w:val="24"/>
          <w:u w:val="single"/>
        </w:rPr>
        <w:t>音乐</w:t>
      </w:r>
      <w:r w:rsidR="00553DD2">
        <w:rPr>
          <w:rFonts w:hint="eastAsia"/>
          <w:sz w:val="24"/>
          <w:u w:val="single"/>
        </w:rPr>
        <w:t xml:space="preserve">   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="00553DD2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 w:rsidR="001B1E94">
        <w:rPr>
          <w:rFonts w:hint="eastAsia"/>
          <w:sz w:val="24"/>
          <w:u w:val="single"/>
        </w:rPr>
        <w:t>教学型</w:t>
      </w:r>
      <w:r w:rsidR="00553DD2">
        <w:rPr>
          <w:rFonts w:hint="eastAsia"/>
          <w:sz w:val="24"/>
          <w:u w:val="single"/>
        </w:rPr>
        <w:t>教授</w:t>
      </w:r>
      <w:r w:rsidR="001B1E94">
        <w:rPr>
          <w:rFonts w:hint="eastAsia"/>
          <w:sz w:val="24"/>
          <w:u w:val="single"/>
        </w:rPr>
        <w:t xml:space="preserve">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 w:rsidR="00553DD2">
        <w:rPr>
          <w:rFonts w:hint="eastAsia"/>
          <w:sz w:val="24"/>
          <w:u w:val="single"/>
        </w:rPr>
        <w:t xml:space="preserve">         15143191714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Pr="001B1E94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 w:rsidR="008615A5">
        <w:rPr>
          <w:rFonts w:hint="eastAsia"/>
          <w:sz w:val="24"/>
        </w:rPr>
        <w:t xml:space="preserve">  2108</w:t>
      </w:r>
      <w:r>
        <w:rPr>
          <w:rFonts w:hint="eastAsia"/>
          <w:sz w:val="24"/>
        </w:rPr>
        <w:t>年</w:t>
      </w:r>
      <w:r w:rsidR="008615A5"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8615A5"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sz w:val="32"/>
        </w:rPr>
      </w:pP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讲师、教学型副教授、教学科研并重型副教授、科研型副教授、高级实验师、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张睿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1979.7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民盟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高等学校教师资格、艺术学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220104197907160349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博士、东北师范大学音乐学院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065E2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B02F2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海南师范大学音乐学院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B02F2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2002年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B02F2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Pr="00B95491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Pr="00B95491" w:rsidRDefault="001B1E9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正常晋升</w:t>
            </w:r>
          </w:p>
        </w:tc>
      </w:tr>
      <w:tr w:rsidR="00882519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D4E90" w:rsidRPr="00882519" w:rsidRDefault="00B02F2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2011.11</w:t>
            </w:r>
            <w:r w:rsidR="00212457">
              <w:rPr>
                <w:rFonts w:ascii="宋体" w:hAnsi="宋体" w:cs="Arial"/>
                <w:color w:val="000000"/>
                <w:kern w:val="0"/>
                <w:szCs w:val="21"/>
              </w:rPr>
              <w:t>.18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 w:rsidR="00B02F27">
              <w:rPr>
                <w:rFonts w:ascii="Sylfaen" w:hAnsi="Sylfaen" w:cs="Arial"/>
                <w:color w:val="000000"/>
                <w:kern w:val="0"/>
                <w:szCs w:val="21"/>
              </w:rPr>
              <w:t>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免考</w:t>
            </w:r>
          </w:p>
        </w:tc>
      </w:tr>
      <w:tr w:rsidR="00882519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Pr="00212457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8615A5"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Pr="00212457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</w:p>
          <w:p w:rsidR="00BD4E90" w:rsidRPr="00212457" w:rsidRDefault="008615A5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B95491">
              <w:rPr>
                <w:rFonts w:ascii="宋体" w:hAnsi="宋体" w:cs="Arial"/>
                <w:color w:val="000000"/>
                <w:kern w:val="0"/>
                <w:szCs w:val="21"/>
              </w:rPr>
              <w:t>2012年3月海南师范大学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Pr="00212457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Pr="00212457" w:rsidRDefault="008615A5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  <w:r w:rsidR="007A6787"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Pr="00B95491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Pr="00B95491" w:rsidRDefault="00B9549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5491">
              <w:rPr>
                <w:rFonts w:ascii="宋体" w:hAnsi="宋体" w:cs="Arial"/>
                <w:color w:val="000000"/>
                <w:kern w:val="0"/>
                <w:szCs w:val="21"/>
              </w:rPr>
              <w:t>高等学校</w:t>
            </w:r>
          </w:p>
        </w:tc>
      </w:tr>
      <w:tr w:rsidR="00882519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1B1E9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教学</w:t>
            </w:r>
            <w:proofErr w:type="gramStart"/>
            <w:r>
              <w:rPr>
                <w:rFonts w:ascii="宋体" w:hAnsi="宋体" w:cs="Arial"/>
                <w:color w:val="000000"/>
                <w:kern w:val="0"/>
                <w:szCs w:val="21"/>
              </w:rPr>
              <w:t>型</w:t>
            </w:r>
            <w:r w:rsidR="00212457">
              <w:rPr>
                <w:rFonts w:ascii="宋体" w:hAnsi="宋体" w:cs="Arial"/>
                <w:color w:val="000000"/>
                <w:kern w:val="0"/>
                <w:szCs w:val="21"/>
              </w:rPr>
              <w:t>教授</w:t>
            </w:r>
            <w:proofErr w:type="gramEnd"/>
          </w:p>
        </w:tc>
      </w:tr>
      <w:tr w:rsidR="005E58F4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Pr="00212457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Pr="001A3B78" w:rsidRDefault="001A3B7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A3B78">
              <w:rPr>
                <w:rFonts w:ascii="宋体" w:hAnsi="宋体" w:cs="Arial" w:hint="eastAsia"/>
                <w:color w:val="000000"/>
                <w:kern w:val="0"/>
                <w:szCs w:val="21"/>
              </w:rPr>
              <w:t>2016年9月被全国教育专业学位研究生教育指导委员会评为“第五届</w:t>
            </w:r>
            <w:r w:rsidR="00212457" w:rsidRPr="001A3B78">
              <w:rPr>
                <w:rFonts w:ascii="宋体" w:hAnsi="宋体" w:cs="Arial"/>
                <w:color w:val="000000"/>
                <w:kern w:val="0"/>
                <w:szCs w:val="21"/>
              </w:rPr>
              <w:t>教育硕士</w:t>
            </w:r>
            <w:r w:rsidRPr="001A3B78">
              <w:rPr>
                <w:rFonts w:ascii="宋体" w:hAnsi="宋体" w:cs="Arial"/>
                <w:color w:val="000000"/>
                <w:kern w:val="0"/>
                <w:szCs w:val="21"/>
              </w:rPr>
              <w:t>优秀教师</w:t>
            </w:r>
          </w:p>
        </w:tc>
      </w:tr>
      <w:tr w:rsidR="00BA646C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B95491"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2004年9月-2007年7月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攻读硕士学位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212457" w:rsidRDefault="00212457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音乐学院、音乐学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212457" w:rsidRDefault="00212457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212457" w:rsidRDefault="00212457" w:rsidP="00876F0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B9549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刘琳</w:t>
            </w:r>
          </w:p>
        </w:tc>
      </w:tr>
      <w:tr w:rsidR="0021245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57" w:rsidRDefault="00707E6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212457">
              <w:rPr>
                <w:rFonts w:ascii="宋体" w:hAnsi="宋体" w:cs="Arial"/>
                <w:color w:val="000000"/>
                <w:kern w:val="0"/>
                <w:szCs w:val="21"/>
              </w:rPr>
              <w:t>年9月-2016年12月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2457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攻读博士学位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457" w:rsidRDefault="0021245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2457" w:rsidRPr="00212457" w:rsidRDefault="00212457" w:rsidP="008615A5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音乐学院、音乐学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457" w:rsidRPr="00212457" w:rsidRDefault="00212457" w:rsidP="008615A5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2457" w:rsidRPr="00212457" w:rsidRDefault="00212457" w:rsidP="008615A5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212457">
              <w:rPr>
                <w:rFonts w:ascii="宋体" w:hAnsi="宋体" w:cs="Arial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457" w:rsidRDefault="00B9549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/>
                <w:color w:val="000000"/>
                <w:kern w:val="0"/>
                <w:szCs w:val="21"/>
              </w:rPr>
              <w:t>孟卓</w:t>
            </w:r>
            <w:proofErr w:type="gramEnd"/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34128" w:rsidRDefault="00212457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2002</w:t>
            </w:r>
            <w:r w:rsidR="00734128">
              <w:rPr>
                <w:rFonts w:hint="eastAsia"/>
                <w:szCs w:val="21"/>
              </w:rPr>
              <w:t xml:space="preserve"> </w:t>
            </w:r>
            <w:r w:rsidR="0073412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="00734128">
              <w:rPr>
                <w:rFonts w:hint="eastAsia"/>
                <w:szCs w:val="21"/>
              </w:rPr>
              <w:t>月—</w:t>
            </w:r>
            <w:r w:rsidR="0073412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现在</w:t>
            </w:r>
          </w:p>
        </w:tc>
        <w:tc>
          <w:tcPr>
            <w:tcW w:w="3265" w:type="dxa"/>
            <w:gridSpan w:val="8"/>
          </w:tcPr>
          <w:p w:rsidR="00734128" w:rsidRPr="005333D3" w:rsidRDefault="00212457" w:rsidP="001B1E94">
            <w:pPr>
              <w:ind w:firstLineChars="200" w:firstLine="420"/>
              <w:rPr>
                <w:szCs w:val="21"/>
              </w:rPr>
            </w:pPr>
            <w:r w:rsidRPr="005333D3">
              <w:rPr>
                <w:szCs w:val="21"/>
              </w:rPr>
              <w:t>海南师范大学音乐学院</w:t>
            </w:r>
          </w:p>
        </w:tc>
        <w:tc>
          <w:tcPr>
            <w:tcW w:w="2410" w:type="dxa"/>
            <w:gridSpan w:val="7"/>
          </w:tcPr>
          <w:p w:rsidR="00734128" w:rsidRPr="005333D3" w:rsidRDefault="00212457" w:rsidP="005333D3">
            <w:pPr>
              <w:jc w:val="center"/>
              <w:rPr>
                <w:szCs w:val="21"/>
              </w:rPr>
            </w:pPr>
            <w:r w:rsidRPr="005333D3">
              <w:rPr>
                <w:szCs w:val="21"/>
              </w:rPr>
              <w:t>音乐学</w:t>
            </w: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/>
      </w:tblPr>
      <w:tblGrid>
        <w:gridCol w:w="2410"/>
        <w:gridCol w:w="1059"/>
        <w:gridCol w:w="4612"/>
        <w:gridCol w:w="1700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481C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职称填近五年</w:t>
            </w:r>
            <w:proofErr w:type="gramEnd"/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2013年，2014年，2015年，2016年，2017年 </w:t>
            </w: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264A"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69387B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Sylfaen" w:hAnsi="Sylfaen" w:cs="Arial"/>
                <w:color w:val="000000"/>
                <w:kern w:val="0"/>
                <w:szCs w:val="21"/>
              </w:rPr>
              <w:t>√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因</w:t>
            </w:r>
            <w:r w:rsidR="005333D3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攻读博士学位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</w:t>
            </w:r>
            <w:r w:rsidR="0069387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年。</w:t>
            </w:r>
          </w:p>
        </w:tc>
      </w:tr>
      <w:tr w:rsidR="00882519" w:rsidTr="001E1E3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5333D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2011年9月</w:t>
            </w:r>
            <w:r w:rsidR="00785E55">
              <w:rPr>
                <w:rFonts w:ascii="宋体" w:hAnsi="宋体" w:cs="Arial"/>
                <w:color w:val="000000"/>
                <w:kern w:val="0"/>
                <w:szCs w:val="21"/>
              </w:rPr>
              <w:t>-2015年7月担任班主任</w:t>
            </w:r>
            <w:r w:rsidR="00785E55"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工作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2859E6" w:rsidRDefault="002859E6"/>
    <w:tbl>
      <w:tblPr>
        <w:tblW w:w="9781" w:type="dxa"/>
        <w:tblInd w:w="108" w:type="dxa"/>
        <w:tblLayout w:type="fixed"/>
        <w:tblLook w:val="000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Pr="00CE264A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264A"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Pr="00CE264A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264A"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Pr="00CE264A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264A"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Pr="00CE264A" w:rsidRDefault="008028EB" w:rsidP="00C7771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A">
              <w:rPr>
                <w:rFonts w:asciiTheme="minorEastAsia" w:hAnsiTheme="minorEastAsia"/>
                <w:szCs w:val="21"/>
              </w:rPr>
              <w:fldChar w:fldCharType="begin"/>
            </w:r>
            <w:r w:rsidR="00093E8E" w:rsidRPr="00CE264A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instrText>= 1 \* GB3</w:instrText>
            </w:r>
            <w:r w:rsidR="00093E8E" w:rsidRPr="00CE264A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CE264A">
              <w:rPr>
                <w:rFonts w:asciiTheme="minorEastAsia" w:hAnsiTheme="minorEastAsia"/>
                <w:szCs w:val="21"/>
              </w:rPr>
              <w:fldChar w:fldCharType="separate"/>
            </w:r>
            <w:r w:rsidR="00093E8E" w:rsidRPr="00CE264A">
              <w:rPr>
                <w:rFonts w:asciiTheme="minorEastAsia" w:hAnsiTheme="minorEastAsia" w:hint="eastAsia"/>
                <w:noProof/>
                <w:szCs w:val="21"/>
              </w:rPr>
              <w:t>①</w:t>
            </w:r>
            <w:r w:rsidRPr="00CE264A">
              <w:rPr>
                <w:rFonts w:asciiTheme="minorEastAsia" w:hAnsiTheme="minorEastAsia"/>
                <w:szCs w:val="21"/>
              </w:rPr>
              <w:fldChar w:fldCharType="end"/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近五年，承担全日期本科生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69387B" w:rsidRPr="00CE264A">
              <w:rPr>
                <w:rFonts w:asciiTheme="minorEastAsia" w:hAnsiTheme="minorEastAsia" w:hint="eastAsia"/>
                <w:szCs w:val="21"/>
                <w:u w:val="single"/>
              </w:rPr>
              <w:t>5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门课程的讲授，其中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69387B" w:rsidRPr="00CE264A">
              <w:rPr>
                <w:rFonts w:asciiTheme="minorEastAsia" w:hAnsiTheme="minorEastAsia" w:hint="eastAsia"/>
                <w:szCs w:val="21"/>
                <w:u w:val="single"/>
              </w:rPr>
              <w:t>3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门为必修课；总计课堂教学授课时数为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7125BB" w:rsidRPr="00CE264A">
              <w:rPr>
                <w:rFonts w:asciiTheme="minorEastAsia" w:hAnsiTheme="minorEastAsia" w:hint="eastAsia"/>
                <w:szCs w:val="21"/>
                <w:u w:val="single"/>
              </w:rPr>
              <w:t>1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360</w: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学时，年平均课堂授课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272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学时，课堂教学质量测评“优秀”的次数达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7A64D9" w:rsidRPr="00CE264A">
              <w:rPr>
                <w:rFonts w:asciiTheme="minorEastAsia" w:hAnsiTheme="minorEastAsia" w:hint="eastAsia"/>
                <w:szCs w:val="21"/>
                <w:u w:val="single"/>
              </w:rPr>
              <w:t>100</w:t>
            </w:r>
            <w:r w:rsidR="00093E8E"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093E8E" w:rsidRPr="00CE264A">
              <w:rPr>
                <w:rFonts w:asciiTheme="minorEastAsia" w:hAnsiTheme="minorEastAsia" w:hint="eastAsia"/>
                <w:szCs w:val="21"/>
              </w:rPr>
              <w:t>%。</w:t>
            </w:r>
          </w:p>
          <w:p w:rsidR="00EB07F2" w:rsidRPr="00CE264A" w:rsidRDefault="007125BB" w:rsidP="00C7771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E264A">
              <w:rPr>
                <w:rFonts w:asciiTheme="minorEastAsia" w:hAnsiTheme="minorEastAsia" w:hint="eastAsia"/>
                <w:szCs w:val="21"/>
              </w:rPr>
              <w:t xml:space="preserve">  近五年，承担研究生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5 </w:t>
            </w:r>
            <w:r w:rsidRPr="00CE264A">
              <w:rPr>
                <w:rFonts w:asciiTheme="minorEastAsia" w:hAnsiTheme="minorEastAsia" w:hint="eastAsia"/>
                <w:szCs w:val="21"/>
              </w:rPr>
              <w:t>门课程的讲授，其中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3  </w:t>
            </w:r>
            <w:r w:rsidRPr="00CE264A">
              <w:rPr>
                <w:rFonts w:asciiTheme="minorEastAsia" w:hAnsiTheme="minorEastAsia" w:hint="eastAsia"/>
                <w:szCs w:val="21"/>
              </w:rPr>
              <w:t>门为必修课；总计课堂教学授课时数为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433</w:t>
            </w:r>
            <w:r w:rsidRPr="00CE264A">
              <w:rPr>
                <w:rFonts w:asciiTheme="minorEastAsia" w:hAnsiTheme="minorEastAsia" w:hint="eastAsia"/>
                <w:szCs w:val="21"/>
              </w:rPr>
              <w:t>学时，年平均课堂授课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86.6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CE264A">
              <w:rPr>
                <w:rFonts w:asciiTheme="minorEastAsia" w:hAnsiTheme="minorEastAsia" w:hint="eastAsia"/>
                <w:szCs w:val="21"/>
              </w:rPr>
              <w:t>学时</w:t>
            </w:r>
            <w:r w:rsidR="00EB07F2" w:rsidRPr="00CE264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125BB" w:rsidRPr="00CE264A" w:rsidRDefault="00EB07F2" w:rsidP="00EB07F2">
            <w:pPr>
              <w:spacing w:line="30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E264A">
              <w:rPr>
                <w:rFonts w:asciiTheme="minorEastAsia" w:hAnsiTheme="minorEastAsia" w:hint="eastAsia"/>
                <w:szCs w:val="21"/>
              </w:rPr>
              <w:t>近五年，承担双五百师资培训</w:t>
            </w:r>
            <w:r w:rsidR="004D6888">
              <w:rPr>
                <w:rFonts w:asciiTheme="minorEastAsia" w:hAnsiTheme="minorEastAsia" w:hint="eastAsia"/>
                <w:szCs w:val="21"/>
              </w:rPr>
              <w:t>工程</w:t>
            </w:r>
            <w:r w:rsidRPr="00CE264A">
              <w:rPr>
                <w:rFonts w:asciiTheme="minorEastAsia" w:hAnsiTheme="minorEastAsia" w:hint="eastAsia"/>
                <w:szCs w:val="21"/>
              </w:rPr>
              <w:t>总计课堂教学授课时数为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1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53</w:t>
            </w:r>
            <w:r w:rsidRPr="00CE264A">
              <w:rPr>
                <w:rFonts w:asciiTheme="minorEastAsia" w:hAnsiTheme="minorEastAsia" w:hint="eastAsia"/>
                <w:szCs w:val="21"/>
              </w:rPr>
              <w:t>学时，年平均课堂授课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25.5 </w:t>
            </w:r>
            <w:r w:rsidRPr="00CE264A">
              <w:rPr>
                <w:rFonts w:asciiTheme="minorEastAsia" w:hAnsiTheme="minorEastAsia" w:hint="eastAsia"/>
                <w:szCs w:val="21"/>
              </w:rPr>
              <w:t>学时。</w:t>
            </w:r>
          </w:p>
          <w:p w:rsidR="00EB07F2" w:rsidRPr="00CE264A" w:rsidRDefault="00EB07F2" w:rsidP="00EB07F2">
            <w:pPr>
              <w:spacing w:line="30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E264A">
              <w:rPr>
                <w:rFonts w:asciiTheme="minorEastAsia" w:hAnsiTheme="minorEastAsia" w:hint="eastAsia"/>
                <w:szCs w:val="21"/>
              </w:rPr>
              <w:t>总计课时量为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>19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46</w:t>
            </w:r>
            <w:r w:rsidRPr="00CE264A">
              <w:rPr>
                <w:rFonts w:asciiTheme="minorEastAsia" w:hAnsiTheme="minorEastAsia" w:hint="eastAsia"/>
                <w:szCs w:val="21"/>
              </w:rPr>
              <w:t>学时，年平均课堂授课</w:t>
            </w:r>
            <w:r w:rsidRPr="00CE264A">
              <w:rPr>
                <w:rFonts w:asciiTheme="minorEastAsia" w:hAnsiTheme="minorEastAsia" w:hint="eastAsia"/>
                <w:szCs w:val="21"/>
                <w:u w:val="single"/>
              </w:rPr>
              <w:t xml:space="preserve">  3</w:t>
            </w:r>
            <w:r w:rsidR="00CE264A" w:rsidRPr="00CE264A">
              <w:rPr>
                <w:rFonts w:asciiTheme="minorEastAsia" w:hAnsiTheme="minorEastAsia" w:hint="eastAsia"/>
                <w:szCs w:val="21"/>
                <w:u w:val="single"/>
              </w:rPr>
              <w:t>84.1</w:t>
            </w:r>
            <w:r w:rsidRPr="00CE264A">
              <w:rPr>
                <w:rFonts w:asciiTheme="minorEastAsia" w:hAnsiTheme="minorEastAsia" w:hint="eastAsia"/>
                <w:szCs w:val="21"/>
              </w:rPr>
              <w:t>学时。</w:t>
            </w:r>
          </w:p>
          <w:p w:rsidR="00093E8E" w:rsidRPr="00CE264A" w:rsidRDefault="008028EB" w:rsidP="00C77711">
            <w:pPr>
              <w:spacing w:line="30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="00093E8E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093E8E" w:rsidRPr="00CE264A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2 \* GB3</w:instrText>
            </w:r>
            <w:r w:rsidR="00093E8E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="00093E8E" w:rsidRPr="00CE264A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②</w: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="00EB07F2" w:rsidRPr="00CE264A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2013年至今，一直担任教育硕士（学科音乐）的硕士生导师工作，</w:t>
            </w:r>
            <w:r w:rsidR="00EB07F2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具有指导硕士研究生的资格。</w:t>
            </w:r>
          </w:p>
          <w:p w:rsidR="00093E8E" w:rsidRPr="00CE264A" w:rsidRDefault="008028EB" w:rsidP="00C77711">
            <w:pPr>
              <w:spacing w:line="300" w:lineRule="exac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="00093E8E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093E8E" w:rsidRPr="00CE264A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3 \* GB3</w:instrText>
            </w:r>
            <w:r w:rsidR="00093E8E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="00093E8E" w:rsidRPr="00CE264A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③</w: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="00EB07F2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曾承担</w:t>
            </w:r>
            <w:r w:rsidR="001B1E94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2011级本科生毕业</w:t>
            </w:r>
            <w:r w:rsidR="00EB07F2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论文指导工作</w:t>
            </w:r>
            <w:r w:rsidR="001B1E94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以及多次指导参与教育实习工作</w:t>
            </w:r>
            <w:r w:rsidR="00835FD6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。</w:t>
            </w:r>
          </w:p>
          <w:p w:rsidR="00455996" w:rsidRPr="007A64D9" w:rsidRDefault="008028EB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  <w:highlight w:val="yellow"/>
              </w:rPr>
            </w:pP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="00455996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455996" w:rsidRPr="00CE264A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4 \* GB3</w:instrText>
            </w:r>
            <w:r w:rsidR="00455996"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="00455996" w:rsidRPr="00CE264A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④</w:t>
            </w:r>
            <w:r w:rsidRPr="00CE264A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="00835FD6" w:rsidRPr="00CE264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曾发表</w:t>
            </w:r>
            <w:r w:rsidR="00835FD6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省级学术期刊发表教改论文1篇。题为《浅析海南省高中音乐鉴赏课普遍存在的问题》2013年4月发表于省级期刊《科技风》。</w:t>
            </w:r>
          </w:p>
        </w:tc>
      </w:tr>
      <w:tr w:rsidR="00093E8E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Pr="00CE264A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Pr="00CE264A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CE264A"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Pr="00CE264A" w:rsidRDefault="00CE264A" w:rsidP="007E12C2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1"/>
              </w:rPr>
            </w:pPr>
            <w:r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符合</w:t>
            </w:r>
            <w:r w:rsidR="007E12C2" w:rsidRPr="00CE264A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条件⑤，主持完成教育厅教学改革项目1项。题为《海南省高中音乐鉴赏课普遍存在的问题及其解决方案研究》项目号（Hjsk2011- 48）。</w:t>
            </w:r>
          </w:p>
        </w:tc>
      </w:tr>
      <w:tr w:rsidR="001E1E38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BA64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8028EB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8028EB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8028EB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任现职以来（或近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七</w:t>
            </w:r>
            <w:r w:rsidR="001E1E38">
              <w:rPr>
                <w:rFonts w:ascii="仿宋_GB2312" w:eastAsia="仿宋_GB2312" w:hint="eastAsia"/>
                <w:b/>
                <w:szCs w:val="21"/>
              </w:rPr>
              <w:t>年）教学工作情况</w:t>
            </w:r>
          </w:p>
        </w:tc>
      </w:tr>
      <w:tr w:rsidR="008678EB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065E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D6F6E" w:rsidTr="00D65655">
        <w:trPr>
          <w:trHeight w:val="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6E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一</w:t>
            </w:r>
            <w:r w:rsidRPr="00D10523">
              <w:rPr>
                <w:rFonts w:asciiTheme="minorEastAsia" w:hAnsiTheme="minorEastAsia" w:hint="eastAsia"/>
                <w:szCs w:val="21"/>
              </w:rPr>
              <w:t>、</w:t>
            </w:r>
            <w:r w:rsidRPr="00D10523">
              <w:rPr>
                <w:rFonts w:asciiTheme="minorEastAsia" w:hAnsiTheme="minorEastAsia"/>
                <w:szCs w:val="21"/>
              </w:rPr>
              <w:t>本科教学工作</w:t>
            </w:r>
          </w:p>
        </w:tc>
      </w:tr>
      <w:tr w:rsidR="008678EB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D105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2011-2012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 xml:space="preserve"> (二)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7E12C2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《音乐教学论》、《中国音乐史与作品欣赏》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音乐2009（1）（2）班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spacing w:line="240" w:lineRule="exact"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D10523">
              <w:rPr>
                <w:rFonts w:asciiTheme="minorEastAsia" w:hAnsiTheme="minorEastAsia" w:hint="eastAsia"/>
                <w:spacing w:val="-24"/>
                <w:szCs w:val="21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1E1E3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8678EB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78EB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2012-2013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7E12C2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《多媒体音乐</w:t>
            </w:r>
            <w:r w:rsidR="003F7487" w:rsidRPr="00D10523">
              <w:rPr>
                <w:rFonts w:asciiTheme="minorEastAsia" w:hAnsiTheme="minorEastAsia" w:hint="eastAsia"/>
                <w:szCs w:val="21"/>
              </w:rPr>
              <w:t>教育</w:t>
            </w:r>
            <w:r w:rsidRPr="00D10523">
              <w:rPr>
                <w:rFonts w:asciiTheme="minorEastAsia" w:hAnsiTheme="minorEastAsia" w:hint="eastAsia"/>
                <w:szCs w:val="21"/>
              </w:rPr>
              <w:t>技术》、《交响乐赏析》、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音乐2010级（1）（2）班、</w:t>
            </w:r>
            <w:proofErr w:type="gramStart"/>
            <w:r w:rsidRPr="00D10523">
              <w:rPr>
                <w:rFonts w:asciiTheme="minorEastAsia" w:hAnsiTheme="minorEastAsia" w:hint="eastAsia"/>
                <w:szCs w:val="21"/>
              </w:rPr>
              <w:t>校公选课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</w:t>
            </w:r>
            <w:r w:rsidR="00D10523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8678EB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678EB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7E12C2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2013-2014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《多媒体音乐</w:t>
            </w:r>
            <w:r w:rsidR="003F7487" w:rsidRPr="00D10523">
              <w:rPr>
                <w:rFonts w:asciiTheme="minorEastAsia" w:hAnsiTheme="minorEastAsia" w:hint="eastAsia"/>
                <w:szCs w:val="21"/>
              </w:rPr>
              <w:t>教育</w:t>
            </w:r>
            <w:r w:rsidRPr="00D10523">
              <w:rPr>
                <w:rFonts w:asciiTheme="minorEastAsia" w:hAnsiTheme="minorEastAsia" w:hint="eastAsia"/>
                <w:szCs w:val="21"/>
              </w:rPr>
              <w:t>技术》、《中国音乐史与作品赏析》、《教育见习》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2011级（1）（2）班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B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8EB" w:rsidRPr="00D10523" w:rsidRDefault="008678EB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2013-2014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《音乐教学论》、《中国音乐史与作品赏析》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D6565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2011级（1）（2）班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2014-2015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《中国音乐史与作品赏析》、《音乐多媒体</w:t>
            </w:r>
            <w:r w:rsidR="003F7487" w:rsidRPr="00D10523">
              <w:rPr>
                <w:rFonts w:asciiTheme="minorEastAsia" w:hAnsiTheme="minorEastAsia" w:hint="eastAsia"/>
                <w:szCs w:val="21"/>
              </w:rPr>
              <w:t>教育</w:t>
            </w:r>
            <w:r w:rsidRPr="00D10523">
              <w:rPr>
                <w:rFonts w:asciiTheme="minorEastAsia" w:hAnsiTheme="minorEastAsia" w:hint="eastAsia"/>
                <w:szCs w:val="21"/>
              </w:rPr>
              <w:t>技术》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2013级（1）（2）班、</w:t>
            </w: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2012级（1）（2）班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D5A91" w:rsidRDefault="00ED5A91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D5A91" w:rsidRDefault="00ED5A91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ED5A91" w:rsidRDefault="00ED5A91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2014—2015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《音乐教学论》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2012级（1）（2）班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2015-2016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F7750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《音乐多媒体</w:t>
            </w:r>
            <w:r w:rsidR="003F7487" w:rsidRPr="00D10523">
              <w:rPr>
                <w:rFonts w:asciiTheme="minorEastAsia" w:hAnsiTheme="minorEastAsia" w:hint="eastAsia"/>
                <w:szCs w:val="21"/>
              </w:rPr>
              <w:t>教育</w:t>
            </w:r>
            <w:r w:rsidRPr="00D10523">
              <w:rPr>
                <w:rFonts w:asciiTheme="minorEastAsia" w:hAnsiTheme="minorEastAsia" w:hint="eastAsia"/>
                <w:szCs w:val="21"/>
              </w:rPr>
              <w:t>技术》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2013级（1）（2）班、</w:t>
            </w:r>
            <w:r w:rsidRPr="00D10523">
              <w:rPr>
                <w:rFonts w:asciiTheme="minorEastAsia" w:hAnsiTheme="minorEastAsia"/>
                <w:szCs w:val="21"/>
              </w:rPr>
              <w:t>音乐</w:t>
            </w:r>
            <w:r w:rsidRPr="00D10523">
              <w:rPr>
                <w:rFonts w:asciiTheme="minorEastAsia" w:hAnsiTheme="minorEastAsia" w:hint="eastAsia"/>
                <w:szCs w:val="21"/>
              </w:rPr>
              <w:t>2013级（1）（2）班、舞蹈2013级（1）（2）班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  <w:r w:rsidR="00F77507" w:rsidRPr="00D10523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3F748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2015—2016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3F7487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《音乐多媒体教育技术》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3F7487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舞蹈2012级（1）（2）（3）</w:t>
            </w:r>
            <w:proofErr w:type="gramStart"/>
            <w:r w:rsidRPr="00D10523">
              <w:rPr>
                <w:rFonts w:asciiTheme="minorEastAsia" w:hAnsiTheme="minorEastAsia" w:hint="eastAsia"/>
                <w:szCs w:val="21"/>
              </w:rPr>
              <w:t>男班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3F7487" w:rsidP="00876F0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2016—2017</w:t>
            </w:r>
            <w:r w:rsidR="00D10523"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CC190E" w:rsidRDefault="003F7487" w:rsidP="00876F0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《走进交响音乐的世界》、《交响乐赏析》、《音乐教学法》、《微格教学技能训练》、《音乐教学论》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ED6F6E" w:rsidP="00876F0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 w:rsidRPr="00CC190E">
              <w:rPr>
                <w:rFonts w:asciiTheme="minorEastAsia" w:hAnsiTheme="minorEastAsia"/>
                <w:color w:val="000000" w:themeColor="text1"/>
                <w:szCs w:val="21"/>
              </w:rPr>
              <w:t>校公选课</w:t>
            </w:r>
            <w:proofErr w:type="gramEnd"/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CC190E">
              <w:rPr>
                <w:rFonts w:asciiTheme="minorEastAsia" w:hAnsiTheme="minorEastAsia"/>
                <w:color w:val="000000" w:themeColor="text1"/>
                <w:szCs w:val="21"/>
              </w:rPr>
              <w:t>院选修课</w:t>
            </w:r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、舞蹈2014级（1）（2）（3）、音乐2014级（1）（2）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C190E"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ED6F6E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lastRenderedPageBreak/>
              <w:t>2017-2018</w:t>
            </w:r>
            <w:r w:rsidR="00D10523" w:rsidRPr="00D10523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D10523" w:rsidRDefault="00ED6F6E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《多媒体音乐教育技术》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10523">
              <w:rPr>
                <w:rFonts w:asciiTheme="minorEastAsia" w:hAnsiTheme="minorEastAsia" w:hint="eastAsia"/>
                <w:color w:val="000000" w:themeColor="text1"/>
                <w:szCs w:val="21"/>
              </w:rPr>
              <w:t>舞蹈2015级（1）（2）（3）、音乐2015级（1）（2）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D1052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052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6F6E" w:rsidTr="00D65655">
        <w:trPr>
          <w:trHeight w:val="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6E" w:rsidRPr="00EA1201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二、研究生教学工作</w:t>
            </w: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EA1201" w:rsidRDefault="00D10523" w:rsidP="00D105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2013—2014（一）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EA1201" w:rsidRDefault="00D10523" w:rsidP="00EA1201">
            <w:pPr>
              <w:widowControl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《音乐教学设计与案例分析》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EA1201" w:rsidRDefault="00D10523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2013级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EA1201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EA1201" w:rsidRDefault="00F77507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1052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2014—2015（一）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Pr="00EA1201" w:rsidRDefault="00D1052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《音乐教学设计与案例分析》、《微格教学》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2014级、2013级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Default="00D10523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1052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2015—2016（一）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《音乐教学设计与案例分析》、《微格教学》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2015级、2014级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Default="00D10523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1052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2015—2016（二）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《音乐专业技能与方法》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2015级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3A5E09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23" w:rsidRPr="00EA1201" w:rsidRDefault="00D1052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523" w:rsidRDefault="00D10523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A5E09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2016—2017（二）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09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《微格教学》、《音乐课程与教材分析》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2015级、2016级、2016级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09" w:rsidRDefault="003A5E09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A5E09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2017—2018（一）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09" w:rsidRPr="00EA1201" w:rsidRDefault="003A5E09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《音乐教育史》、《学科课程与教材研究》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2017级、2017级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1201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09" w:rsidRPr="00EA1201" w:rsidRDefault="003A5E09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5E09" w:rsidRDefault="003A5E09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6F6E" w:rsidRPr="00EA1201" w:rsidTr="00D65655">
        <w:trPr>
          <w:trHeight w:val="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6E" w:rsidRPr="001F7BF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F7BF3">
              <w:rPr>
                <w:rFonts w:asciiTheme="minorEastAsia" w:hAnsiTheme="minorEastAsia"/>
                <w:szCs w:val="21"/>
              </w:rPr>
              <w:t>三</w:t>
            </w:r>
            <w:r w:rsidRPr="001F7BF3">
              <w:rPr>
                <w:rFonts w:asciiTheme="minorEastAsia" w:hAnsiTheme="minorEastAsia" w:hint="eastAsia"/>
                <w:szCs w:val="21"/>
              </w:rPr>
              <w:t>、</w:t>
            </w:r>
            <w:r w:rsidRPr="001F7BF3">
              <w:rPr>
                <w:rFonts w:asciiTheme="minorEastAsia" w:hAnsiTheme="minorEastAsia"/>
                <w:szCs w:val="21"/>
              </w:rPr>
              <w:t>师资培训教学工作</w:t>
            </w:r>
            <w:r w:rsidR="00EA1201" w:rsidRPr="001F7BF3">
              <w:rPr>
                <w:rFonts w:asciiTheme="minorEastAsia" w:hAnsiTheme="minorEastAsia" w:hint="eastAsia"/>
                <w:szCs w:val="21"/>
              </w:rPr>
              <w:t>—</w:t>
            </w:r>
            <w:r w:rsidR="004D6888">
              <w:rPr>
                <w:rFonts w:asciiTheme="minorEastAsia" w:hAnsiTheme="minorEastAsia"/>
                <w:szCs w:val="21"/>
              </w:rPr>
              <w:t>海南省双五佰人才工程培训</w:t>
            </w:r>
            <w:r w:rsidR="00EA1201" w:rsidRPr="001F7BF3">
              <w:rPr>
                <w:rFonts w:asciiTheme="minorEastAsia" w:hAnsiTheme="minorEastAsia"/>
                <w:szCs w:val="21"/>
              </w:rPr>
              <w:t>项目</w:t>
            </w:r>
            <w:r w:rsidR="00EA1201" w:rsidRPr="001F7BF3">
              <w:rPr>
                <w:rFonts w:asciiTheme="minorEastAsia" w:hAnsiTheme="minorEastAsia" w:hint="eastAsia"/>
                <w:szCs w:val="21"/>
              </w:rPr>
              <w:t>（音乐学科）</w:t>
            </w:r>
          </w:p>
        </w:tc>
      </w:tr>
      <w:tr w:rsidR="00ED6F6E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E" w:rsidRPr="00CC190E" w:rsidRDefault="00EA1201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2012</w:t>
            </w:r>
            <w:r w:rsidR="001B1E94">
              <w:rPr>
                <w:rFonts w:asciiTheme="minorEastAsia" w:hAnsiTheme="minorEastAsia" w:hint="eastAsia"/>
                <w:szCs w:val="21"/>
              </w:rPr>
              <w:t>-2013（一）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6E" w:rsidRPr="00CC190E" w:rsidRDefault="00EA1201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/>
                <w:szCs w:val="21"/>
              </w:rPr>
              <w:t>入学诊断</w:t>
            </w:r>
            <w:r w:rsidRPr="00CC190E">
              <w:rPr>
                <w:rFonts w:asciiTheme="minorEastAsia" w:hAnsiTheme="minorEastAsia" w:hint="eastAsia"/>
                <w:szCs w:val="21"/>
              </w:rPr>
              <w:t>、</w:t>
            </w:r>
            <w:r w:rsidRPr="00CC190E">
              <w:rPr>
                <w:rFonts w:asciiTheme="minorEastAsia" w:hAnsiTheme="minorEastAsia"/>
                <w:szCs w:val="21"/>
              </w:rPr>
              <w:t>外国音乐赏析</w:t>
            </w:r>
            <w:r w:rsidRPr="00CC190E">
              <w:rPr>
                <w:rFonts w:asciiTheme="minorEastAsia" w:hAnsiTheme="minorEastAsia" w:hint="eastAsia"/>
                <w:szCs w:val="21"/>
              </w:rPr>
              <w:t>、</w:t>
            </w:r>
            <w:r w:rsidRPr="00CC190E">
              <w:rPr>
                <w:rFonts w:asciiTheme="minorEastAsia" w:hAnsiTheme="minorEastAsia"/>
                <w:szCs w:val="21"/>
              </w:rPr>
              <w:t>多媒体音乐教学技术</w:t>
            </w:r>
            <w:r w:rsidRPr="00CC190E">
              <w:rPr>
                <w:rFonts w:asciiTheme="minorEastAsia" w:hAnsiTheme="minorEastAsia" w:hint="eastAsia"/>
                <w:szCs w:val="21"/>
              </w:rPr>
              <w:t>、</w:t>
            </w:r>
            <w:r w:rsidRPr="00CC190E">
              <w:rPr>
                <w:rFonts w:asciiTheme="minorEastAsia" w:hAnsiTheme="minorEastAsia"/>
                <w:szCs w:val="21"/>
              </w:rPr>
              <w:t>理论知识及时间技能考核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F6E" w:rsidRPr="00CC190E" w:rsidRDefault="001F7BF3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顶岗置换教师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E" w:rsidRPr="00CC190E" w:rsidRDefault="001F7BF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E" w:rsidRPr="001F7BF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6E" w:rsidRPr="001F7BF3" w:rsidRDefault="00ED6F6E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750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1F7BF3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2013</w:t>
            </w:r>
            <w:r w:rsidR="001B1E94">
              <w:rPr>
                <w:rFonts w:asciiTheme="minorEastAsia" w:hAnsiTheme="minorEastAsia" w:hint="eastAsia"/>
                <w:szCs w:val="21"/>
              </w:rPr>
              <w:t>-2014（一）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Pr="00CC190E" w:rsidRDefault="001F7BF3" w:rsidP="00876F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/>
                <w:szCs w:val="21"/>
              </w:rPr>
              <w:t>入学诊断</w:t>
            </w:r>
            <w:r w:rsidRPr="00CC190E">
              <w:rPr>
                <w:rFonts w:asciiTheme="minorEastAsia" w:hAnsiTheme="minorEastAsia" w:hint="eastAsia"/>
                <w:szCs w:val="21"/>
              </w:rPr>
              <w:t>、音乐作品赏析、多媒体音乐教学技术、</w:t>
            </w:r>
            <w:r w:rsidRPr="00CC190E">
              <w:rPr>
                <w:rFonts w:asciiTheme="minorEastAsia" w:hAnsiTheme="minorEastAsia"/>
                <w:szCs w:val="21"/>
              </w:rPr>
              <w:t>理论知识及时间技能考核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1F7BF3" w:rsidP="00876F0D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顶岗置换教师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Pr="00CC190E" w:rsidRDefault="001F7BF3" w:rsidP="00876F0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507" w:rsidRDefault="00F77507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7BF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2014</w:t>
            </w:r>
            <w:r w:rsidR="001B1E94">
              <w:rPr>
                <w:rFonts w:asciiTheme="minorEastAsia" w:hAnsiTheme="minorEastAsia" w:hint="eastAsia"/>
                <w:szCs w:val="21"/>
              </w:rPr>
              <w:t>-2015（一）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/>
                <w:szCs w:val="21"/>
              </w:rPr>
              <w:t>入学诊断</w:t>
            </w:r>
            <w:r w:rsidRPr="00CC190E">
              <w:rPr>
                <w:rFonts w:asciiTheme="minorEastAsia" w:hAnsiTheme="minorEastAsia" w:hint="eastAsia"/>
                <w:szCs w:val="21"/>
              </w:rPr>
              <w:t>、音乐欣赏、多媒体音乐教学技术、</w:t>
            </w:r>
            <w:r w:rsidRPr="00CC190E">
              <w:rPr>
                <w:rFonts w:asciiTheme="minorEastAsia" w:hAnsiTheme="minorEastAsia"/>
                <w:szCs w:val="21"/>
              </w:rPr>
              <w:t>理论知识及时间技能考核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顶岗置换教师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Default="001F7BF3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Default="001F7BF3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7BF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2015</w:t>
            </w:r>
            <w:r w:rsidR="001B1E94">
              <w:rPr>
                <w:rFonts w:asciiTheme="minorEastAsia" w:hAnsiTheme="minorEastAsia" w:hint="eastAsia"/>
                <w:szCs w:val="21"/>
              </w:rPr>
              <w:t>-2016（一）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学科</w:t>
            </w:r>
            <w:r w:rsidRPr="00CC190E">
              <w:rPr>
                <w:rFonts w:asciiTheme="minorEastAsia" w:hAnsiTheme="minorEastAsia"/>
                <w:szCs w:val="21"/>
              </w:rPr>
              <w:t>教学问题诊断</w:t>
            </w:r>
            <w:r w:rsidRPr="00CC190E">
              <w:rPr>
                <w:rFonts w:asciiTheme="minorEastAsia" w:hAnsiTheme="minorEastAsia" w:hint="eastAsia"/>
                <w:szCs w:val="21"/>
              </w:rPr>
              <w:t>、音乐欣赏、多媒体音乐教学技术、</w:t>
            </w:r>
            <w:r w:rsidRPr="00CC190E">
              <w:rPr>
                <w:rFonts w:asciiTheme="minorEastAsia" w:hAnsiTheme="minorEastAsia"/>
                <w:szCs w:val="21"/>
              </w:rPr>
              <w:t>理论知识及时间技能考核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顶岗置换教师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Default="001F7BF3" w:rsidP="004D68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Default="001F7BF3" w:rsidP="004D68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7BF3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2017</w:t>
            </w:r>
            <w:r w:rsidR="001B1E94">
              <w:rPr>
                <w:rFonts w:asciiTheme="minorEastAsia" w:hAnsiTheme="minorEastAsia" w:hint="eastAsia"/>
                <w:szCs w:val="21"/>
              </w:rPr>
              <w:t>—2018（一）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Pr="00CC190E" w:rsidRDefault="001F7BF3" w:rsidP="004D68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/>
                <w:szCs w:val="21"/>
              </w:rPr>
              <w:t>问题诊断</w:t>
            </w:r>
            <w:r w:rsidRPr="00CC190E">
              <w:rPr>
                <w:rFonts w:asciiTheme="minorEastAsia" w:hAnsiTheme="minorEastAsia" w:hint="eastAsia"/>
                <w:szCs w:val="21"/>
              </w:rPr>
              <w:t>、教学研讨、海口市</w:t>
            </w:r>
            <w:proofErr w:type="gramStart"/>
            <w:r w:rsidRPr="00CC190E">
              <w:rPr>
                <w:rFonts w:asciiTheme="minorEastAsia" w:hAnsiTheme="minorEastAsia" w:hint="eastAsia"/>
                <w:szCs w:val="21"/>
              </w:rPr>
              <w:t>中小学课比观摩</w:t>
            </w:r>
            <w:proofErr w:type="gramEnd"/>
            <w:r w:rsidRPr="00CC190E">
              <w:rPr>
                <w:rFonts w:asciiTheme="minorEastAsia" w:hAnsiTheme="minorEastAsia" w:hint="eastAsia"/>
                <w:szCs w:val="21"/>
              </w:rPr>
              <w:t>及评析、中学音乐教学策略及案例分析、合唱节</w:t>
            </w:r>
            <w:r w:rsidRPr="00CC190E">
              <w:rPr>
                <w:rFonts w:asciiTheme="minorEastAsia" w:hAnsiTheme="minorEastAsia"/>
                <w:szCs w:val="21"/>
              </w:rPr>
              <w:t>讲座观摩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1F7BF3" w:rsidP="004D6888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顶岗置换教师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Pr="00CC190E" w:rsidRDefault="00637735" w:rsidP="004D688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190E">
              <w:rPr>
                <w:rFonts w:asciiTheme="minorEastAsia" w:hAnsiTheme="minorEastAsia" w:hint="eastAsia"/>
                <w:szCs w:val="21"/>
              </w:rPr>
              <w:t>4</w:t>
            </w:r>
            <w:r w:rsidR="001F7BF3" w:rsidRPr="00CC190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F3" w:rsidRDefault="001F7BF3" w:rsidP="004D68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BF3" w:rsidRDefault="001F7BF3" w:rsidP="004D68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/>
      </w:tblPr>
      <w:tblGrid>
        <w:gridCol w:w="1560"/>
        <w:gridCol w:w="8221"/>
      </w:tblGrid>
      <w:tr w:rsidR="00EE5924" w:rsidTr="00163F01">
        <w:tc>
          <w:tcPr>
            <w:tcW w:w="1560" w:type="dxa"/>
            <w:vAlign w:val="center"/>
          </w:tcPr>
          <w:p w:rsidR="00EE5924" w:rsidRPr="009A34EE" w:rsidRDefault="00EE5924" w:rsidP="00163F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A34EE">
              <w:rPr>
                <w:rFonts w:asciiTheme="minorEastAsia" w:hAnsiTheme="minorEastAsia" w:hint="eastAsia"/>
                <w:b/>
                <w:szCs w:val="21"/>
              </w:rPr>
              <w:t>教学</w:t>
            </w:r>
            <w:r w:rsidR="00163F01" w:rsidRPr="009A34EE">
              <w:rPr>
                <w:rFonts w:asciiTheme="minorEastAsia" w:hAnsiTheme="minorEastAsia" w:hint="eastAsia"/>
                <w:b/>
                <w:szCs w:val="21"/>
              </w:rPr>
              <w:t>业绩</w:t>
            </w:r>
            <w:r w:rsidRPr="009A34EE">
              <w:rPr>
                <w:rFonts w:asciiTheme="minorEastAsia" w:hAnsiTheme="minorEastAsia" w:hint="eastAsia"/>
                <w:b/>
                <w:szCs w:val="21"/>
              </w:rPr>
              <w:t>必备条件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2 \* GB3</w:instrText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Pr="009A34EE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②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Pr="009A34EE" w:rsidRDefault="00EE5924">
            <w:pPr>
              <w:rPr>
                <w:rFonts w:asciiTheme="minorEastAsia" w:hAnsiTheme="minorEastAsia"/>
              </w:rPr>
            </w:pPr>
          </w:p>
          <w:p w:rsidR="0083680E" w:rsidRPr="009A34EE" w:rsidRDefault="0083680E" w:rsidP="0083680E">
            <w:pPr>
              <w:spacing w:line="300" w:lineRule="exact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9A34EE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2013年至今，一直担任教育硕士（学科音乐）的硕士生导师工作，</w:t>
            </w:r>
            <w:r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具有指导硕士研究生的资格。</w:t>
            </w:r>
          </w:p>
          <w:p w:rsidR="00EE5924" w:rsidRPr="009A34EE" w:rsidRDefault="00EE5924" w:rsidP="0083680E">
            <w:pPr>
              <w:rPr>
                <w:rFonts w:asciiTheme="minorEastAsia" w:hAnsiTheme="minorEastAsia"/>
              </w:rPr>
            </w:pP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Pr="009A34EE" w:rsidRDefault="00EE5924" w:rsidP="00163F0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A34EE">
              <w:rPr>
                <w:rFonts w:asciiTheme="minorEastAsia" w:hAnsiTheme="minorEastAsia" w:hint="eastAsia"/>
                <w:b/>
                <w:szCs w:val="21"/>
              </w:rPr>
              <w:t>教学</w:t>
            </w:r>
            <w:r w:rsidR="00163F01" w:rsidRPr="009A34EE">
              <w:rPr>
                <w:rFonts w:asciiTheme="minorEastAsia" w:hAnsiTheme="minorEastAsia" w:hint="eastAsia"/>
                <w:b/>
                <w:szCs w:val="21"/>
              </w:rPr>
              <w:t>业绩</w:t>
            </w:r>
            <w:r w:rsidRPr="009A34EE">
              <w:rPr>
                <w:rFonts w:asciiTheme="minorEastAsia" w:hAnsiTheme="minorEastAsia" w:hint="eastAsia"/>
                <w:b/>
                <w:szCs w:val="21"/>
              </w:rPr>
              <w:t>必备条件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3 \* GB3</w:instrText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Pr="009A34EE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③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Pr="009A34EE" w:rsidRDefault="0083680E" w:rsidP="0083680E">
            <w:pPr>
              <w:spacing w:line="300" w:lineRule="exact"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曾承担</w:t>
            </w:r>
            <w:r w:rsidR="002E541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2011级本科生的</w:t>
            </w:r>
            <w:r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论文指导工作</w:t>
            </w:r>
            <w:r w:rsidR="002E541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以及多次指导参与教育实习工作</w:t>
            </w:r>
            <w:r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。</w:t>
            </w:r>
          </w:p>
        </w:tc>
      </w:tr>
      <w:tr w:rsidR="00455996" w:rsidTr="00163F01">
        <w:tc>
          <w:tcPr>
            <w:tcW w:w="1560" w:type="dxa"/>
            <w:vAlign w:val="center"/>
          </w:tcPr>
          <w:p w:rsidR="00455996" w:rsidRPr="009A34EE" w:rsidRDefault="00455996" w:rsidP="00163F01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4EE">
              <w:rPr>
                <w:rFonts w:asciiTheme="minorEastAsia" w:hAnsiTheme="minorEastAsia" w:hint="eastAsia"/>
                <w:b/>
                <w:szCs w:val="21"/>
              </w:rPr>
              <w:t>教学业绩必备条件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>= 4 \* GB3</w:instrText>
            </w:r>
            <w:r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</w:instrTex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Pr="009A34EE">
              <w:rPr>
                <w:rFonts w:asciiTheme="minorEastAsia" w:hAnsiTheme="minorEastAsia" w:cs="Arial" w:hint="eastAsia"/>
                <w:noProof/>
                <w:color w:val="000000"/>
                <w:kern w:val="0"/>
                <w:szCs w:val="21"/>
              </w:rPr>
              <w:t>④</w:t>
            </w:r>
            <w:r w:rsidR="008028EB" w:rsidRPr="009A34EE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Pr="009A34E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83680E" w:rsidRPr="009A34EE" w:rsidRDefault="0083680E" w:rsidP="0083680E">
            <w:pPr>
              <w:rPr>
                <w:rFonts w:asciiTheme="minorEastAsia" w:hAnsiTheme="minorEastAsia"/>
              </w:rPr>
            </w:pPr>
            <w:r w:rsidRPr="009A34E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曾发表</w:t>
            </w:r>
            <w:r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省级学术期刊发表教改论文1篇。题为《浅析海南省高中音乐鉴赏课普遍存在的问题》2013年4月发表于省级期刊《科技风》。</w:t>
            </w:r>
          </w:p>
          <w:p w:rsidR="00455996" w:rsidRPr="009A34EE" w:rsidRDefault="00455996">
            <w:pPr>
              <w:rPr>
                <w:rFonts w:asciiTheme="minorEastAsia" w:hAnsiTheme="minorEastAsia"/>
              </w:rPr>
            </w:pP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Pr="009A34EE" w:rsidRDefault="00EE5924" w:rsidP="00163F01">
            <w:pPr>
              <w:jc w:val="center"/>
              <w:rPr>
                <w:rFonts w:asciiTheme="minorEastAsia" w:hAnsiTheme="minorEastAsia"/>
              </w:rPr>
            </w:pPr>
            <w:r w:rsidRPr="009A34EE">
              <w:rPr>
                <w:rFonts w:asciiTheme="minorEastAsia" w:hAnsiTheme="minorEastAsia" w:hint="eastAsia"/>
              </w:rPr>
              <w:t>教学</w:t>
            </w:r>
            <w:r w:rsidR="00163F01" w:rsidRPr="009A34EE">
              <w:rPr>
                <w:rFonts w:asciiTheme="minorEastAsia" w:hAnsiTheme="minorEastAsia" w:hint="eastAsia"/>
                <w:b/>
                <w:szCs w:val="21"/>
              </w:rPr>
              <w:t>业绩</w:t>
            </w:r>
            <w:r w:rsidRPr="009A34EE">
              <w:rPr>
                <w:rFonts w:asciiTheme="minorEastAsia" w:hAnsiTheme="minorEastAsia" w:hint="eastAsia"/>
              </w:rPr>
              <w:t>任选条件</w:t>
            </w:r>
          </w:p>
        </w:tc>
        <w:tc>
          <w:tcPr>
            <w:tcW w:w="8221" w:type="dxa"/>
          </w:tcPr>
          <w:p w:rsidR="00EE5924" w:rsidRPr="009A34EE" w:rsidRDefault="009A34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符合</w:t>
            </w:r>
            <w:r w:rsidR="0083680E" w:rsidRPr="009A34EE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条件⑤，主持完成教育厅教学改革项目1项。题为《海南省高中音乐鉴赏课普遍存在的问题及其解决方案研究》，项目号（Hjsk2011- 48）。</w:t>
            </w:r>
          </w:p>
        </w:tc>
      </w:tr>
    </w:tbl>
    <w:p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5"/>
        <w:gridCol w:w="61"/>
        <w:gridCol w:w="1334"/>
        <w:gridCol w:w="708"/>
        <w:gridCol w:w="1068"/>
        <w:gridCol w:w="474"/>
        <w:gridCol w:w="955"/>
        <w:gridCol w:w="1584"/>
        <w:gridCol w:w="247"/>
        <w:gridCol w:w="475"/>
        <w:gridCol w:w="234"/>
        <w:gridCol w:w="830"/>
        <w:gridCol w:w="20"/>
        <w:gridCol w:w="1276"/>
      </w:tblGrid>
      <w:tr w:rsidR="00956FEE" w:rsidTr="00956FEE">
        <w:trPr>
          <w:trHeight w:val="585"/>
        </w:trPr>
        <w:tc>
          <w:tcPr>
            <w:tcW w:w="9781" w:type="dxa"/>
            <w:gridSpan w:val="14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3"/>
            <w:vMerge w:val="restart"/>
            <w:vAlign w:val="center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（列出本人符合的</w:t>
            </w: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条款）</w:t>
            </w:r>
          </w:p>
        </w:tc>
        <w:tc>
          <w:tcPr>
            <w:tcW w:w="708" w:type="dxa"/>
            <w:vAlign w:val="center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必备条件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0C4583" w:rsidRPr="003118E5" w:rsidRDefault="008D1C85" w:rsidP="000C458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符合</w: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begin"/>
            </w:r>
            <w:r w:rsidR="00956FEE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instrText xml:space="preserve"> = 1 \* GB3 </w:instrTex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separate"/>
            </w:r>
            <w:r w:rsidR="00956FEE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①</w: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end"/>
            </w:r>
            <w:r w:rsidR="0083680E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主持省级科研项目2项（含教改）</w:t>
            </w:r>
          </w:p>
          <w:p w:rsidR="000C4583" w:rsidRPr="003118E5" w:rsidRDefault="0083680E" w:rsidP="000C458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其一、</w:t>
            </w:r>
            <w:r w:rsidR="001A3B78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2013年7月主持</w:t>
            </w: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完成教育厅教学改革项目《海南省高中音乐鉴赏课</w:t>
            </w: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lastRenderedPageBreak/>
              <w:t>普遍存在的问题及其解决方案研究》，项目号</w:t>
            </w:r>
            <w:r w:rsidR="000C4583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为</w:t>
            </w: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Hjsk2011- 48</w:t>
            </w:r>
            <w:r w:rsidR="000C4583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。</w:t>
            </w:r>
          </w:p>
          <w:p w:rsidR="002E541E" w:rsidRDefault="0083680E" w:rsidP="000C458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其二、</w:t>
            </w:r>
            <w:r w:rsidR="001A3B78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2017年8月，</w:t>
            </w: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主持</w:t>
            </w:r>
            <w:r w:rsidR="001A3B78"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海南省哲学社会科学规划课题《海南黎族民俗仪式音乐形态研究》，项目号为</w:t>
            </w:r>
            <w:r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HNSK(JD)17-29</w:t>
            </w:r>
            <w:r w:rsidR="001A3B78"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，在</w:t>
            </w:r>
            <w:proofErr w:type="gramStart"/>
            <w:r w:rsidR="001A3B78"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研</w:t>
            </w:r>
            <w:proofErr w:type="gramEnd"/>
            <w:r w:rsidR="001A3B78"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0F1B4C" w:rsidRPr="002E541E" w:rsidRDefault="008D1C85" w:rsidP="000C4583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符合</w: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begin"/>
            </w:r>
            <w:r w:rsidR="00956FEE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instrText xml:space="preserve"> = 2 \* GB3 </w:instrTex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separate"/>
            </w:r>
            <w:r w:rsidR="00956FEE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②</w:t>
            </w:r>
            <w:r w:rsidR="008028EB" w:rsidRPr="003118E5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fldChar w:fldCharType="end"/>
            </w:r>
            <w:r w:rsidR="000C4583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在C类以上刊物发表论文</w:t>
            </w:r>
            <w:r w:rsidR="000F1B4C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5</w:t>
            </w:r>
            <w:r w:rsidR="000C4583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篇（其中B</w:t>
            </w:r>
            <w:r w:rsidR="000F1B4C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类3</w:t>
            </w:r>
            <w:r w:rsidR="000C4583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篇）</w:t>
            </w:r>
          </w:p>
          <w:p w:rsidR="000C4583" w:rsidRPr="003118E5" w:rsidRDefault="00D65655" w:rsidP="000C4583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其一、</w:t>
            </w:r>
            <w:r w:rsidR="000C4583" w:rsidRPr="003118E5">
              <w:rPr>
                <w:rFonts w:asciiTheme="minorEastAsia" w:hAnsiTheme="minorEastAsia" w:hint="eastAsia"/>
                <w:spacing w:val="2"/>
                <w:szCs w:val="21"/>
              </w:rPr>
              <w:t>2017年，论文《黎族民歌的审美价值探析》发表于CSSCI刊物《东北师大学学报》</w:t>
            </w: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( 哲学社会科学版)第3期；</w:t>
            </w:r>
          </w:p>
          <w:p w:rsidR="00D65655" w:rsidRPr="003118E5" w:rsidRDefault="00D65655" w:rsidP="00D6565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其二、2017年，论文《释析黎族民歌文化历史发展的演进规律》发表于北大核心刊物《音乐创作》第3期；</w:t>
            </w:r>
          </w:p>
          <w:p w:rsidR="00D65655" w:rsidRPr="003118E5" w:rsidRDefault="00D65655" w:rsidP="00D6565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其三、2016年，论文《探析民歌文化研究与音乐人类学的价值指向》发表于北大核心刊物《音乐创作》第3期；</w:t>
            </w:r>
          </w:p>
          <w:p w:rsidR="00D65655" w:rsidRPr="003118E5" w:rsidRDefault="00D65655" w:rsidP="00D6565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其四、2015年，论文《管窥海南本土音乐文化教育传承中的困境及解决方案—以海南黎族民歌为例》发表于CSSCI刊物《东北师大学学报》( 哲学社会科学版)第1期；</w:t>
            </w:r>
          </w:p>
          <w:p w:rsidR="00D65655" w:rsidRPr="003118E5" w:rsidRDefault="00D65655" w:rsidP="00D6565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其五、2014年，论文《论地方高校在传承地方音乐文化中大可作为—以海南黎族民歌的保护和传承为例》发表于CSSCI刊物《黑龙江高教研究》第1</w:t>
            </w:r>
            <w:r w:rsidR="000F1B4C" w:rsidRPr="003118E5">
              <w:rPr>
                <w:rFonts w:asciiTheme="minorEastAsia" w:hAnsiTheme="minorEastAsia" w:hint="eastAsia"/>
                <w:spacing w:val="2"/>
                <w:szCs w:val="21"/>
              </w:rPr>
              <w:t>2期。</w:t>
            </w:r>
          </w:p>
          <w:p w:rsidR="00D65655" w:rsidRPr="003118E5" w:rsidRDefault="00D65655" w:rsidP="00D65655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956FEE" w:rsidTr="00956FEE">
        <w:trPr>
          <w:trHeight w:val="2445"/>
        </w:trPr>
        <w:tc>
          <w:tcPr>
            <w:tcW w:w="1910" w:type="dxa"/>
            <w:gridSpan w:val="3"/>
            <w:vMerge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56FEE" w:rsidRPr="003118E5" w:rsidRDefault="008D1C85" w:rsidP="00314EE7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符合</w:t>
            </w:r>
            <w:r w:rsidR="008028EB"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fldChar w:fldCharType="begin"/>
            </w:r>
            <w:r w:rsidR="00956FEE"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 w:rsidR="008028EB"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fldChar w:fldCharType="separate"/>
            </w:r>
            <w:r w:rsidR="00956FEE"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①</w:t>
            </w:r>
            <w:r w:rsidR="008028EB"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fldChar w:fldCharType="end"/>
            </w:r>
            <w:r w:rsidR="00547746" w:rsidRPr="003118E5">
              <w:rPr>
                <w:rFonts w:asciiTheme="minorEastAsia" w:hAnsiTheme="minorEastAsia" w:hint="eastAsia"/>
                <w:b/>
                <w:color w:val="FF0000"/>
                <w:spacing w:val="2"/>
                <w:sz w:val="32"/>
                <w:szCs w:val="32"/>
              </w:rPr>
              <w:t xml:space="preserve"> </w:t>
            </w:r>
            <w:r w:rsidR="00547746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2017年10月，公开出版学术专著《海南黎族民歌文化研究》1部，（30万字），由海南出版社出版，书号：ISBN978-7-5443-7586-3。</w:t>
            </w:r>
          </w:p>
          <w:p w:rsidR="00956FEE" w:rsidRPr="003118E5" w:rsidRDefault="00956FEE" w:rsidP="00314EE7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3"/>
            <w:vMerge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10"/>
            <w:tcBorders>
              <w:top w:val="single" w:sz="4" w:space="0" w:color="auto"/>
            </w:tcBorders>
            <w:vAlign w:val="center"/>
          </w:tcPr>
          <w:p w:rsidR="00956FEE" w:rsidRPr="003118E5" w:rsidRDefault="00956FEE" w:rsidP="00314EE7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14"/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b/>
                <w:bCs/>
              </w:rPr>
              <w:t>必备条件之</w: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begin"/>
            </w:r>
            <w:r w:rsidRPr="003118E5">
              <w:rPr>
                <w:rFonts w:asciiTheme="minorEastAsia" w:hAnsiTheme="minorEastAsia" w:hint="eastAsia"/>
                <w:b/>
                <w:bCs/>
              </w:rPr>
              <w:instrText xml:space="preserve"> = 1 \* GB3 </w:instrTex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separate"/>
            </w:r>
            <w:r w:rsidRPr="003118E5">
              <w:rPr>
                <w:rFonts w:asciiTheme="minorEastAsia" w:hAnsiTheme="minorEastAsia" w:hint="eastAsia"/>
                <w:b/>
                <w:bCs/>
              </w:rPr>
              <w:t>①</w: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end"/>
            </w:r>
            <w:r w:rsidRPr="003118E5">
              <w:rPr>
                <w:rFonts w:asciiTheme="minorEastAsia" w:hAnsiTheme="minorEastAsia" w:hint="eastAsia"/>
                <w:b/>
                <w:bCs/>
              </w:rPr>
              <w:t xml:space="preserve"> 纵向科研项目</w:t>
            </w:r>
          </w:p>
        </w:tc>
      </w:tr>
      <w:tr w:rsidR="00956FEE" w:rsidTr="00956FEE">
        <w:tc>
          <w:tcPr>
            <w:tcW w:w="576" w:type="dxa"/>
            <w:gridSpan w:val="2"/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3584" w:type="dxa"/>
            <w:gridSpan w:val="4"/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项目来源</w:t>
            </w:r>
          </w:p>
        </w:tc>
        <w:tc>
          <w:tcPr>
            <w:tcW w:w="722" w:type="dxa"/>
            <w:gridSpan w:val="2"/>
            <w:vAlign w:val="center"/>
          </w:tcPr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立项时间</w:t>
            </w:r>
          </w:p>
        </w:tc>
        <w:tc>
          <w:tcPr>
            <w:tcW w:w="1064" w:type="dxa"/>
            <w:gridSpan w:val="2"/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立项经费（万元）</w:t>
            </w:r>
          </w:p>
        </w:tc>
        <w:tc>
          <w:tcPr>
            <w:tcW w:w="1296" w:type="dxa"/>
            <w:gridSpan w:val="2"/>
            <w:vAlign w:val="center"/>
          </w:tcPr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是否</w:t>
            </w:r>
          </w:p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主持</w:t>
            </w:r>
          </w:p>
        </w:tc>
      </w:tr>
      <w:tr w:rsidR="00956FEE" w:rsidTr="00956FEE">
        <w:tc>
          <w:tcPr>
            <w:tcW w:w="576" w:type="dxa"/>
            <w:gridSpan w:val="2"/>
            <w:vAlign w:val="center"/>
          </w:tcPr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</w:p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3584" w:type="dxa"/>
            <w:gridSpan w:val="4"/>
            <w:vAlign w:val="center"/>
          </w:tcPr>
          <w:p w:rsidR="00956FEE" w:rsidRPr="003118E5" w:rsidRDefault="008D1C85" w:rsidP="008D1C85">
            <w:pPr>
              <w:widowControl/>
              <w:jc w:val="left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2013年7月</w:t>
            </w:r>
            <w:r w:rsidR="00EF3BD5"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，</w:t>
            </w: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主持完成海南省高等学校科学研究项目（教学改革类）《海南省高中音乐鉴赏课普遍存在的问题及其解决方案研究》</w:t>
            </w:r>
          </w:p>
        </w:tc>
        <w:tc>
          <w:tcPr>
            <w:tcW w:w="955" w:type="dxa"/>
            <w:vAlign w:val="center"/>
          </w:tcPr>
          <w:p w:rsidR="008D1C85" w:rsidRPr="003118E5" w:rsidRDefault="008D1C85" w:rsidP="008D1C8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Hjsk2011-48。</w:t>
            </w:r>
          </w:p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海南省教育厅</w:t>
            </w:r>
          </w:p>
        </w:tc>
        <w:tc>
          <w:tcPr>
            <w:tcW w:w="722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  <w:color w:val="000000" w:themeColor="text1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</w:rPr>
              <w:t>2011年1月</w:t>
            </w:r>
          </w:p>
        </w:tc>
        <w:tc>
          <w:tcPr>
            <w:tcW w:w="1064" w:type="dxa"/>
            <w:gridSpan w:val="2"/>
            <w:vAlign w:val="center"/>
          </w:tcPr>
          <w:p w:rsidR="00956FEE" w:rsidRPr="003118E5" w:rsidRDefault="003118E5" w:rsidP="00314E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0.4</w:t>
            </w:r>
          </w:p>
        </w:tc>
        <w:tc>
          <w:tcPr>
            <w:tcW w:w="1296" w:type="dxa"/>
            <w:gridSpan w:val="2"/>
            <w:vAlign w:val="center"/>
          </w:tcPr>
          <w:p w:rsidR="00956FEE" w:rsidRPr="003118E5" w:rsidRDefault="008D1C85" w:rsidP="00EF3BD5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是</w:t>
            </w:r>
          </w:p>
        </w:tc>
      </w:tr>
      <w:tr w:rsidR="00956FEE" w:rsidTr="00956FEE">
        <w:tc>
          <w:tcPr>
            <w:tcW w:w="576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84" w:type="dxa"/>
            <w:gridSpan w:val="4"/>
            <w:vAlign w:val="center"/>
          </w:tcPr>
          <w:p w:rsidR="00956FEE" w:rsidRPr="003118E5" w:rsidRDefault="008D1C85" w:rsidP="008D1C85">
            <w:pPr>
              <w:widowControl/>
              <w:jc w:val="left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2017年8月，主持</w:t>
            </w:r>
            <w:r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海南省哲学社会科学规划课题《海南黎族民俗仪式音乐形态研究》</w:t>
            </w:r>
          </w:p>
        </w:tc>
        <w:tc>
          <w:tcPr>
            <w:tcW w:w="955" w:type="dxa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color w:val="000000" w:themeColor="text1"/>
                <w:szCs w:val="21"/>
              </w:rPr>
              <w:t>HNSK(JD)17-29</w:t>
            </w:r>
          </w:p>
        </w:tc>
        <w:tc>
          <w:tcPr>
            <w:tcW w:w="1584" w:type="dxa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海南省社会科学界联合会</w:t>
            </w:r>
          </w:p>
        </w:tc>
        <w:tc>
          <w:tcPr>
            <w:tcW w:w="722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2017</w:t>
            </w:r>
            <w:r w:rsidR="00EF3BD5" w:rsidRPr="003118E5">
              <w:rPr>
                <w:rFonts w:asciiTheme="minorEastAsia" w:hAnsiTheme="minorEastAsia" w:hint="eastAsia"/>
              </w:rPr>
              <w:t>年8月</w:t>
            </w:r>
          </w:p>
        </w:tc>
        <w:tc>
          <w:tcPr>
            <w:tcW w:w="1064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96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是</w:t>
            </w:r>
          </w:p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</w:p>
        </w:tc>
      </w:tr>
      <w:tr w:rsidR="00956FEE" w:rsidTr="00956FEE">
        <w:tc>
          <w:tcPr>
            <w:tcW w:w="576" w:type="dxa"/>
            <w:gridSpan w:val="2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584" w:type="dxa"/>
            <w:gridSpan w:val="4"/>
            <w:vAlign w:val="center"/>
          </w:tcPr>
          <w:p w:rsidR="00956FEE" w:rsidRPr="003118E5" w:rsidRDefault="008D1C8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2017年</w:t>
            </w:r>
            <w:r w:rsidR="00EF3BD5" w:rsidRPr="003118E5">
              <w:rPr>
                <w:rFonts w:asciiTheme="minorEastAsia" w:hAnsiTheme="minorEastAsia" w:hint="eastAsia"/>
              </w:rPr>
              <w:t>10月，主持海南省教育科学“十三五”规划课题《海南音乐文化在高等音乐教育中的传承对策研究》</w:t>
            </w:r>
          </w:p>
        </w:tc>
        <w:tc>
          <w:tcPr>
            <w:tcW w:w="955" w:type="dxa"/>
            <w:vAlign w:val="center"/>
          </w:tcPr>
          <w:p w:rsidR="00956FEE" w:rsidRPr="003118E5" w:rsidRDefault="00EF3BD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QJY201710129</w:t>
            </w:r>
          </w:p>
        </w:tc>
        <w:tc>
          <w:tcPr>
            <w:tcW w:w="1584" w:type="dxa"/>
            <w:vAlign w:val="center"/>
          </w:tcPr>
          <w:p w:rsidR="00956FEE" w:rsidRPr="003118E5" w:rsidRDefault="00EF3BD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海南省教育科学规划领导小组</w:t>
            </w:r>
          </w:p>
        </w:tc>
        <w:tc>
          <w:tcPr>
            <w:tcW w:w="722" w:type="dxa"/>
            <w:gridSpan w:val="2"/>
            <w:vAlign w:val="center"/>
          </w:tcPr>
          <w:p w:rsidR="00956FEE" w:rsidRPr="003118E5" w:rsidRDefault="00EF3BD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2017年10月</w:t>
            </w:r>
          </w:p>
        </w:tc>
        <w:tc>
          <w:tcPr>
            <w:tcW w:w="1064" w:type="dxa"/>
            <w:gridSpan w:val="2"/>
            <w:vAlign w:val="center"/>
          </w:tcPr>
          <w:p w:rsidR="00956FEE" w:rsidRPr="003118E5" w:rsidRDefault="00EF3BD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96" w:type="dxa"/>
            <w:gridSpan w:val="2"/>
            <w:vAlign w:val="center"/>
          </w:tcPr>
          <w:p w:rsidR="00956FEE" w:rsidRPr="003118E5" w:rsidRDefault="00956FEE" w:rsidP="00314EE7">
            <w:pPr>
              <w:rPr>
                <w:rFonts w:asciiTheme="minorEastAsia" w:hAnsiTheme="minorEastAsia"/>
              </w:rPr>
            </w:pPr>
          </w:p>
          <w:p w:rsidR="00956FEE" w:rsidRPr="003118E5" w:rsidRDefault="00EF3BD5" w:rsidP="00314EE7">
            <w:pPr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是</w:t>
            </w:r>
          </w:p>
        </w:tc>
      </w:tr>
      <w:tr w:rsidR="00956FEE" w:rsidTr="00956FEE">
        <w:trPr>
          <w:trHeight w:val="413"/>
        </w:trPr>
        <w:tc>
          <w:tcPr>
            <w:tcW w:w="9781" w:type="dxa"/>
            <w:gridSpan w:val="14"/>
            <w:vAlign w:val="center"/>
          </w:tcPr>
          <w:p w:rsidR="00956FEE" w:rsidRPr="003118E5" w:rsidRDefault="00956FEE" w:rsidP="00314EE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b/>
                <w:bCs/>
              </w:rPr>
              <w:t>必备条件之</w: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begin"/>
            </w:r>
            <w:r w:rsidRPr="003118E5">
              <w:rPr>
                <w:rFonts w:asciiTheme="minorEastAsia" w:hAnsiTheme="minorEastAsia" w:hint="eastAsia"/>
                <w:b/>
                <w:bCs/>
              </w:rPr>
              <w:instrText xml:space="preserve"> = 2 \* GB3 </w:instrTex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separate"/>
            </w:r>
            <w:r w:rsidRPr="003118E5">
              <w:rPr>
                <w:rFonts w:asciiTheme="minorEastAsia" w:hAnsiTheme="minorEastAsia" w:hint="eastAsia"/>
                <w:b/>
                <w:bCs/>
              </w:rPr>
              <w:t>②</w:t>
            </w:r>
            <w:r w:rsidR="008028EB" w:rsidRPr="003118E5">
              <w:rPr>
                <w:rFonts w:asciiTheme="minorEastAsia" w:hAnsiTheme="minorEastAsia" w:hint="eastAsia"/>
                <w:b/>
                <w:bCs/>
              </w:rPr>
              <w:fldChar w:fldCharType="end"/>
            </w:r>
            <w:r w:rsidRPr="003118E5">
              <w:rPr>
                <w:rFonts w:asciiTheme="minorEastAsia" w:hAnsiTheme="minorEastAsia" w:hint="eastAsia"/>
                <w:b/>
                <w:bCs/>
              </w:rPr>
              <w:t xml:space="preserve"> 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14"/>
            <w:vAlign w:val="center"/>
          </w:tcPr>
          <w:p w:rsidR="00956FEE" w:rsidRPr="003118E5" w:rsidRDefault="00956FEE" w:rsidP="00314EE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118E5">
              <w:rPr>
                <w:rFonts w:asciiTheme="minorEastAsia" w:hAnsiTheme="minorEastAsia" w:hint="eastAsia"/>
                <w:szCs w:val="21"/>
              </w:rPr>
              <w:t xml:space="preserve">以第一作者（或通信作者）发表论文总数：   </w:t>
            </w:r>
            <w:r w:rsidR="00260063" w:rsidRPr="003118E5">
              <w:rPr>
                <w:rFonts w:asciiTheme="minorEastAsia" w:hAnsiTheme="minorEastAsia" w:hint="eastAsia"/>
                <w:szCs w:val="21"/>
              </w:rPr>
              <w:t>8</w:t>
            </w:r>
            <w:r w:rsidRPr="003118E5">
              <w:rPr>
                <w:rFonts w:asciiTheme="minorEastAsia" w:hAnsiTheme="minorEastAsia" w:hint="eastAsia"/>
                <w:szCs w:val="21"/>
              </w:rPr>
              <w:t>篇，其中：B类</w:t>
            </w:r>
            <w:r w:rsidR="00547746" w:rsidRPr="003118E5">
              <w:rPr>
                <w:rFonts w:asciiTheme="minorEastAsia" w:hAnsiTheme="minorEastAsia" w:hint="eastAsia"/>
                <w:szCs w:val="21"/>
              </w:rPr>
              <w:t xml:space="preserve"> 3</w:t>
            </w:r>
            <w:r w:rsidRPr="003118E5">
              <w:rPr>
                <w:rFonts w:asciiTheme="minorEastAsia" w:hAnsiTheme="minorEastAsia" w:hint="eastAsia"/>
                <w:szCs w:val="21"/>
              </w:rPr>
              <w:t>篇，C类</w:t>
            </w:r>
            <w:r w:rsidR="00547746" w:rsidRPr="003118E5">
              <w:rPr>
                <w:rFonts w:asciiTheme="minorEastAsia" w:hAnsiTheme="minorEastAsia" w:hint="eastAsia"/>
                <w:szCs w:val="21"/>
              </w:rPr>
              <w:t xml:space="preserve"> 2</w:t>
            </w:r>
            <w:r w:rsidRPr="003118E5">
              <w:rPr>
                <w:rFonts w:asciiTheme="minorEastAsia" w:hAnsiTheme="minorEastAsia" w:hint="eastAsia"/>
                <w:szCs w:val="21"/>
              </w:rPr>
              <w:t>篇，D类</w:t>
            </w:r>
            <w:r w:rsidR="00260063" w:rsidRPr="003118E5">
              <w:rPr>
                <w:rFonts w:asciiTheme="minorEastAsia" w:hAnsiTheme="minorEastAsia" w:hint="eastAsia"/>
                <w:szCs w:val="21"/>
              </w:rPr>
              <w:t>3</w:t>
            </w:r>
            <w:r w:rsidRPr="003118E5">
              <w:rPr>
                <w:rFonts w:asciiTheme="minorEastAsia" w:hAnsiTheme="minorEastAsia" w:hint="eastAsia"/>
                <w:szCs w:val="21"/>
              </w:rPr>
              <w:t>篇</w:t>
            </w:r>
          </w:p>
        </w:tc>
      </w:tr>
      <w:tr w:rsidR="00956FEE" w:rsidTr="00956FEE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  <w:vAlign w:val="center"/>
          </w:tcPr>
          <w:p w:rsidR="00956FEE" w:rsidRPr="003118E5" w:rsidRDefault="00956FEE" w:rsidP="00314EE7">
            <w:pPr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gridSpan w:val="4"/>
            <w:vAlign w:val="center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gridSpan w:val="2"/>
            <w:vAlign w:val="center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gridSpan w:val="2"/>
            <w:vAlign w:val="center"/>
          </w:tcPr>
          <w:p w:rsidR="00956FEE" w:rsidRPr="002E541E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2E541E">
              <w:rPr>
                <w:rFonts w:asciiTheme="minorEastAsia" w:hAnsiTheme="minorEastAsia" w:hint="eastAsia"/>
              </w:rPr>
              <w:t>转载</w:t>
            </w:r>
          </w:p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  <w:highlight w:val="yellow"/>
              </w:rPr>
            </w:pPr>
            <w:r w:rsidRPr="002E541E">
              <w:rPr>
                <w:rFonts w:asciiTheme="minorEastAsia" w:hAnsiTheme="minorEastAsia"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Pr="00CC190E" w:rsidRDefault="00956FEE" w:rsidP="00314EE7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CC190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  <w:highlight w:val="yellow"/>
              </w:rPr>
            </w:pPr>
            <w:r w:rsidRPr="00CC190E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Pr="003118E5" w:rsidRDefault="003864C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lastRenderedPageBreak/>
              <w:t>1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3864C2" w:rsidRPr="003118E5" w:rsidRDefault="003864C2" w:rsidP="003864C2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《黎族民歌的审美价值探析》</w:t>
            </w:r>
          </w:p>
          <w:p w:rsidR="00956FEE" w:rsidRPr="003118E5" w:rsidRDefault="00956FEE" w:rsidP="00314E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4"/>
          </w:tcPr>
          <w:p w:rsidR="00956FEE" w:rsidRPr="003118E5" w:rsidRDefault="003864C2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《东北师大学学报》( 哲学社会科学版)、2017年5月、第3期</w:t>
            </w:r>
          </w:p>
        </w:tc>
        <w:tc>
          <w:tcPr>
            <w:tcW w:w="709" w:type="dxa"/>
            <w:gridSpan w:val="2"/>
          </w:tcPr>
          <w:p w:rsidR="00956FEE" w:rsidRPr="003118E5" w:rsidRDefault="00610BB2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B</w:t>
            </w:r>
          </w:p>
        </w:tc>
        <w:tc>
          <w:tcPr>
            <w:tcW w:w="850" w:type="dxa"/>
            <w:gridSpan w:val="2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Pr="003118E5" w:rsidRDefault="003864C2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956FEE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Pr="003118E5" w:rsidRDefault="003864C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956FEE" w:rsidRPr="003118E5" w:rsidRDefault="003864C2" w:rsidP="003864C2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《释析黎族民歌文化历史发展的演进规律》</w:t>
            </w:r>
          </w:p>
        </w:tc>
        <w:tc>
          <w:tcPr>
            <w:tcW w:w="3260" w:type="dxa"/>
            <w:gridSpan w:val="4"/>
          </w:tcPr>
          <w:p w:rsidR="00956FEE" w:rsidRPr="003118E5" w:rsidRDefault="003864C2" w:rsidP="003864C2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《音乐创作》、2017年3月、第3期</w:t>
            </w:r>
          </w:p>
        </w:tc>
        <w:tc>
          <w:tcPr>
            <w:tcW w:w="709" w:type="dxa"/>
            <w:gridSpan w:val="2"/>
          </w:tcPr>
          <w:p w:rsidR="00956FEE" w:rsidRPr="003118E5" w:rsidRDefault="00610BB2" w:rsidP="00E06D38">
            <w:pPr>
              <w:widowControl/>
              <w:ind w:firstLineChars="100" w:firstLine="214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C</w:t>
            </w:r>
          </w:p>
        </w:tc>
        <w:tc>
          <w:tcPr>
            <w:tcW w:w="850" w:type="dxa"/>
            <w:gridSpan w:val="2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956FEE" w:rsidTr="00956FEE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Pr="003118E5" w:rsidRDefault="003864C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956FEE" w:rsidRPr="003118E5" w:rsidRDefault="003864C2" w:rsidP="003864C2">
            <w:pPr>
              <w:widowControl/>
              <w:jc w:val="left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《探析民歌文化研究与音乐人类学的价值指向》</w:t>
            </w:r>
          </w:p>
        </w:tc>
        <w:tc>
          <w:tcPr>
            <w:tcW w:w="3260" w:type="dxa"/>
            <w:gridSpan w:val="4"/>
          </w:tcPr>
          <w:p w:rsidR="00956FEE" w:rsidRPr="003118E5" w:rsidRDefault="003864C2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《音乐创作》、2016年3月、第3期</w:t>
            </w:r>
          </w:p>
        </w:tc>
        <w:tc>
          <w:tcPr>
            <w:tcW w:w="709" w:type="dxa"/>
            <w:gridSpan w:val="2"/>
          </w:tcPr>
          <w:p w:rsidR="00956FEE" w:rsidRPr="003118E5" w:rsidRDefault="00610BB2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C</w:t>
            </w:r>
          </w:p>
        </w:tc>
        <w:tc>
          <w:tcPr>
            <w:tcW w:w="850" w:type="dxa"/>
            <w:gridSpan w:val="2"/>
          </w:tcPr>
          <w:p w:rsidR="00956FEE" w:rsidRPr="003118E5" w:rsidRDefault="00956FEE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3864C2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3864C2" w:rsidRPr="003118E5" w:rsidRDefault="003864C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3864C2" w:rsidRPr="003118E5" w:rsidRDefault="003864C2" w:rsidP="003864C2">
            <w:pPr>
              <w:widowControl/>
              <w:jc w:val="left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《管窥海南本土音乐文化教育传承中的困境及解决方案—以海南黎族民歌为例》</w:t>
            </w:r>
          </w:p>
        </w:tc>
        <w:tc>
          <w:tcPr>
            <w:tcW w:w="3260" w:type="dxa"/>
            <w:gridSpan w:val="4"/>
          </w:tcPr>
          <w:p w:rsidR="003864C2" w:rsidRPr="003118E5" w:rsidRDefault="003864C2" w:rsidP="00B54003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《东北师大学学报》( 哲学社会科学版)、</w:t>
            </w: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2015年1月、</w:t>
            </w: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第1期</w:t>
            </w:r>
          </w:p>
        </w:tc>
        <w:tc>
          <w:tcPr>
            <w:tcW w:w="709" w:type="dxa"/>
            <w:gridSpan w:val="2"/>
          </w:tcPr>
          <w:p w:rsidR="003864C2" w:rsidRPr="003118E5" w:rsidRDefault="00610BB2" w:rsidP="00B54003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B</w:t>
            </w:r>
          </w:p>
        </w:tc>
        <w:tc>
          <w:tcPr>
            <w:tcW w:w="850" w:type="dxa"/>
            <w:gridSpan w:val="2"/>
          </w:tcPr>
          <w:p w:rsidR="003864C2" w:rsidRPr="003118E5" w:rsidRDefault="003864C2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4C2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3864C2" w:rsidTr="00956FEE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3864C2" w:rsidRPr="003118E5" w:rsidRDefault="003864C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3864C2" w:rsidRPr="003118E5" w:rsidRDefault="003864C2" w:rsidP="00F43485">
            <w:pPr>
              <w:widowControl/>
              <w:jc w:val="left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《论地方高校在传承地方音乐文化中大可作为—以海南黎族民歌的保护和传承为例》</w:t>
            </w:r>
          </w:p>
        </w:tc>
        <w:tc>
          <w:tcPr>
            <w:tcW w:w="3260" w:type="dxa"/>
            <w:gridSpan w:val="4"/>
          </w:tcPr>
          <w:p w:rsidR="003864C2" w:rsidRPr="003118E5" w:rsidRDefault="003864C2" w:rsidP="00F43485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</w:t>
            </w:r>
            <w:r w:rsidR="00F43485" w:rsidRPr="003118E5">
              <w:rPr>
                <w:rFonts w:asciiTheme="minorEastAsia" w:hAnsiTheme="minorEastAsia" w:hint="eastAsia"/>
                <w:spacing w:val="2"/>
                <w:szCs w:val="21"/>
              </w:rPr>
              <w:t>黑龙江高教研究</w:t>
            </w: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》、</w:t>
            </w: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201</w:t>
            </w:r>
            <w:r w:rsidR="00F43485" w:rsidRPr="00CC190E">
              <w:rPr>
                <w:rFonts w:asciiTheme="minorEastAsia" w:hAnsiTheme="minorEastAsia" w:hint="eastAsia"/>
                <w:spacing w:val="2"/>
                <w:szCs w:val="21"/>
              </w:rPr>
              <w:t>4</w:t>
            </w: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年</w:t>
            </w:r>
            <w:r w:rsidR="00F43485" w:rsidRPr="00CC190E">
              <w:rPr>
                <w:rFonts w:asciiTheme="minorEastAsia" w:hAnsiTheme="minorEastAsia" w:hint="eastAsia"/>
                <w:spacing w:val="2"/>
                <w:szCs w:val="21"/>
              </w:rPr>
              <w:t>12</w:t>
            </w: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月、第1</w:t>
            </w:r>
            <w:r w:rsidR="00F43485" w:rsidRPr="00CC190E">
              <w:rPr>
                <w:rFonts w:asciiTheme="minorEastAsia" w:hAnsiTheme="minorEastAsia" w:hint="eastAsia"/>
                <w:spacing w:val="2"/>
                <w:szCs w:val="21"/>
              </w:rPr>
              <w:t>2</w:t>
            </w:r>
            <w:r w:rsidRPr="00CC190E">
              <w:rPr>
                <w:rFonts w:asciiTheme="minorEastAsia" w:hAnsiTheme="minorEastAsia" w:hint="eastAsia"/>
                <w:spacing w:val="2"/>
                <w:szCs w:val="21"/>
              </w:rPr>
              <w:t>期</w:t>
            </w:r>
          </w:p>
        </w:tc>
        <w:tc>
          <w:tcPr>
            <w:tcW w:w="709" w:type="dxa"/>
            <w:gridSpan w:val="2"/>
          </w:tcPr>
          <w:p w:rsidR="003864C2" w:rsidRPr="003118E5" w:rsidRDefault="00610BB2" w:rsidP="00B54003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B</w:t>
            </w:r>
          </w:p>
        </w:tc>
        <w:tc>
          <w:tcPr>
            <w:tcW w:w="850" w:type="dxa"/>
            <w:gridSpan w:val="2"/>
          </w:tcPr>
          <w:p w:rsidR="003864C2" w:rsidRPr="003118E5" w:rsidRDefault="003864C2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4C2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610BB2" w:rsidTr="00956FEE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610BB2" w:rsidRPr="003118E5" w:rsidRDefault="00610BB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610BB2" w:rsidRPr="003118E5" w:rsidRDefault="00610BB2" w:rsidP="00F4348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《黎族民歌文化的研究现状分析》</w:t>
            </w:r>
          </w:p>
        </w:tc>
        <w:tc>
          <w:tcPr>
            <w:tcW w:w="3260" w:type="dxa"/>
            <w:gridSpan w:val="4"/>
          </w:tcPr>
          <w:p w:rsidR="00610BB2" w:rsidRPr="003118E5" w:rsidRDefault="00610BB2" w:rsidP="00F43485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《当代音乐》、2017年6月，第6期</w:t>
            </w:r>
          </w:p>
        </w:tc>
        <w:tc>
          <w:tcPr>
            <w:tcW w:w="709" w:type="dxa"/>
            <w:gridSpan w:val="2"/>
          </w:tcPr>
          <w:p w:rsidR="00610BB2" w:rsidRPr="003118E5" w:rsidRDefault="00610BB2" w:rsidP="00B54003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D</w:t>
            </w:r>
          </w:p>
        </w:tc>
        <w:tc>
          <w:tcPr>
            <w:tcW w:w="850" w:type="dxa"/>
            <w:gridSpan w:val="2"/>
          </w:tcPr>
          <w:p w:rsidR="00610BB2" w:rsidRPr="003118E5" w:rsidRDefault="00610BB2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BB2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610BB2" w:rsidTr="00956FEE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610BB2" w:rsidRPr="003118E5" w:rsidRDefault="00610BB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610BB2" w:rsidRPr="003118E5" w:rsidRDefault="00610BB2" w:rsidP="00F4348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《黎族民歌的演唱特征》</w:t>
            </w:r>
          </w:p>
        </w:tc>
        <w:tc>
          <w:tcPr>
            <w:tcW w:w="3260" w:type="dxa"/>
            <w:gridSpan w:val="4"/>
          </w:tcPr>
          <w:p w:rsidR="00610BB2" w:rsidRPr="003118E5" w:rsidRDefault="00610BB2" w:rsidP="00F43485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《当代音乐》、2017年1月，第1期</w:t>
            </w:r>
          </w:p>
        </w:tc>
        <w:tc>
          <w:tcPr>
            <w:tcW w:w="709" w:type="dxa"/>
            <w:gridSpan w:val="2"/>
          </w:tcPr>
          <w:p w:rsidR="00610BB2" w:rsidRPr="003118E5" w:rsidRDefault="00610BB2" w:rsidP="00B54003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D</w:t>
            </w:r>
          </w:p>
        </w:tc>
        <w:tc>
          <w:tcPr>
            <w:tcW w:w="850" w:type="dxa"/>
            <w:gridSpan w:val="2"/>
          </w:tcPr>
          <w:p w:rsidR="00610BB2" w:rsidRPr="003118E5" w:rsidRDefault="00610BB2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BB2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  <w:tr w:rsidR="00610BB2" w:rsidTr="00956FEE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610BB2" w:rsidRPr="003118E5" w:rsidRDefault="00610BB2" w:rsidP="00314EE7">
            <w:pPr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171" w:type="dxa"/>
            <w:gridSpan w:val="4"/>
            <w:tcBorders>
              <w:left w:val="single" w:sz="4" w:space="0" w:color="auto"/>
            </w:tcBorders>
          </w:tcPr>
          <w:p w:rsidR="00610BB2" w:rsidRPr="003118E5" w:rsidRDefault="00610BB2" w:rsidP="00F43485">
            <w:pPr>
              <w:widowControl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《如何解决海南省高中音乐鉴赏课普遍存在的问题》</w:t>
            </w:r>
          </w:p>
        </w:tc>
        <w:tc>
          <w:tcPr>
            <w:tcW w:w="3260" w:type="dxa"/>
            <w:gridSpan w:val="4"/>
          </w:tcPr>
          <w:p w:rsidR="00610BB2" w:rsidRPr="003118E5" w:rsidRDefault="00855215" w:rsidP="00F43485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Cs w:val="21"/>
              </w:rPr>
              <w:t>《科技风</w:t>
            </w:r>
            <w:r w:rsidR="00314E13" w:rsidRPr="003118E5">
              <w:rPr>
                <w:rFonts w:asciiTheme="minorEastAsia" w:hAnsiTheme="minorEastAsia" w:hint="eastAsia"/>
                <w:spacing w:val="2"/>
                <w:szCs w:val="21"/>
              </w:rPr>
              <w:t>》、2013年5月</w:t>
            </w:r>
            <w:r w:rsidR="00260063" w:rsidRPr="003118E5">
              <w:rPr>
                <w:rFonts w:asciiTheme="minorEastAsia" w:hAnsiTheme="minorEastAsia" w:hint="eastAsia"/>
                <w:spacing w:val="2"/>
                <w:szCs w:val="21"/>
              </w:rPr>
              <w:t>（上）</w:t>
            </w:r>
          </w:p>
        </w:tc>
        <w:tc>
          <w:tcPr>
            <w:tcW w:w="709" w:type="dxa"/>
            <w:gridSpan w:val="2"/>
          </w:tcPr>
          <w:p w:rsidR="00610BB2" w:rsidRPr="003118E5" w:rsidRDefault="00260063" w:rsidP="00B54003">
            <w:pPr>
              <w:widowControl/>
              <w:jc w:val="center"/>
              <w:rPr>
                <w:rFonts w:asciiTheme="minorEastAsia" w:hAnsiTheme="minorEastAsia"/>
                <w:spacing w:val="2"/>
                <w:szCs w:val="21"/>
              </w:rPr>
            </w:pPr>
            <w:r w:rsidRPr="003118E5">
              <w:rPr>
                <w:rFonts w:asciiTheme="minorEastAsia" w:hAnsiTheme="minorEastAsia" w:hint="eastAsia"/>
                <w:spacing w:val="2"/>
                <w:szCs w:val="21"/>
              </w:rPr>
              <w:t>D</w:t>
            </w:r>
          </w:p>
        </w:tc>
        <w:tc>
          <w:tcPr>
            <w:tcW w:w="850" w:type="dxa"/>
            <w:gridSpan w:val="2"/>
          </w:tcPr>
          <w:p w:rsidR="00610BB2" w:rsidRPr="003118E5" w:rsidRDefault="00610BB2" w:rsidP="00314E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BB2" w:rsidRPr="003118E5" w:rsidRDefault="00CC190E" w:rsidP="00314EE7">
            <w:pPr>
              <w:widowControl/>
              <w:jc w:val="center"/>
              <w:rPr>
                <w:rFonts w:asciiTheme="minorEastAsia" w:hAnsiTheme="minorEastAsia"/>
              </w:rPr>
            </w:pPr>
            <w:r w:rsidRPr="003118E5">
              <w:rPr>
                <w:rFonts w:asciiTheme="minorEastAsia" w:hAnsiTheme="minorEastAsia"/>
              </w:rPr>
              <w:t>有</w:t>
            </w: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8028EB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8028EB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8028EB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Pr="00855215" w:rsidRDefault="00956FEE" w:rsidP="00956FEE">
            <w:pPr>
              <w:rPr>
                <w:rFonts w:eastAsia="宋体"/>
              </w:rPr>
            </w:pPr>
            <w:r w:rsidRPr="00855215"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Pr="00855215" w:rsidRDefault="00956FEE" w:rsidP="00956FEE">
            <w:r w:rsidRPr="00855215"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Pr="00855215" w:rsidRDefault="00956FEE" w:rsidP="00956FEE">
            <w:pPr>
              <w:rPr>
                <w:rFonts w:asciiTheme="minorEastAsia" w:hAnsiTheme="minorEastAsia"/>
              </w:rPr>
            </w:pPr>
          </w:p>
          <w:p w:rsidR="00956FEE" w:rsidRPr="00855215" w:rsidRDefault="00D14A1B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Pr="00855215" w:rsidRDefault="00260063" w:rsidP="00682606">
            <w:pPr>
              <w:widowControl/>
              <w:jc w:val="left"/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《海南黎族民歌文化研究》</w:t>
            </w:r>
          </w:p>
        </w:tc>
        <w:tc>
          <w:tcPr>
            <w:tcW w:w="655" w:type="dxa"/>
            <w:vAlign w:val="center"/>
          </w:tcPr>
          <w:p w:rsidR="00956FEE" w:rsidRPr="00855215" w:rsidRDefault="004568DA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/>
              </w:rPr>
              <w:t>专著</w:t>
            </w:r>
          </w:p>
        </w:tc>
        <w:tc>
          <w:tcPr>
            <w:tcW w:w="1058" w:type="dxa"/>
            <w:vAlign w:val="center"/>
          </w:tcPr>
          <w:p w:rsidR="00956FEE" w:rsidRPr="00855215" w:rsidRDefault="00260063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/>
              </w:rPr>
              <w:t>独著</w:t>
            </w:r>
            <w:r w:rsidR="004568DA" w:rsidRPr="00855215">
              <w:rPr>
                <w:rFonts w:asciiTheme="minorEastAsia" w:hAnsiTheme="minorEastAsia" w:hint="eastAsia"/>
              </w:rPr>
              <w:t>、</w:t>
            </w:r>
            <w:r w:rsidR="004568DA" w:rsidRPr="00855215">
              <w:rPr>
                <w:rFonts w:asciiTheme="minorEastAsia" w:hAnsiTheme="minorEastAsia"/>
              </w:rPr>
              <w:t>第一</w:t>
            </w:r>
          </w:p>
        </w:tc>
        <w:tc>
          <w:tcPr>
            <w:tcW w:w="1276" w:type="dxa"/>
            <w:vAlign w:val="center"/>
          </w:tcPr>
          <w:p w:rsidR="00956FEE" w:rsidRPr="00855215" w:rsidRDefault="00260063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/>
              </w:rPr>
              <w:t>海南出版社</w:t>
            </w:r>
            <w:r w:rsidRPr="00855215">
              <w:rPr>
                <w:rFonts w:asciiTheme="minorEastAsia" w:hAnsiTheme="minorEastAsia" w:hint="eastAsia"/>
              </w:rPr>
              <w:t>、2017年10月出版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Pr="00855215" w:rsidRDefault="00D14A1B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 w:hint="eastAsia"/>
              </w:rPr>
              <w:t>（2017）第260312号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Pr="00855215" w:rsidRDefault="00260063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 w:hint="eastAsia"/>
              </w:rPr>
              <w:t>30万字</w:t>
            </w:r>
          </w:p>
        </w:tc>
        <w:tc>
          <w:tcPr>
            <w:tcW w:w="992" w:type="dxa"/>
            <w:vAlign w:val="center"/>
          </w:tcPr>
          <w:p w:rsidR="00956FEE" w:rsidRPr="00855215" w:rsidRDefault="00260063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 w:hint="eastAsia"/>
              </w:rPr>
              <w:t>30万字</w:t>
            </w:r>
          </w:p>
        </w:tc>
        <w:tc>
          <w:tcPr>
            <w:tcW w:w="850" w:type="dxa"/>
            <w:vAlign w:val="center"/>
          </w:tcPr>
          <w:p w:rsidR="00956FEE" w:rsidRPr="00855215" w:rsidRDefault="00260063" w:rsidP="00956FEE">
            <w:pPr>
              <w:rPr>
                <w:rFonts w:asciiTheme="minorEastAsia" w:hAnsiTheme="minorEastAsia"/>
              </w:rPr>
            </w:pPr>
            <w:r w:rsidRPr="00855215">
              <w:rPr>
                <w:rFonts w:asciiTheme="minorEastAsia" w:hAnsiTheme="minorEastAsia"/>
              </w:rPr>
              <w:t>有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 w:rsidRPr="00ED5A91">
              <w:rPr>
                <w:rFonts w:hint="eastAsia"/>
                <w:b/>
                <w:bCs/>
              </w:rPr>
              <w:t>任选条件之</w:t>
            </w:r>
            <w:r w:rsidR="008028EB" w:rsidRPr="00ED5A91">
              <w:rPr>
                <w:rFonts w:hint="eastAsia"/>
                <w:b/>
                <w:bCs/>
              </w:rPr>
              <w:fldChar w:fldCharType="begin"/>
            </w:r>
            <w:r w:rsidRPr="00ED5A91">
              <w:rPr>
                <w:rFonts w:hint="eastAsia"/>
                <w:b/>
                <w:bCs/>
              </w:rPr>
              <w:instrText xml:space="preserve"> = 2 \* GB3 </w:instrText>
            </w:r>
            <w:r w:rsidR="008028EB" w:rsidRPr="00ED5A91">
              <w:rPr>
                <w:rFonts w:hint="eastAsia"/>
                <w:b/>
                <w:bCs/>
              </w:rPr>
              <w:fldChar w:fldCharType="separate"/>
            </w:r>
            <w:r w:rsidRPr="00ED5A91">
              <w:rPr>
                <w:rFonts w:hint="eastAsia"/>
                <w:b/>
                <w:bCs/>
              </w:rPr>
              <w:t>②</w:t>
            </w:r>
            <w:r w:rsidR="008028EB" w:rsidRPr="00ED5A91">
              <w:rPr>
                <w:rFonts w:hint="eastAsia"/>
                <w:b/>
                <w:bCs/>
              </w:rPr>
              <w:fldChar w:fldCharType="end"/>
            </w:r>
            <w:r w:rsidRPr="00ED5A91">
              <w:rPr>
                <w:rFonts w:hint="eastAsia"/>
                <w:b/>
                <w:bCs/>
              </w:rPr>
              <w:t xml:space="preserve"> </w:t>
            </w:r>
            <w:r w:rsidRPr="00ED5A91"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BC1B0A" w:rsidP="00956FEE">
            <w:pPr>
              <w:jc w:val="center"/>
            </w:pPr>
            <w:r>
              <w:rPr>
                <w:rFonts w:hint="eastAsia"/>
              </w:rPr>
              <w:t>1.</w:t>
            </w: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BC1B0A" w:rsidP="00BC1B0A">
            <w:pPr>
              <w:jc w:val="center"/>
            </w:pPr>
            <w:r w:rsidRPr="00B54003">
              <w:rPr>
                <w:rFonts w:asciiTheme="minorEastAsia" w:hAnsiTheme="minorEastAsia" w:hint="eastAsia"/>
                <w:spacing w:val="2"/>
                <w:szCs w:val="21"/>
              </w:rPr>
              <w:t>《管窥海南本土音乐文化教育传承中的困境及解决方案—以海南黎族民歌为例》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BC1B0A" w:rsidP="00956FEE">
            <w:pPr>
              <w:jc w:val="center"/>
            </w:pPr>
            <w:r>
              <w:t>论文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BC1B0A" w:rsidP="00BC1B0A">
            <w:pPr>
              <w:jc w:val="center"/>
            </w:pPr>
            <w:r w:rsidRPr="00B54003">
              <w:rPr>
                <w:rFonts w:asciiTheme="minorEastAsia" w:hAnsiTheme="minorEastAsia" w:hint="eastAsia"/>
                <w:spacing w:val="2"/>
                <w:szCs w:val="21"/>
              </w:rPr>
              <w:t>海南省高校艺术教育科研论文评比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BC1B0A" w:rsidP="00956FEE">
            <w:pPr>
              <w:jc w:val="center"/>
            </w:pPr>
            <w:r w:rsidRPr="00B54003">
              <w:rPr>
                <w:rFonts w:asciiTheme="minorEastAsia" w:hAnsiTheme="minorEastAsia" w:hint="eastAsia"/>
                <w:spacing w:val="2"/>
                <w:szCs w:val="21"/>
              </w:rPr>
              <w:t>二等奖</w:t>
            </w:r>
          </w:p>
        </w:tc>
        <w:tc>
          <w:tcPr>
            <w:tcW w:w="928" w:type="dxa"/>
            <w:vAlign w:val="center"/>
          </w:tcPr>
          <w:p w:rsidR="00956FEE" w:rsidRDefault="00BC1B0A" w:rsidP="00956FEE">
            <w:pPr>
              <w:jc w:val="center"/>
            </w:pPr>
            <w:r w:rsidRPr="00B54003">
              <w:rPr>
                <w:rFonts w:asciiTheme="minorEastAsia" w:hAnsiTheme="minorEastAsia" w:hint="eastAsia"/>
                <w:spacing w:val="2"/>
                <w:szCs w:val="21"/>
              </w:rPr>
              <w:t>2014年</w:t>
            </w:r>
            <w:r>
              <w:rPr>
                <w:rFonts w:asciiTheme="minorEastAsia" w:hAnsiTheme="minorEastAsia" w:hint="eastAsia"/>
                <w:spacing w:val="2"/>
                <w:szCs w:val="21"/>
              </w:rPr>
              <w:t>10月</w:t>
            </w:r>
          </w:p>
        </w:tc>
        <w:tc>
          <w:tcPr>
            <w:tcW w:w="897" w:type="dxa"/>
            <w:vAlign w:val="center"/>
          </w:tcPr>
          <w:p w:rsidR="00956FEE" w:rsidRDefault="00BC1B0A" w:rsidP="00956FEE">
            <w:pPr>
              <w:jc w:val="center"/>
            </w:pPr>
            <w:r>
              <w:t>第一完成人</w:t>
            </w:r>
          </w:p>
        </w:tc>
        <w:tc>
          <w:tcPr>
            <w:tcW w:w="852" w:type="dxa"/>
            <w:vAlign w:val="center"/>
          </w:tcPr>
          <w:p w:rsidR="00956FEE" w:rsidRDefault="00BC1B0A" w:rsidP="00956FEE">
            <w:pPr>
              <w:jc w:val="center"/>
            </w:pPr>
            <w:r>
              <w:t>颁发部门</w:t>
            </w:r>
            <w:r>
              <w:rPr>
                <w:rFonts w:hint="eastAsia"/>
              </w:rPr>
              <w:t>：</w:t>
            </w:r>
            <w:r>
              <w:t>海南省教育厅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rPr>
          <w:trHeight w:val="71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956FEE" w:rsidTr="00956FEE">
        <w:trPr>
          <w:trHeight w:val="6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349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269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p w:rsidR="00956FEE" w:rsidRDefault="00956FEE">
      <w:pPr>
        <w:widowControl/>
        <w:jc w:val="left"/>
      </w:pPr>
      <w:r>
        <w:br w:type="page"/>
      </w:r>
    </w:p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</w:tbl>
    <w:p w:rsidR="00A03435" w:rsidRDefault="00A03435"/>
    <w:p w:rsidR="00956FEE" w:rsidRDefault="00956FEE">
      <w:pPr>
        <w:widowControl/>
        <w:jc w:val="left"/>
      </w:pPr>
      <w:r>
        <w:br w:type="page"/>
      </w:r>
    </w:p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/>
      </w:tblPr>
      <w:tblGrid>
        <w:gridCol w:w="9854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EB1023" w:rsidRDefault="00EB1023"/>
          <w:p w:rsidR="0005074D" w:rsidRDefault="000D5B46" w:rsidP="0005074D">
            <w:pPr>
              <w:ind w:firstLine="405"/>
            </w:pPr>
            <w:r>
              <w:rPr>
                <w:rFonts w:hint="eastAsia"/>
              </w:rPr>
              <w:t>本人的专业技术工作</w:t>
            </w:r>
            <w:r w:rsidR="0005074D">
              <w:rPr>
                <w:rFonts w:hint="eastAsia"/>
              </w:rPr>
              <w:t>主要从教学、科研以及</w:t>
            </w:r>
            <w:r w:rsidR="00855215">
              <w:rPr>
                <w:rFonts w:hint="eastAsia"/>
              </w:rPr>
              <w:t>继续教育等三方面进行综述</w:t>
            </w:r>
            <w:r w:rsidR="0005074D">
              <w:rPr>
                <w:rFonts w:hint="eastAsia"/>
              </w:rPr>
              <w:t>。</w:t>
            </w:r>
          </w:p>
          <w:p w:rsidR="00EB1023" w:rsidRDefault="00F06B19" w:rsidP="0005074D">
            <w:pPr>
              <w:ind w:firstLine="405"/>
            </w:pPr>
            <w:r>
              <w:rPr>
                <w:rFonts w:hint="eastAsia"/>
              </w:rPr>
              <w:t>本人于</w:t>
            </w:r>
            <w:r w:rsidR="0005074D">
              <w:rPr>
                <w:rFonts w:hint="eastAsia"/>
              </w:rPr>
              <w:t>2002</w:t>
            </w:r>
            <w:r w:rsidR="0005074D">
              <w:rPr>
                <w:rFonts w:hint="eastAsia"/>
              </w:rPr>
              <w:t>年</w:t>
            </w:r>
            <w:r w:rsidR="0005074D">
              <w:rPr>
                <w:rFonts w:hint="eastAsia"/>
              </w:rPr>
              <w:t>7</w:t>
            </w:r>
            <w:r w:rsidR="0005074D">
              <w:rPr>
                <w:rFonts w:hint="eastAsia"/>
              </w:rPr>
              <w:t>月就职于</w:t>
            </w:r>
            <w:r>
              <w:rPr>
                <w:rFonts w:hint="eastAsia"/>
              </w:rPr>
              <w:t>海南师范大学艺术系</w:t>
            </w:r>
            <w:r w:rsidR="0005074D">
              <w:rPr>
                <w:rFonts w:hint="eastAsia"/>
              </w:rPr>
              <w:t>，</w:t>
            </w:r>
            <w:r w:rsidR="007B6233">
              <w:rPr>
                <w:rFonts w:hint="eastAsia"/>
              </w:rPr>
              <w:t>曾担任</w:t>
            </w:r>
            <w:r w:rsidR="0005074D">
              <w:rPr>
                <w:rFonts w:hint="eastAsia"/>
              </w:rPr>
              <w:t>本科教学的课程：</w:t>
            </w:r>
            <w:r w:rsidR="007B6233">
              <w:rPr>
                <w:rFonts w:hint="eastAsia"/>
              </w:rPr>
              <w:t>基本乐理、音乐教学论、微格教学、多媒体音乐教育技术、中国音乐史、交响乐欣赏、音乐学概论等，其中专业必修课为</w:t>
            </w:r>
            <w:r w:rsidR="007B6233">
              <w:rPr>
                <w:rFonts w:hint="eastAsia"/>
              </w:rPr>
              <w:t>5</w:t>
            </w:r>
            <w:r w:rsidR="007B6233">
              <w:rPr>
                <w:rFonts w:hint="eastAsia"/>
              </w:rPr>
              <w:t>门，选修课为</w:t>
            </w:r>
            <w:r w:rsidR="007B6233">
              <w:rPr>
                <w:rFonts w:hint="eastAsia"/>
              </w:rPr>
              <w:t>2</w:t>
            </w:r>
            <w:r w:rsidR="007B6233">
              <w:rPr>
                <w:rFonts w:hint="eastAsia"/>
              </w:rPr>
              <w:t>门，教学任务</w:t>
            </w:r>
            <w:r w:rsidR="002E717B">
              <w:rPr>
                <w:rFonts w:hint="eastAsia"/>
              </w:rPr>
              <w:t>较为</w:t>
            </w:r>
            <w:r w:rsidR="00E06D38">
              <w:rPr>
                <w:rFonts w:hint="eastAsia"/>
              </w:rPr>
              <w:t>繁重。</w:t>
            </w:r>
            <w:r w:rsidR="007B6233">
              <w:rPr>
                <w:rFonts w:hint="eastAsia"/>
              </w:rPr>
              <w:t>作为一名年轻的高校教师，</w:t>
            </w:r>
            <w:r w:rsidR="000D5B46">
              <w:rPr>
                <w:rFonts w:hint="eastAsia"/>
              </w:rPr>
              <w:t>我</w:t>
            </w:r>
            <w:r w:rsidR="007B6233">
              <w:rPr>
                <w:rFonts w:hint="eastAsia"/>
              </w:rPr>
              <w:t>认真</w:t>
            </w:r>
            <w:r w:rsidR="000D5B46">
              <w:rPr>
                <w:rFonts w:hint="eastAsia"/>
              </w:rPr>
              <w:t>地完成了各项教学工作，</w:t>
            </w:r>
            <w:r w:rsidR="0005074D">
              <w:rPr>
                <w:rFonts w:hint="eastAsia"/>
              </w:rPr>
              <w:t>从不</w:t>
            </w:r>
            <w:r w:rsidR="000D5B46">
              <w:rPr>
                <w:rFonts w:hint="eastAsia"/>
              </w:rPr>
              <w:t>迟到早退，</w:t>
            </w:r>
            <w:r w:rsidR="0005074D">
              <w:rPr>
                <w:rFonts w:hint="eastAsia"/>
              </w:rPr>
              <w:t>也未曾</w:t>
            </w:r>
            <w:r w:rsidR="000D5B46">
              <w:rPr>
                <w:rFonts w:hint="eastAsia"/>
              </w:rPr>
              <w:t>出现过任何的教学事故，任现职以来已超额完成工作量，每学期的教学评价均为</w:t>
            </w:r>
            <w:r w:rsidR="000D5B46">
              <w:rPr>
                <w:rFonts w:hint="eastAsia"/>
              </w:rPr>
              <w:t>A</w:t>
            </w:r>
            <w:r w:rsidR="000D5B46">
              <w:rPr>
                <w:rFonts w:hint="eastAsia"/>
              </w:rPr>
              <w:t>级，并于</w:t>
            </w:r>
            <w:r w:rsidR="000D5B46">
              <w:rPr>
                <w:rFonts w:hint="eastAsia"/>
              </w:rPr>
              <w:t>2011</w:t>
            </w:r>
            <w:r w:rsidR="000D5B46">
              <w:rPr>
                <w:rFonts w:hint="eastAsia"/>
              </w:rPr>
              <w:t>年</w:t>
            </w:r>
            <w:r w:rsidR="000D5B46">
              <w:rPr>
                <w:rFonts w:hint="eastAsia"/>
              </w:rPr>
              <w:t>6</w:t>
            </w:r>
            <w:r w:rsidR="000D5B46">
              <w:rPr>
                <w:rFonts w:hint="eastAsia"/>
              </w:rPr>
              <w:t>月，被</w:t>
            </w:r>
            <w:r w:rsidR="002E717B">
              <w:rPr>
                <w:rFonts w:hint="eastAsia"/>
              </w:rPr>
              <w:t>我校</w:t>
            </w:r>
            <w:r w:rsidR="000D5B46">
              <w:rPr>
                <w:rFonts w:hint="eastAsia"/>
              </w:rPr>
              <w:t>教务处评为“最受欢迎的任课教师”</w:t>
            </w:r>
            <w:r w:rsidR="002E717B">
              <w:rPr>
                <w:rFonts w:hint="eastAsia"/>
              </w:rPr>
              <w:t>，同年</w:t>
            </w:r>
            <w:r w:rsidR="002E717B">
              <w:rPr>
                <w:rFonts w:hint="eastAsia"/>
              </w:rPr>
              <w:t>11</w:t>
            </w:r>
            <w:r w:rsidR="002E717B">
              <w:rPr>
                <w:rFonts w:hint="eastAsia"/>
              </w:rPr>
              <w:t>月在我校开展的“课堂教学质量月”专项活动中</w:t>
            </w:r>
            <w:r w:rsidR="00A71721">
              <w:rPr>
                <w:rFonts w:hint="eastAsia"/>
              </w:rPr>
              <w:t>，《中国音乐史与作品赏析》课程被评为优质示范课</w:t>
            </w:r>
            <w:r w:rsidR="000D5B46">
              <w:rPr>
                <w:rFonts w:hint="eastAsia"/>
              </w:rPr>
              <w:t>。</w:t>
            </w:r>
            <w:r w:rsidR="0005074D">
              <w:rPr>
                <w:rFonts w:hint="eastAsia"/>
              </w:rPr>
              <w:t>2013</w:t>
            </w:r>
            <w:r w:rsidR="0005074D">
              <w:rPr>
                <w:rFonts w:hint="eastAsia"/>
              </w:rPr>
              <w:t>年，作为音乐学院首批教育硕士（学科音乐）导师，开始陆续承担研究生的教学工作，曾担任的课程：中学音乐教学设计与案例分析、微格教学、学科课程与教材分析、</w:t>
            </w:r>
            <w:r w:rsidR="00E06D38">
              <w:rPr>
                <w:rFonts w:hint="eastAsia"/>
              </w:rPr>
              <w:t>音乐教育史、学科前沿等，</w:t>
            </w:r>
            <w:r w:rsidR="001208D6">
              <w:rPr>
                <w:rFonts w:hint="eastAsia"/>
              </w:rPr>
              <w:t>本人一直本着治学严谨、求实创新的原则引领、开拓研究生的学术思考域围</w:t>
            </w:r>
            <w:r w:rsidR="002E717B">
              <w:rPr>
                <w:rFonts w:hint="eastAsia"/>
              </w:rPr>
              <w:t>，并于</w:t>
            </w:r>
            <w:r w:rsidR="002E717B">
              <w:rPr>
                <w:rFonts w:hint="eastAsia"/>
              </w:rPr>
              <w:t>2016</w:t>
            </w:r>
            <w:r w:rsidR="002E717B">
              <w:rPr>
                <w:rFonts w:hint="eastAsia"/>
              </w:rPr>
              <w:t>年荣获国家教育部</w:t>
            </w:r>
            <w:r w:rsidR="00E06D38">
              <w:rPr>
                <w:rFonts w:hint="eastAsia"/>
              </w:rPr>
              <w:t>全国</w:t>
            </w:r>
            <w:r w:rsidR="002E717B">
              <w:rPr>
                <w:rFonts w:hint="eastAsia"/>
              </w:rPr>
              <w:t>教育硕士指导委员会颁发的“优秀硕士生导师”等奖项</w:t>
            </w:r>
            <w:r w:rsidR="001208D6">
              <w:rPr>
                <w:rFonts w:hint="eastAsia"/>
              </w:rPr>
              <w:t>。</w:t>
            </w:r>
            <w:r w:rsidR="000D5B46">
              <w:rPr>
                <w:rFonts w:hint="eastAsia"/>
              </w:rPr>
              <w:t>另外，自</w:t>
            </w:r>
            <w:r w:rsidR="000D5B46">
              <w:rPr>
                <w:rFonts w:hint="eastAsia"/>
              </w:rPr>
              <w:t>2006</w:t>
            </w:r>
            <w:r w:rsidR="000D5B46">
              <w:rPr>
                <w:rFonts w:hint="eastAsia"/>
              </w:rPr>
              <w:t>年伊始至今，我校承办</w:t>
            </w:r>
            <w:r w:rsidR="002E717B">
              <w:rPr>
                <w:rFonts w:hint="eastAsia"/>
              </w:rPr>
              <w:t>的</w:t>
            </w:r>
            <w:r w:rsidR="00A71721">
              <w:rPr>
                <w:rFonts w:hint="eastAsia"/>
              </w:rPr>
              <w:t>多项师资培训活动，如</w:t>
            </w:r>
            <w:r w:rsidR="000D5B46">
              <w:rPr>
                <w:rFonts w:hint="eastAsia"/>
              </w:rPr>
              <w:t>“海南省双五佰师资培训”</w:t>
            </w:r>
            <w:r w:rsidR="00E06D38">
              <w:rPr>
                <w:rFonts w:hint="eastAsia"/>
              </w:rPr>
              <w:t>项目，本人一直担任</w:t>
            </w:r>
            <w:r w:rsidR="00A71721">
              <w:rPr>
                <w:rFonts w:hint="eastAsia"/>
              </w:rPr>
              <w:t>音乐学科</w:t>
            </w:r>
            <w:r w:rsidR="000D5B46">
              <w:rPr>
                <w:rFonts w:hint="eastAsia"/>
              </w:rPr>
              <w:t>的主要负责人，</w:t>
            </w:r>
            <w:r w:rsidR="00A71721">
              <w:rPr>
                <w:rFonts w:hint="eastAsia"/>
              </w:rPr>
              <w:t>针对培训对象，策划、</w:t>
            </w:r>
            <w:r w:rsidR="00E06D38">
              <w:rPr>
                <w:rFonts w:hint="eastAsia"/>
              </w:rPr>
              <w:t>安排、</w:t>
            </w:r>
            <w:r w:rsidR="00A71721">
              <w:rPr>
                <w:rFonts w:hint="eastAsia"/>
              </w:rPr>
              <w:t>讲授培训的相关课程，有效推动中小学教师继续教育的学习效益。</w:t>
            </w:r>
          </w:p>
          <w:p w:rsidR="00A71721" w:rsidRPr="00B54003" w:rsidRDefault="00A71721" w:rsidP="00B54003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pacing w:val="2"/>
                <w:szCs w:val="21"/>
              </w:rPr>
            </w:pPr>
            <w:r w:rsidRPr="00B54003">
              <w:rPr>
                <w:rFonts w:asciiTheme="minorEastAsia" w:hAnsiTheme="minorEastAsia" w:hint="eastAsia"/>
              </w:rPr>
              <w:t>作为一名高校教师，既要兼顾教学工作，同时也要潜心做好科学研究的工作。</w:t>
            </w:r>
            <w:r w:rsidR="00E06D38">
              <w:rPr>
                <w:rFonts w:asciiTheme="minorEastAsia" w:hAnsiTheme="minorEastAsia" w:hint="eastAsia"/>
              </w:rPr>
              <w:t>本人的学科研究主要定位于音乐教育以及海南黎族民歌</w:t>
            </w:r>
            <w:r w:rsidR="009C535A" w:rsidRPr="00B54003">
              <w:rPr>
                <w:rFonts w:asciiTheme="minorEastAsia" w:hAnsiTheme="minorEastAsia" w:hint="eastAsia"/>
              </w:rPr>
              <w:t>研究。任现职以来，曾发表论文</w:t>
            </w:r>
            <w:r w:rsidR="00B54003">
              <w:rPr>
                <w:rFonts w:asciiTheme="minorEastAsia" w:hAnsiTheme="minorEastAsia" w:hint="eastAsia"/>
              </w:rPr>
              <w:t>8</w:t>
            </w:r>
            <w:r w:rsidR="009C535A" w:rsidRPr="00B54003">
              <w:rPr>
                <w:rFonts w:asciiTheme="minorEastAsia" w:hAnsiTheme="minorEastAsia" w:hint="eastAsia"/>
              </w:rPr>
              <w:t>篇，均为第一作者，其中3篇发表于CSSCI刊物，2篇发表于北大核心刊物</w:t>
            </w:r>
            <w:r w:rsidR="00E06D38">
              <w:rPr>
                <w:rFonts w:asciiTheme="minorEastAsia" w:hAnsiTheme="minorEastAsia" w:hint="eastAsia"/>
              </w:rPr>
              <w:t>，3篇发表于省级期刊</w:t>
            </w:r>
            <w:r w:rsidR="009C535A" w:rsidRPr="00B54003">
              <w:rPr>
                <w:rFonts w:asciiTheme="minorEastAsia" w:hAnsiTheme="minorEastAsia" w:hint="eastAsia"/>
              </w:rPr>
              <w:t>。具有代表性的论文：</w:t>
            </w:r>
            <w:r w:rsidR="009C535A" w:rsidRPr="00B54003">
              <w:rPr>
                <w:rFonts w:asciiTheme="minorEastAsia" w:hAnsiTheme="minorEastAsia" w:hint="eastAsia"/>
                <w:spacing w:val="2"/>
                <w:szCs w:val="21"/>
              </w:rPr>
              <w:t>《黎族民歌的审美价值探析》、《论地方高校在传承地方音乐文化中大可作为—以海南黎族民歌的保护和传承为例》、《管窥海南本土音乐文化教育传承中的困境及解决方案—以海南黎族民歌为例》</w:t>
            </w:r>
            <w:r w:rsidR="00E06D38">
              <w:rPr>
                <w:rFonts w:asciiTheme="minorEastAsia" w:hAnsiTheme="minorEastAsia" w:hint="eastAsia"/>
                <w:spacing w:val="2"/>
                <w:szCs w:val="21"/>
              </w:rPr>
              <w:t>、《释析黎族民歌文化历史发展的演进规律》</w:t>
            </w:r>
            <w:r w:rsidR="009C535A" w:rsidRPr="00B54003">
              <w:rPr>
                <w:rFonts w:asciiTheme="minorEastAsia" w:hAnsiTheme="minorEastAsia" w:hint="eastAsia"/>
                <w:spacing w:val="2"/>
                <w:szCs w:val="21"/>
              </w:rPr>
              <w:t>等，其中</w:t>
            </w:r>
            <w:r w:rsidR="00B54003" w:rsidRPr="00B54003">
              <w:rPr>
                <w:rFonts w:asciiTheme="minorEastAsia" w:hAnsiTheme="minorEastAsia" w:hint="eastAsia"/>
                <w:spacing w:val="2"/>
                <w:szCs w:val="21"/>
              </w:rPr>
              <w:t>论文《管窥海南本土音乐文化教育传承中的困境及解决方案—以海南黎族民歌为例》曾荣获2014年海南省高校艺术教育科研论文评比甲类二等奖。</w:t>
            </w:r>
            <w:r w:rsidR="009C535A" w:rsidRPr="00B54003">
              <w:rPr>
                <w:rFonts w:asciiTheme="minorEastAsia" w:hAnsiTheme="minorEastAsia" w:hint="eastAsia"/>
              </w:rPr>
              <w:t>主持研究的科研项目为3项</w:t>
            </w:r>
            <w:r w:rsidR="00B54003" w:rsidRPr="00B54003">
              <w:rPr>
                <w:rFonts w:asciiTheme="minorEastAsia" w:hAnsiTheme="minorEastAsia" w:hint="eastAsia"/>
              </w:rPr>
              <w:t>：</w:t>
            </w:r>
            <w:r w:rsidR="00E06D38">
              <w:rPr>
                <w:rFonts w:asciiTheme="minorEastAsia" w:hAnsiTheme="minorEastAsia" w:hint="eastAsia"/>
              </w:rPr>
              <w:t>2013年，</w:t>
            </w:r>
            <w:r w:rsidR="00B54003" w:rsidRPr="00B54003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主持完成海南省高等学校科学研究项目（教学改革类）《海南省高中音乐鉴赏课普遍存在的问题及其解决方案研究》；</w:t>
            </w:r>
            <w:r w:rsidR="00E06D38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2017年，</w:t>
            </w:r>
            <w:r w:rsidR="00B54003" w:rsidRPr="00B54003">
              <w:rPr>
                <w:rFonts w:asciiTheme="minorEastAsia" w:hAnsiTheme="minorEastAsia" w:hint="eastAsia"/>
                <w:color w:val="000000" w:themeColor="text1"/>
                <w:spacing w:val="2"/>
                <w:szCs w:val="21"/>
              </w:rPr>
              <w:t>主持</w:t>
            </w:r>
            <w:r w:rsidR="00B54003" w:rsidRPr="00B54003">
              <w:rPr>
                <w:rFonts w:asciiTheme="minorEastAsia" w:hAnsiTheme="minorEastAsia" w:hint="eastAsia"/>
                <w:color w:val="000000" w:themeColor="text1"/>
                <w:szCs w:val="21"/>
              </w:rPr>
              <w:t>海南省哲学社会科学规划课题《海南黎族民俗仪式音乐形态研究》，在</w:t>
            </w:r>
            <w:proofErr w:type="gramStart"/>
            <w:r w:rsidR="00B54003" w:rsidRPr="00B54003">
              <w:rPr>
                <w:rFonts w:asciiTheme="minorEastAsia" w:hAnsiTheme="minorEastAsia" w:hint="eastAsia"/>
                <w:color w:val="000000" w:themeColor="text1"/>
                <w:szCs w:val="21"/>
              </w:rPr>
              <w:t>研</w:t>
            </w:r>
            <w:proofErr w:type="gramEnd"/>
            <w:r w:rsidR="00B54003" w:rsidRPr="00B54003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  <w:r w:rsidR="00E06D38">
              <w:rPr>
                <w:rFonts w:asciiTheme="minorEastAsia" w:hAnsiTheme="minorEastAsia" w:hint="eastAsia"/>
                <w:color w:val="000000" w:themeColor="text1"/>
                <w:szCs w:val="21"/>
              </w:rPr>
              <w:t>同年，</w:t>
            </w:r>
            <w:r w:rsidR="00B54003" w:rsidRPr="00B54003">
              <w:rPr>
                <w:rFonts w:asciiTheme="minorEastAsia" w:hAnsiTheme="minorEastAsia" w:hint="eastAsia"/>
              </w:rPr>
              <w:t>主持海南省教育科学“十三五”规划课题《海南音乐文化在高等音乐教育中的传承对策研究》，在</w:t>
            </w:r>
            <w:proofErr w:type="gramStart"/>
            <w:r w:rsidR="00B54003" w:rsidRPr="00B54003">
              <w:rPr>
                <w:rFonts w:asciiTheme="minorEastAsia" w:hAnsiTheme="minorEastAsia" w:hint="eastAsia"/>
              </w:rPr>
              <w:t>研</w:t>
            </w:r>
            <w:proofErr w:type="gramEnd"/>
            <w:r w:rsidR="00B54003" w:rsidRPr="00B54003">
              <w:rPr>
                <w:rFonts w:asciiTheme="minorEastAsia" w:hAnsiTheme="minorEastAsia" w:hint="eastAsia"/>
              </w:rPr>
              <w:t>。</w:t>
            </w:r>
            <w:r w:rsidR="00B54003">
              <w:rPr>
                <w:rFonts w:asciiTheme="minorEastAsia" w:hAnsiTheme="minorEastAsia" w:hint="eastAsia"/>
              </w:rPr>
              <w:t>2017年</w:t>
            </w:r>
            <w:r w:rsidR="00E06D38">
              <w:rPr>
                <w:rFonts w:asciiTheme="minorEastAsia" w:hAnsiTheme="minorEastAsia" w:hint="eastAsia"/>
              </w:rPr>
              <w:t>，</w:t>
            </w:r>
            <w:r w:rsidR="00B54003">
              <w:rPr>
                <w:rFonts w:asciiTheme="minorEastAsia" w:hAnsiTheme="minorEastAsia" w:hint="eastAsia"/>
              </w:rPr>
              <w:t>出版</w:t>
            </w:r>
            <w:r w:rsidR="00E06D38">
              <w:rPr>
                <w:rFonts w:asciiTheme="minorEastAsia" w:hAnsiTheme="minorEastAsia" w:hint="eastAsia"/>
              </w:rPr>
              <w:t>专著</w:t>
            </w:r>
            <w:r w:rsidR="00B54003">
              <w:rPr>
                <w:rFonts w:asciiTheme="minorEastAsia" w:hAnsiTheme="minorEastAsia" w:hint="eastAsia"/>
              </w:rPr>
              <w:t>《海南黎族民歌文化研究》，这是第一部关于黎族民歌文化研究的</w:t>
            </w:r>
            <w:r w:rsidR="007F44DA">
              <w:rPr>
                <w:rFonts w:asciiTheme="minorEastAsia" w:hAnsiTheme="minorEastAsia" w:hint="eastAsia"/>
              </w:rPr>
              <w:t>著作</w:t>
            </w:r>
            <w:r w:rsidR="00917CA6">
              <w:rPr>
                <w:rFonts w:asciiTheme="minorEastAsia" w:hAnsiTheme="minorEastAsia" w:hint="eastAsia"/>
              </w:rPr>
              <w:t>。另外，2016年公开出版发行个人独唱专辑《芬芳如花》。</w:t>
            </w:r>
          </w:p>
          <w:p w:rsidR="00EB1023" w:rsidRPr="00A71721" w:rsidRDefault="00917CA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任现职以来，我从未放松对自己的学习要求，并于</w:t>
            </w:r>
            <w:r w:rsidR="007F44DA">
              <w:rPr>
                <w:rFonts w:hint="eastAsia"/>
              </w:rPr>
              <w:t>2012</w:t>
            </w:r>
            <w:r>
              <w:rPr>
                <w:rFonts w:hint="eastAsia"/>
              </w:rPr>
              <w:t>年考入东北师范大学音乐学院攻读博士学位，读博期间，</w:t>
            </w:r>
            <w:r w:rsidR="00967ADE">
              <w:rPr>
                <w:rFonts w:hint="eastAsia"/>
              </w:rPr>
              <w:t>通过导师的悉心指导，各种学术会议的前沿信息，开阔了</w:t>
            </w:r>
            <w:r>
              <w:rPr>
                <w:rFonts w:hint="eastAsia"/>
              </w:rPr>
              <w:t>我的学术视野</w:t>
            </w:r>
            <w:r w:rsidR="00967ADE">
              <w:rPr>
                <w:rFonts w:hint="eastAsia"/>
              </w:rPr>
              <w:t>，受益匪浅，并于</w:t>
            </w:r>
            <w:r w:rsidR="00967ADE">
              <w:rPr>
                <w:rFonts w:hint="eastAsia"/>
              </w:rPr>
              <w:t>2016</w:t>
            </w:r>
            <w:r w:rsidR="00967ADE">
              <w:rPr>
                <w:rFonts w:hint="eastAsia"/>
              </w:rPr>
              <w:t>年</w:t>
            </w:r>
            <w:r w:rsidR="00967ADE">
              <w:rPr>
                <w:rFonts w:hint="eastAsia"/>
              </w:rPr>
              <w:t>12</w:t>
            </w:r>
            <w:r w:rsidR="00967ADE">
              <w:rPr>
                <w:rFonts w:hint="eastAsia"/>
              </w:rPr>
              <w:t>月顺利毕业</w:t>
            </w:r>
            <w:r>
              <w:rPr>
                <w:rFonts w:hint="eastAsia"/>
              </w:rPr>
              <w:t>。</w:t>
            </w:r>
            <w:r w:rsidR="00967ADE">
              <w:rPr>
                <w:rFonts w:hint="eastAsia"/>
              </w:rPr>
              <w:t>我深深地感到，教师作为传道、</w:t>
            </w:r>
            <w:r w:rsidR="007F44DA">
              <w:rPr>
                <w:rFonts w:hint="eastAsia"/>
              </w:rPr>
              <w:t>授业、解惑的人类灵魂的工程师，必须具备扎实的业务素质。因此，我</w:t>
            </w:r>
            <w:r w:rsidR="00967ADE">
              <w:rPr>
                <w:rFonts w:hint="eastAsia"/>
              </w:rPr>
              <w:t>一定</w:t>
            </w:r>
            <w:r>
              <w:rPr>
                <w:rFonts w:hint="eastAsia"/>
              </w:rPr>
              <w:t>刻苦钻研业务，不断更新知识</w:t>
            </w:r>
            <w:r w:rsidR="00967ADE">
              <w:rPr>
                <w:rFonts w:hint="eastAsia"/>
              </w:rPr>
              <w:t>，不断完善自己，持续自我教育。</w:t>
            </w:r>
          </w:p>
          <w:p w:rsidR="00EB1023" w:rsidRDefault="007F44DA" w:rsidP="00BC1B0A">
            <w:pPr>
              <w:ind w:firstLine="420"/>
            </w:pPr>
            <w:r>
              <w:rPr>
                <w:rFonts w:hint="eastAsia"/>
              </w:rPr>
              <w:t>回顾过去，为自己取得的点滴成果</w:t>
            </w:r>
            <w:r w:rsidR="00967ADE">
              <w:rPr>
                <w:rFonts w:hint="eastAsia"/>
              </w:rPr>
              <w:t>及付出的辛劳而感到欣慰，看到培养的学生成为社会的栋梁更是值得骄傲。</w:t>
            </w:r>
            <w:r>
              <w:rPr>
                <w:rFonts w:hint="eastAsia"/>
              </w:rPr>
              <w:t>作为教学一线的高校教师，</w:t>
            </w:r>
            <w:r w:rsidR="0024370B">
              <w:rPr>
                <w:rFonts w:hint="eastAsia"/>
              </w:rPr>
              <w:t>在</w:t>
            </w:r>
            <w:r w:rsidR="00967ADE">
              <w:rPr>
                <w:rFonts w:hint="eastAsia"/>
              </w:rPr>
              <w:t>教学实践中</w:t>
            </w:r>
            <w:r>
              <w:rPr>
                <w:rFonts w:hint="eastAsia"/>
              </w:rPr>
              <w:t>一定要</w:t>
            </w:r>
            <w:r w:rsidR="00967ADE">
              <w:rPr>
                <w:rFonts w:hint="eastAsia"/>
              </w:rPr>
              <w:t>不断发现问题，不断解决问题，完善自己的教学</w:t>
            </w:r>
            <w:r>
              <w:rPr>
                <w:rFonts w:hint="eastAsia"/>
              </w:rPr>
              <w:t>，在科研方面还要进行更深层次的系列研究，把握广度、深度的探究</w:t>
            </w:r>
            <w:r w:rsidR="0024370B">
              <w:rPr>
                <w:rFonts w:hint="eastAsia"/>
              </w:rPr>
              <w:t>，同时，树立终身学习的教育理念，在不断</w:t>
            </w:r>
            <w:r w:rsidR="00BC1B0A">
              <w:rPr>
                <w:rFonts w:hint="eastAsia"/>
              </w:rPr>
              <w:t>地</w:t>
            </w:r>
            <w:r w:rsidR="0024370B">
              <w:rPr>
                <w:rFonts w:hint="eastAsia"/>
              </w:rPr>
              <w:t>学习中思考，在不断地学习中创新</w:t>
            </w:r>
            <w:r w:rsidR="00BC1B0A">
              <w:rPr>
                <w:rFonts w:hint="eastAsia"/>
              </w:rPr>
              <w:t>，做一名专业技术扎实并具有高素养、高水准的高校教师。</w:t>
            </w:r>
          </w:p>
          <w:p w:rsidR="00BC1B0A" w:rsidRDefault="00BC1B0A" w:rsidP="00BC1B0A">
            <w:pPr>
              <w:ind w:firstLine="420"/>
            </w:pPr>
          </w:p>
          <w:p w:rsidR="00BC1B0A" w:rsidRDefault="00BC1B0A" w:rsidP="00BC1B0A">
            <w:pPr>
              <w:ind w:firstLine="420"/>
            </w:pPr>
          </w:p>
          <w:p w:rsidR="00BC1B0A" w:rsidRDefault="00BC1B0A" w:rsidP="00BC1B0A">
            <w:pPr>
              <w:ind w:firstLine="420"/>
            </w:pPr>
          </w:p>
          <w:p w:rsidR="00EB1023" w:rsidRDefault="00EB1023"/>
          <w:p w:rsidR="00EB1023" w:rsidRDefault="00EB1023">
            <w:r>
              <w:rPr>
                <w:rFonts w:hint="eastAsia"/>
              </w:rPr>
              <w:t>本人承诺：</w:t>
            </w:r>
          </w:p>
          <w:p w:rsidR="00EB1023" w:rsidRDefault="00EB1023"/>
          <w:p w:rsidR="00BC1B0A" w:rsidRDefault="00EB1023" w:rsidP="00EB1023">
            <w:r>
              <w:rPr>
                <w:rFonts w:hint="eastAsia"/>
              </w:rPr>
              <w:t xml:space="preserve">    </w:t>
            </w:r>
          </w:p>
          <w:p w:rsidR="00EB1023" w:rsidRDefault="00EB1023" w:rsidP="00EB1023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C1B0A" w:rsidRDefault="00BC1B0A" w:rsidP="00EB1023"/>
          <w:p w:rsidR="00BC1B0A" w:rsidRPr="00EB1023" w:rsidRDefault="00BC1B0A" w:rsidP="00EB1023"/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各学院专业技术评审工作委员会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6E5989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192A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69" w:rsidRDefault="00714269" w:rsidP="00481C0E">
      <w:r>
        <w:separator/>
      </w:r>
    </w:p>
  </w:endnote>
  <w:endnote w:type="continuationSeparator" w:id="1">
    <w:p w:rsidR="00714269" w:rsidRDefault="00714269" w:rsidP="0048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3125"/>
      <w:docPartObj>
        <w:docPartGallery w:val="Page Numbers (Bottom of Page)"/>
        <w:docPartUnique/>
      </w:docPartObj>
    </w:sdtPr>
    <w:sdtContent>
      <w:sdt>
        <w:sdtPr>
          <w:id w:val="19013124"/>
          <w:docPartObj>
            <w:docPartGallery w:val="Page Numbers (Top of Page)"/>
            <w:docPartUnique/>
          </w:docPartObj>
        </w:sdtPr>
        <w:sdtContent>
          <w:p w:rsidR="001B1E94" w:rsidRDefault="001B1E94">
            <w:pPr>
              <w:pStyle w:val="a6"/>
            </w:pPr>
            <w:r>
              <w:rPr>
                <w:lang w:val="zh-CN"/>
              </w:rPr>
              <w:t xml:space="preserve"> </w:t>
            </w:r>
            <w:r w:rsidR="008028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028EB">
              <w:rPr>
                <w:b/>
                <w:sz w:val="24"/>
                <w:szCs w:val="24"/>
              </w:rPr>
              <w:fldChar w:fldCharType="separate"/>
            </w:r>
            <w:r w:rsidR="00136901">
              <w:rPr>
                <w:b/>
                <w:noProof/>
              </w:rPr>
              <w:t>14</w:t>
            </w:r>
            <w:r w:rsidR="008028E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8028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028EB">
              <w:rPr>
                <w:b/>
                <w:sz w:val="24"/>
                <w:szCs w:val="24"/>
              </w:rPr>
              <w:fldChar w:fldCharType="separate"/>
            </w:r>
            <w:r w:rsidR="00136901">
              <w:rPr>
                <w:b/>
                <w:noProof/>
              </w:rPr>
              <w:t>14</w:t>
            </w:r>
            <w:r w:rsidR="008028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1E94" w:rsidRDefault="001B1E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22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B1E94" w:rsidRDefault="001B1E94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 w:rsidR="008028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028EB">
              <w:rPr>
                <w:b/>
                <w:sz w:val="24"/>
                <w:szCs w:val="24"/>
              </w:rPr>
              <w:fldChar w:fldCharType="separate"/>
            </w:r>
            <w:r w:rsidR="00136901">
              <w:rPr>
                <w:b/>
                <w:noProof/>
              </w:rPr>
              <w:t>13</w:t>
            </w:r>
            <w:r w:rsidR="008028E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028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028EB">
              <w:rPr>
                <w:b/>
                <w:sz w:val="24"/>
                <w:szCs w:val="24"/>
              </w:rPr>
              <w:fldChar w:fldCharType="separate"/>
            </w:r>
            <w:r w:rsidR="00136901">
              <w:rPr>
                <w:b/>
                <w:noProof/>
              </w:rPr>
              <w:t>14</w:t>
            </w:r>
            <w:r w:rsidR="008028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1E94" w:rsidRDefault="001B1E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69" w:rsidRDefault="00714269" w:rsidP="00481C0E">
      <w:r>
        <w:separator/>
      </w:r>
    </w:p>
  </w:footnote>
  <w:footnote w:type="continuationSeparator" w:id="1">
    <w:p w:rsidR="00714269" w:rsidRDefault="00714269" w:rsidP="00481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6B"/>
    <w:rsid w:val="000073CA"/>
    <w:rsid w:val="0002075C"/>
    <w:rsid w:val="00024587"/>
    <w:rsid w:val="0005074D"/>
    <w:rsid w:val="00050B41"/>
    <w:rsid w:val="00065E23"/>
    <w:rsid w:val="000835E5"/>
    <w:rsid w:val="00086C19"/>
    <w:rsid w:val="00091D39"/>
    <w:rsid w:val="00093E8E"/>
    <w:rsid w:val="000A1C4F"/>
    <w:rsid w:val="000A53B5"/>
    <w:rsid w:val="000B5BC8"/>
    <w:rsid w:val="000B7E3F"/>
    <w:rsid w:val="000C4583"/>
    <w:rsid w:val="000C7246"/>
    <w:rsid w:val="000D5B46"/>
    <w:rsid w:val="000E1FCC"/>
    <w:rsid w:val="000E777B"/>
    <w:rsid w:val="000F1B4C"/>
    <w:rsid w:val="000F2B39"/>
    <w:rsid w:val="000F60CE"/>
    <w:rsid w:val="001034FB"/>
    <w:rsid w:val="00106765"/>
    <w:rsid w:val="00110033"/>
    <w:rsid w:val="001208D6"/>
    <w:rsid w:val="00123022"/>
    <w:rsid w:val="0012343B"/>
    <w:rsid w:val="0012740F"/>
    <w:rsid w:val="0012753C"/>
    <w:rsid w:val="00136901"/>
    <w:rsid w:val="00136E7A"/>
    <w:rsid w:val="00163F01"/>
    <w:rsid w:val="00166CF6"/>
    <w:rsid w:val="00171343"/>
    <w:rsid w:val="00173024"/>
    <w:rsid w:val="00192A61"/>
    <w:rsid w:val="001937B4"/>
    <w:rsid w:val="001A3B78"/>
    <w:rsid w:val="001B1E94"/>
    <w:rsid w:val="001D2597"/>
    <w:rsid w:val="001E1E38"/>
    <w:rsid w:val="001F7BF3"/>
    <w:rsid w:val="00211798"/>
    <w:rsid w:val="00212457"/>
    <w:rsid w:val="00226AC5"/>
    <w:rsid w:val="002270A7"/>
    <w:rsid w:val="0024370B"/>
    <w:rsid w:val="00260063"/>
    <w:rsid w:val="00271356"/>
    <w:rsid w:val="002859E6"/>
    <w:rsid w:val="002C2E4D"/>
    <w:rsid w:val="002E42F6"/>
    <w:rsid w:val="002E541E"/>
    <w:rsid w:val="002E717B"/>
    <w:rsid w:val="002F1EC4"/>
    <w:rsid w:val="003118E5"/>
    <w:rsid w:val="00314E13"/>
    <w:rsid w:val="00314EE7"/>
    <w:rsid w:val="0033126B"/>
    <w:rsid w:val="0033420A"/>
    <w:rsid w:val="00342D04"/>
    <w:rsid w:val="00345CE6"/>
    <w:rsid w:val="00353FFB"/>
    <w:rsid w:val="0036206F"/>
    <w:rsid w:val="00384C68"/>
    <w:rsid w:val="003864C2"/>
    <w:rsid w:val="003A5E09"/>
    <w:rsid w:val="003B5BA5"/>
    <w:rsid w:val="003C6F7B"/>
    <w:rsid w:val="003D6C2A"/>
    <w:rsid w:val="003F7487"/>
    <w:rsid w:val="00410217"/>
    <w:rsid w:val="00413D18"/>
    <w:rsid w:val="00424D1B"/>
    <w:rsid w:val="00455996"/>
    <w:rsid w:val="004568DA"/>
    <w:rsid w:val="004632E2"/>
    <w:rsid w:val="00477CC6"/>
    <w:rsid w:val="00481C0E"/>
    <w:rsid w:val="00492E46"/>
    <w:rsid w:val="004A7AE8"/>
    <w:rsid w:val="004B1AFD"/>
    <w:rsid w:val="004D6888"/>
    <w:rsid w:val="004F21A1"/>
    <w:rsid w:val="00501DE0"/>
    <w:rsid w:val="005333D3"/>
    <w:rsid w:val="00547746"/>
    <w:rsid w:val="00553DD2"/>
    <w:rsid w:val="00581E9E"/>
    <w:rsid w:val="00583E93"/>
    <w:rsid w:val="005C7629"/>
    <w:rsid w:val="005E06B1"/>
    <w:rsid w:val="005E3440"/>
    <w:rsid w:val="005E58F4"/>
    <w:rsid w:val="00607D19"/>
    <w:rsid w:val="00607D1E"/>
    <w:rsid w:val="00610BB2"/>
    <w:rsid w:val="00621F79"/>
    <w:rsid w:val="00623BB8"/>
    <w:rsid w:val="00637735"/>
    <w:rsid w:val="00647D66"/>
    <w:rsid w:val="00661D38"/>
    <w:rsid w:val="00682606"/>
    <w:rsid w:val="00690D02"/>
    <w:rsid w:val="00691EF6"/>
    <w:rsid w:val="0069387B"/>
    <w:rsid w:val="006E5989"/>
    <w:rsid w:val="006E7E68"/>
    <w:rsid w:val="007031A9"/>
    <w:rsid w:val="00707E61"/>
    <w:rsid w:val="007125BB"/>
    <w:rsid w:val="00714269"/>
    <w:rsid w:val="007313BA"/>
    <w:rsid w:val="00734128"/>
    <w:rsid w:val="007415CC"/>
    <w:rsid w:val="00741F1A"/>
    <w:rsid w:val="00746377"/>
    <w:rsid w:val="00785E55"/>
    <w:rsid w:val="00790FD4"/>
    <w:rsid w:val="007A64D9"/>
    <w:rsid w:val="007A6787"/>
    <w:rsid w:val="007B6233"/>
    <w:rsid w:val="007D67DB"/>
    <w:rsid w:val="007E12C2"/>
    <w:rsid w:val="007E55DF"/>
    <w:rsid w:val="007E7FD3"/>
    <w:rsid w:val="007F44DA"/>
    <w:rsid w:val="008028EB"/>
    <w:rsid w:val="008269F0"/>
    <w:rsid w:val="00826A66"/>
    <w:rsid w:val="00830327"/>
    <w:rsid w:val="00833AA5"/>
    <w:rsid w:val="00835FD6"/>
    <w:rsid w:val="0083680E"/>
    <w:rsid w:val="00855215"/>
    <w:rsid w:val="008615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8D1C85"/>
    <w:rsid w:val="008D33B4"/>
    <w:rsid w:val="00912A23"/>
    <w:rsid w:val="00917CA6"/>
    <w:rsid w:val="00956FEE"/>
    <w:rsid w:val="009624BB"/>
    <w:rsid w:val="00962F66"/>
    <w:rsid w:val="00965E03"/>
    <w:rsid w:val="00967876"/>
    <w:rsid w:val="00967ADE"/>
    <w:rsid w:val="009A34EE"/>
    <w:rsid w:val="009C1F06"/>
    <w:rsid w:val="009C535A"/>
    <w:rsid w:val="009E64C8"/>
    <w:rsid w:val="00A03435"/>
    <w:rsid w:val="00A12F14"/>
    <w:rsid w:val="00A600A4"/>
    <w:rsid w:val="00A71721"/>
    <w:rsid w:val="00AD5CCC"/>
    <w:rsid w:val="00AF445F"/>
    <w:rsid w:val="00B02F27"/>
    <w:rsid w:val="00B07F41"/>
    <w:rsid w:val="00B16465"/>
    <w:rsid w:val="00B22E22"/>
    <w:rsid w:val="00B4161D"/>
    <w:rsid w:val="00B54003"/>
    <w:rsid w:val="00B82843"/>
    <w:rsid w:val="00B95491"/>
    <w:rsid w:val="00BA646C"/>
    <w:rsid w:val="00BC1B0A"/>
    <w:rsid w:val="00BD1A32"/>
    <w:rsid w:val="00BD4E90"/>
    <w:rsid w:val="00C008D8"/>
    <w:rsid w:val="00C0165A"/>
    <w:rsid w:val="00C77711"/>
    <w:rsid w:val="00C91904"/>
    <w:rsid w:val="00C96100"/>
    <w:rsid w:val="00CB1F99"/>
    <w:rsid w:val="00CC190E"/>
    <w:rsid w:val="00CD42FF"/>
    <w:rsid w:val="00CD7981"/>
    <w:rsid w:val="00CE264A"/>
    <w:rsid w:val="00CE7A75"/>
    <w:rsid w:val="00D10523"/>
    <w:rsid w:val="00D14A1B"/>
    <w:rsid w:val="00D20B34"/>
    <w:rsid w:val="00D36A37"/>
    <w:rsid w:val="00D3748A"/>
    <w:rsid w:val="00D416C2"/>
    <w:rsid w:val="00D41CF0"/>
    <w:rsid w:val="00D65655"/>
    <w:rsid w:val="00D66B57"/>
    <w:rsid w:val="00DA3AD6"/>
    <w:rsid w:val="00DB02E4"/>
    <w:rsid w:val="00DC11A1"/>
    <w:rsid w:val="00DD5F4F"/>
    <w:rsid w:val="00DD7968"/>
    <w:rsid w:val="00DE299B"/>
    <w:rsid w:val="00DF70EA"/>
    <w:rsid w:val="00E06D38"/>
    <w:rsid w:val="00E07849"/>
    <w:rsid w:val="00E13CCC"/>
    <w:rsid w:val="00E206F2"/>
    <w:rsid w:val="00E24879"/>
    <w:rsid w:val="00E713EE"/>
    <w:rsid w:val="00E824D3"/>
    <w:rsid w:val="00E84FD2"/>
    <w:rsid w:val="00EA1201"/>
    <w:rsid w:val="00EB07F2"/>
    <w:rsid w:val="00EB1023"/>
    <w:rsid w:val="00ED30F2"/>
    <w:rsid w:val="00ED5A91"/>
    <w:rsid w:val="00ED6F6E"/>
    <w:rsid w:val="00EE2F78"/>
    <w:rsid w:val="00EE3937"/>
    <w:rsid w:val="00EE5924"/>
    <w:rsid w:val="00EE79DB"/>
    <w:rsid w:val="00EF3BD5"/>
    <w:rsid w:val="00F06B19"/>
    <w:rsid w:val="00F43485"/>
    <w:rsid w:val="00F50D1D"/>
    <w:rsid w:val="00F75973"/>
    <w:rsid w:val="00F77507"/>
    <w:rsid w:val="00F82DFD"/>
    <w:rsid w:val="00F841C6"/>
    <w:rsid w:val="00F8579D"/>
    <w:rsid w:val="00F87520"/>
    <w:rsid w:val="00FA4387"/>
    <w:rsid w:val="00FD5538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14</Pages>
  <Words>1393</Words>
  <Characters>7944</Characters>
  <Application>Microsoft Office Word</Application>
  <DocSecurity>0</DocSecurity>
  <Lines>66</Lines>
  <Paragraphs>18</Paragraphs>
  <ScaleCrop>false</ScaleCrop>
  <Company>52flin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mac</cp:lastModifiedBy>
  <cp:revision>36</cp:revision>
  <cp:lastPrinted>2018-10-31T00:03:00Z</cp:lastPrinted>
  <dcterms:created xsi:type="dcterms:W3CDTF">2018-10-31T02:49:00Z</dcterms:created>
  <dcterms:modified xsi:type="dcterms:W3CDTF">2018-11-07T06:19:00Z</dcterms:modified>
</cp:coreProperties>
</file>