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F5" w:rsidRDefault="008F5FF5" w:rsidP="008F5FF5">
      <w:pPr>
        <w:widowControl/>
        <w:pBdr>
          <w:bottom w:val="single" w:sz="6" w:space="8" w:color="E7E7EB"/>
        </w:pBdr>
        <w:shd w:val="clear" w:color="auto" w:fill="FFFFFF"/>
        <w:spacing w:after="210"/>
        <w:jc w:val="center"/>
        <w:outlineLvl w:val="1"/>
        <w:rPr>
          <w:rFonts w:ascii="Helvetica" w:eastAsia="宋体" w:hAnsi="Helvetica" w:cs="Helvetica"/>
          <w:color w:val="000000"/>
          <w:kern w:val="0"/>
          <w:sz w:val="44"/>
          <w:szCs w:val="44"/>
        </w:rPr>
      </w:pPr>
      <w:r w:rsidRPr="008F5FF5">
        <w:rPr>
          <w:rFonts w:ascii="Helvetica" w:eastAsia="宋体" w:hAnsi="Helvetica" w:cs="Helvetica"/>
          <w:color w:val="000000"/>
          <w:kern w:val="0"/>
          <w:sz w:val="44"/>
          <w:szCs w:val="44"/>
        </w:rPr>
        <w:t>关于海南师范大学考点</w:t>
      </w:r>
      <w:r w:rsidRPr="008F5FF5">
        <w:rPr>
          <w:rFonts w:ascii="Helvetica" w:eastAsia="宋体" w:hAnsi="Helvetica" w:cs="Helvetica"/>
          <w:color w:val="000000"/>
          <w:kern w:val="0"/>
          <w:sz w:val="44"/>
          <w:szCs w:val="44"/>
        </w:rPr>
        <w:t>2018</w:t>
      </w:r>
      <w:r w:rsidRPr="008F5FF5">
        <w:rPr>
          <w:rFonts w:ascii="Helvetica" w:eastAsia="宋体" w:hAnsi="Helvetica" w:cs="Helvetica"/>
          <w:color w:val="000000"/>
          <w:kern w:val="0"/>
          <w:sz w:val="44"/>
          <w:szCs w:val="44"/>
        </w:rPr>
        <w:t>年</w:t>
      </w:r>
      <w:r w:rsidR="00D44C62">
        <w:rPr>
          <w:rFonts w:ascii="Helvetica" w:eastAsia="宋体" w:hAnsi="Helvetica" w:cs="Helvetica" w:hint="eastAsia"/>
          <w:color w:val="000000"/>
          <w:kern w:val="0"/>
          <w:sz w:val="44"/>
          <w:szCs w:val="44"/>
        </w:rPr>
        <w:t>9</w:t>
      </w:r>
      <w:r w:rsidRPr="008F5FF5">
        <w:rPr>
          <w:rFonts w:ascii="Helvetica" w:eastAsia="宋体" w:hAnsi="Helvetica" w:cs="Helvetica"/>
          <w:color w:val="000000"/>
          <w:kern w:val="0"/>
          <w:sz w:val="44"/>
          <w:szCs w:val="44"/>
        </w:rPr>
        <w:t>月全国计算机等级考试（</w:t>
      </w:r>
      <w:r w:rsidRPr="008F5FF5">
        <w:rPr>
          <w:rFonts w:ascii="Helvetica" w:eastAsia="宋体" w:hAnsi="Helvetica" w:cs="Helvetica"/>
          <w:color w:val="000000"/>
          <w:kern w:val="0"/>
          <w:sz w:val="44"/>
          <w:szCs w:val="44"/>
        </w:rPr>
        <w:t>NCRE</w:t>
      </w:r>
      <w:r w:rsidRPr="008F5FF5">
        <w:rPr>
          <w:rFonts w:ascii="Helvetica" w:eastAsia="宋体" w:hAnsi="Helvetica" w:cs="Helvetica"/>
          <w:color w:val="000000"/>
          <w:kern w:val="0"/>
          <w:sz w:val="44"/>
          <w:szCs w:val="44"/>
        </w:rPr>
        <w:t>）报名的公告</w:t>
      </w:r>
    </w:p>
    <w:p w:rsidR="008F5FF5" w:rsidRPr="008F5FF5" w:rsidRDefault="008F5FF5" w:rsidP="008F5FF5">
      <w:pPr>
        <w:pStyle w:val="a3"/>
        <w:spacing w:before="0" w:beforeAutospacing="0" w:after="0" w:afterAutospacing="0" w:line="360" w:lineRule="atLeast"/>
        <w:ind w:firstLineChars="200" w:firstLine="480"/>
        <w:rPr>
          <w:color w:val="3E3E3E"/>
          <w:shd w:val="clear" w:color="auto" w:fill="FFFFFF"/>
        </w:rPr>
      </w:pPr>
      <w:r w:rsidRPr="008F5FF5">
        <w:rPr>
          <w:rFonts w:ascii="仿宋_GB2312" w:eastAsia="仿宋_GB2312" w:hint="eastAsia"/>
          <w:color w:val="3E3E3E"/>
          <w:shd w:val="clear" w:color="auto" w:fill="FFFFFF"/>
        </w:rPr>
        <w:t>我</w:t>
      </w:r>
      <w:r w:rsidRPr="008F5FF5">
        <w:rPr>
          <w:rFonts w:asciiTheme="majorEastAsia" w:eastAsiaTheme="majorEastAsia" w:hAnsiTheme="majorEastAsia" w:hint="eastAsia"/>
          <w:color w:val="3E3E3E"/>
          <w:shd w:val="clear" w:color="auto" w:fill="FFFFFF"/>
        </w:rPr>
        <w:t>省2018年</w:t>
      </w:r>
      <w:r w:rsidR="00D44C62">
        <w:rPr>
          <w:rFonts w:asciiTheme="majorEastAsia" w:eastAsiaTheme="majorEastAsia" w:hAnsiTheme="majorEastAsia" w:hint="eastAsia"/>
          <w:color w:val="3E3E3E"/>
          <w:shd w:val="clear" w:color="auto" w:fill="FFFFFF"/>
        </w:rPr>
        <w:t>9</w:t>
      </w:r>
      <w:r w:rsidRPr="008F5FF5">
        <w:rPr>
          <w:rFonts w:asciiTheme="majorEastAsia" w:eastAsiaTheme="majorEastAsia" w:hAnsiTheme="majorEastAsia" w:hint="eastAsia"/>
          <w:color w:val="3E3E3E"/>
          <w:shd w:val="clear" w:color="auto" w:fill="FFFFFF"/>
        </w:rPr>
        <w:t>月全国计算机等级考试将于</w:t>
      </w:r>
      <w:r w:rsidR="00D44C62">
        <w:rPr>
          <w:rStyle w:val="a4"/>
          <w:rFonts w:asciiTheme="majorEastAsia" w:eastAsiaTheme="majorEastAsia" w:hAnsiTheme="majorEastAsia" w:hint="eastAsia"/>
          <w:color w:val="FF2941"/>
          <w:shd w:val="clear" w:color="auto" w:fill="FFFFFF"/>
        </w:rPr>
        <w:t>9</w:t>
      </w:r>
      <w:r w:rsidRPr="008F5FF5">
        <w:rPr>
          <w:rStyle w:val="a4"/>
          <w:rFonts w:asciiTheme="majorEastAsia" w:eastAsiaTheme="majorEastAsia" w:hAnsiTheme="majorEastAsia" w:hint="eastAsia"/>
          <w:color w:val="FF2941"/>
          <w:shd w:val="clear" w:color="auto" w:fill="FFFFFF"/>
        </w:rPr>
        <w:t>月</w:t>
      </w:r>
      <w:r w:rsidR="00D44C62">
        <w:rPr>
          <w:rStyle w:val="a4"/>
          <w:rFonts w:asciiTheme="majorEastAsia" w:eastAsiaTheme="majorEastAsia" w:hAnsiTheme="majorEastAsia" w:hint="eastAsia"/>
          <w:color w:val="FF2941"/>
          <w:shd w:val="clear" w:color="auto" w:fill="FFFFFF"/>
        </w:rPr>
        <w:t>15</w:t>
      </w:r>
      <w:r w:rsidRPr="008F5FF5">
        <w:rPr>
          <w:rStyle w:val="a4"/>
          <w:rFonts w:asciiTheme="majorEastAsia" w:eastAsiaTheme="majorEastAsia" w:hAnsiTheme="majorEastAsia" w:hint="eastAsia"/>
          <w:color w:val="FF2941"/>
          <w:shd w:val="clear" w:color="auto" w:fill="FFFFFF"/>
        </w:rPr>
        <w:t>日—</w:t>
      </w:r>
      <w:r w:rsidR="00D44C62">
        <w:rPr>
          <w:rStyle w:val="a4"/>
          <w:rFonts w:asciiTheme="majorEastAsia" w:eastAsiaTheme="majorEastAsia" w:hAnsiTheme="majorEastAsia" w:hint="eastAsia"/>
          <w:color w:val="FF2941"/>
          <w:shd w:val="clear" w:color="auto" w:fill="FFFFFF"/>
        </w:rPr>
        <w:t>17</w:t>
      </w:r>
      <w:r w:rsidRPr="008F5FF5">
        <w:rPr>
          <w:rStyle w:val="a4"/>
          <w:rFonts w:asciiTheme="majorEastAsia" w:eastAsiaTheme="majorEastAsia" w:hAnsiTheme="majorEastAsia" w:hint="eastAsia"/>
          <w:color w:val="FF2941"/>
          <w:shd w:val="clear" w:color="auto" w:fill="FFFFFF"/>
        </w:rPr>
        <w:t>日</w:t>
      </w:r>
      <w:r w:rsidRPr="008F5FF5">
        <w:rPr>
          <w:rFonts w:asciiTheme="majorEastAsia" w:eastAsiaTheme="majorEastAsia" w:hAnsiTheme="majorEastAsia" w:hint="eastAsia"/>
          <w:color w:val="3E3E3E"/>
          <w:shd w:val="clear" w:color="auto" w:fill="FFFFFF"/>
        </w:rPr>
        <w:t>举行，本次考试报名将于</w:t>
      </w:r>
      <w:r w:rsidRPr="008F5FF5">
        <w:rPr>
          <w:rStyle w:val="a4"/>
          <w:rFonts w:asciiTheme="majorEastAsia" w:eastAsiaTheme="majorEastAsia" w:hAnsiTheme="majorEastAsia" w:hint="eastAsia"/>
          <w:color w:val="FF2941"/>
          <w:shd w:val="clear" w:color="auto" w:fill="FFFFFF"/>
        </w:rPr>
        <w:t>201</w:t>
      </w:r>
      <w:r w:rsidR="00D44C62">
        <w:rPr>
          <w:rStyle w:val="a4"/>
          <w:rFonts w:asciiTheme="majorEastAsia" w:eastAsiaTheme="majorEastAsia" w:hAnsiTheme="majorEastAsia" w:hint="eastAsia"/>
          <w:color w:val="FF2941"/>
          <w:shd w:val="clear" w:color="auto" w:fill="FFFFFF"/>
        </w:rPr>
        <w:t>8</w:t>
      </w:r>
      <w:r w:rsidRPr="008F5FF5">
        <w:rPr>
          <w:rStyle w:val="a4"/>
          <w:rFonts w:asciiTheme="majorEastAsia" w:eastAsiaTheme="majorEastAsia" w:hAnsiTheme="majorEastAsia" w:hint="eastAsia"/>
          <w:color w:val="FF2941"/>
          <w:shd w:val="clear" w:color="auto" w:fill="FFFFFF"/>
        </w:rPr>
        <w:t>年</w:t>
      </w:r>
      <w:r w:rsidR="00D44C62">
        <w:rPr>
          <w:rStyle w:val="a4"/>
          <w:rFonts w:asciiTheme="majorEastAsia" w:eastAsiaTheme="majorEastAsia" w:hAnsiTheme="majorEastAsia" w:hint="eastAsia"/>
          <w:color w:val="FF2941"/>
          <w:shd w:val="clear" w:color="auto" w:fill="FFFFFF"/>
        </w:rPr>
        <w:t>6</w:t>
      </w:r>
      <w:r w:rsidRPr="008F5FF5">
        <w:rPr>
          <w:rStyle w:val="a4"/>
          <w:rFonts w:asciiTheme="majorEastAsia" w:eastAsiaTheme="majorEastAsia" w:hAnsiTheme="majorEastAsia" w:hint="eastAsia"/>
          <w:color w:val="FF2941"/>
          <w:shd w:val="clear" w:color="auto" w:fill="FFFFFF"/>
        </w:rPr>
        <w:t>月</w:t>
      </w:r>
      <w:r w:rsidR="00D44C62">
        <w:rPr>
          <w:rStyle w:val="a4"/>
          <w:rFonts w:asciiTheme="majorEastAsia" w:eastAsiaTheme="majorEastAsia" w:hAnsiTheme="majorEastAsia" w:hint="eastAsia"/>
          <w:color w:val="FF2941"/>
          <w:shd w:val="clear" w:color="auto" w:fill="FFFFFF"/>
        </w:rPr>
        <w:t>1</w:t>
      </w:r>
      <w:r w:rsidRPr="008F5FF5">
        <w:rPr>
          <w:rStyle w:val="a4"/>
          <w:rFonts w:asciiTheme="majorEastAsia" w:eastAsiaTheme="majorEastAsia" w:hAnsiTheme="majorEastAsia" w:hint="eastAsia"/>
          <w:color w:val="FF2941"/>
          <w:shd w:val="clear" w:color="auto" w:fill="FFFFFF"/>
        </w:rPr>
        <w:t>日8:30—</w:t>
      </w:r>
      <w:r w:rsidR="00D44C62">
        <w:rPr>
          <w:rStyle w:val="a4"/>
          <w:rFonts w:asciiTheme="majorEastAsia" w:eastAsiaTheme="majorEastAsia" w:hAnsiTheme="majorEastAsia" w:hint="eastAsia"/>
          <w:color w:val="FF2941"/>
          <w:shd w:val="clear" w:color="auto" w:fill="FFFFFF"/>
        </w:rPr>
        <w:t>20</w:t>
      </w:r>
      <w:r w:rsidRPr="008F5FF5">
        <w:rPr>
          <w:rStyle w:val="a4"/>
          <w:rFonts w:asciiTheme="majorEastAsia" w:eastAsiaTheme="majorEastAsia" w:hAnsiTheme="majorEastAsia" w:hint="eastAsia"/>
          <w:color w:val="FF2941"/>
          <w:shd w:val="clear" w:color="auto" w:fill="FFFFFF"/>
        </w:rPr>
        <w:t>日17:30</w:t>
      </w:r>
      <w:r w:rsidRPr="008F5FF5">
        <w:rPr>
          <w:rFonts w:asciiTheme="majorEastAsia" w:eastAsiaTheme="majorEastAsia" w:hAnsiTheme="majorEastAsia" w:hint="eastAsia"/>
          <w:color w:val="3E3E3E"/>
          <w:shd w:val="clear" w:color="auto" w:fill="FFFFFF"/>
        </w:rPr>
        <w:t>进行。</w:t>
      </w:r>
      <w:r w:rsidRPr="008F5FF5">
        <w:rPr>
          <w:rFonts w:hint="eastAsia"/>
          <w:color w:val="3E3E3E"/>
          <w:shd w:val="clear" w:color="auto" w:fill="FFFFFF"/>
        </w:rPr>
        <w:t>现就海南师范大学两个考点报名有关事项公告如下：</w:t>
      </w:r>
    </w:p>
    <w:p w:rsidR="008F5FF5" w:rsidRPr="008F5FF5" w:rsidRDefault="008F5FF5" w:rsidP="008F5FF5">
      <w:pPr>
        <w:pStyle w:val="a3"/>
        <w:spacing w:before="0" w:beforeAutospacing="0" w:after="0" w:afterAutospacing="0" w:line="360" w:lineRule="atLeast"/>
        <w:rPr>
          <w:rFonts w:ascii="黑体" w:eastAsia="黑体" w:hAnsi="黑体" w:cs="Arial"/>
          <w:b/>
          <w:bCs/>
          <w:color w:val="2A343A"/>
          <w:sz w:val="29"/>
          <w:szCs w:val="29"/>
        </w:rPr>
      </w:pPr>
      <w:r w:rsidRPr="008F5FF5">
        <w:rPr>
          <w:rStyle w:val="a4"/>
          <w:rFonts w:ascii="黑体" w:eastAsia="黑体" w:hAnsi="黑体" w:cs="Arial" w:hint="eastAsia"/>
          <w:color w:val="2A343A"/>
          <w:sz w:val="29"/>
          <w:szCs w:val="29"/>
        </w:rPr>
        <w:t>一、</w:t>
      </w:r>
      <w:r w:rsidRPr="008F5FF5">
        <w:rPr>
          <w:rStyle w:val="a4"/>
          <w:rFonts w:ascii="黑体" w:eastAsia="黑体" w:hAnsi="黑体" w:cs="Arial"/>
          <w:color w:val="2A343A"/>
          <w:sz w:val="29"/>
          <w:szCs w:val="29"/>
        </w:rPr>
        <w:t>考点设置</w:t>
      </w:r>
    </w:p>
    <w:p w:rsidR="008F5FF5" w:rsidRPr="00910941" w:rsidRDefault="008F5FF5" w:rsidP="00913BD1">
      <w:pPr>
        <w:pStyle w:val="a3"/>
        <w:shd w:val="clear" w:color="auto" w:fill="FFFFFF"/>
        <w:spacing w:before="0" w:beforeAutospacing="0" w:after="0" w:afterAutospacing="0" w:line="384" w:lineRule="atLeast"/>
        <w:rPr>
          <w:rFonts w:ascii="Arial" w:hAnsi="Arial" w:cs="Arial"/>
          <w:color w:val="2A343A"/>
        </w:rPr>
      </w:pPr>
      <w:r w:rsidRPr="00910941">
        <w:rPr>
          <w:rStyle w:val="a4"/>
          <w:rFonts w:ascii="黑体" w:eastAsia="黑体" w:hAnsi="黑体" w:cs="Arial" w:hint="eastAsia"/>
          <w:color w:val="2A343A"/>
        </w:rPr>
        <w:t>海南师范大学龙</w:t>
      </w:r>
      <w:proofErr w:type="gramStart"/>
      <w:r w:rsidRPr="00910941">
        <w:rPr>
          <w:rStyle w:val="a4"/>
          <w:rFonts w:ascii="黑体" w:eastAsia="黑体" w:hAnsi="黑体" w:cs="Arial" w:hint="eastAsia"/>
          <w:color w:val="2A343A"/>
        </w:rPr>
        <w:t>昆南考点</w:t>
      </w:r>
      <w:proofErr w:type="gramEnd"/>
      <w:r w:rsidRPr="00910941">
        <w:rPr>
          <w:rStyle w:val="a4"/>
          <w:rFonts w:ascii="黑体" w:eastAsia="黑体" w:hAnsi="黑体" w:cs="Arial" w:hint="eastAsia"/>
          <w:color w:val="2A343A"/>
        </w:rPr>
        <w:t>（考点代码460004）</w:t>
      </w:r>
    </w:p>
    <w:p w:rsidR="008F5FF5" w:rsidRPr="00910941" w:rsidRDefault="008F5FF5" w:rsidP="00913BD1">
      <w:pPr>
        <w:pStyle w:val="a3"/>
        <w:shd w:val="clear" w:color="auto" w:fill="FFFFFF"/>
        <w:spacing w:before="0" w:beforeAutospacing="0" w:after="0" w:afterAutospacing="0" w:line="384" w:lineRule="atLeast"/>
        <w:rPr>
          <w:rStyle w:val="a4"/>
          <w:rFonts w:ascii="黑体" w:eastAsia="黑体" w:hAnsi="黑体" w:cs="Arial"/>
          <w:color w:val="2A343A"/>
        </w:rPr>
      </w:pPr>
      <w:r w:rsidRPr="00910941">
        <w:rPr>
          <w:rStyle w:val="a4"/>
          <w:rFonts w:ascii="黑体" w:eastAsia="黑体" w:hAnsi="黑体" w:cs="Arial" w:hint="eastAsia"/>
          <w:color w:val="2A343A"/>
        </w:rPr>
        <w:t>海南师范大学桂林洋考点（考点代码460023）</w:t>
      </w:r>
    </w:p>
    <w:p w:rsidR="008F5FF5" w:rsidRDefault="008F5FF5" w:rsidP="008F5FF5">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二</w:t>
      </w:r>
      <w:r w:rsidRPr="008F5FF5">
        <w:rPr>
          <w:rStyle w:val="a4"/>
          <w:rFonts w:ascii="黑体" w:eastAsia="黑体" w:hAnsi="黑体" w:cs="Arial" w:hint="eastAsia"/>
          <w:color w:val="2A343A"/>
          <w:sz w:val="29"/>
          <w:szCs w:val="29"/>
        </w:rPr>
        <w:t>、</w:t>
      </w:r>
      <w:r w:rsidR="00910941">
        <w:rPr>
          <w:rStyle w:val="a4"/>
          <w:rFonts w:ascii="黑体" w:eastAsia="黑体" w:hAnsi="黑体" w:cs="Arial" w:hint="eastAsia"/>
          <w:color w:val="2A343A"/>
          <w:sz w:val="29"/>
          <w:szCs w:val="29"/>
        </w:rPr>
        <w:t>报名对象</w:t>
      </w:r>
    </w:p>
    <w:p w:rsidR="00910941" w:rsidRDefault="00910941" w:rsidP="00913BD1">
      <w:pPr>
        <w:pStyle w:val="a3"/>
        <w:spacing w:before="0" w:beforeAutospacing="0" w:after="0" w:afterAutospacing="0" w:line="360" w:lineRule="atLeast"/>
        <w:rPr>
          <w:rFonts w:ascii="仿宋_GB2312" w:eastAsia="仿宋_GB2312"/>
          <w:color w:val="3E3E3E"/>
          <w:shd w:val="clear" w:color="auto" w:fill="FFFFFF"/>
        </w:rPr>
      </w:pPr>
      <w:r>
        <w:rPr>
          <w:rFonts w:ascii="仿宋_GB2312" w:eastAsia="仿宋_GB2312" w:hint="eastAsia"/>
          <w:color w:val="3E3E3E"/>
          <w:shd w:val="clear" w:color="auto" w:fill="FFFFFF"/>
        </w:rPr>
        <w:t>参加NCRE考试不受年龄、职业以及所受教育程度的限制，考生可根据自己的计算机应用能力和水平选择参加其中任何一个级别（类别）的考试。</w:t>
      </w: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三</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报名时间</w:t>
      </w:r>
    </w:p>
    <w:p w:rsidR="00910941" w:rsidRPr="00910941" w:rsidRDefault="00910941" w:rsidP="00913BD1">
      <w:pPr>
        <w:pStyle w:val="a3"/>
        <w:spacing w:before="0" w:beforeAutospacing="0" w:after="0" w:afterAutospacing="0" w:line="360" w:lineRule="atLeast"/>
        <w:rPr>
          <w:rStyle w:val="a4"/>
          <w:rFonts w:ascii="黑体" w:eastAsia="黑体" w:hAnsi="黑体" w:cs="Arial"/>
          <w:color w:val="2A343A"/>
        </w:rPr>
      </w:pPr>
      <w:r w:rsidRPr="00910941">
        <w:rPr>
          <w:rFonts w:ascii="仿宋_GB2312" w:eastAsia="仿宋_GB2312" w:hint="eastAsia"/>
          <w:color w:val="3E3E3E"/>
          <w:shd w:val="clear" w:color="auto" w:fill="FFFFFF"/>
        </w:rPr>
        <w:t>考生网上填报报名信息和网上交费的时间为</w:t>
      </w:r>
      <w:r w:rsidRPr="00910941">
        <w:rPr>
          <w:rStyle w:val="a4"/>
          <w:rFonts w:ascii="仿宋_GB2312" w:eastAsia="仿宋_GB2312" w:hint="eastAsia"/>
          <w:color w:val="FF2941"/>
          <w:shd w:val="clear" w:color="auto" w:fill="FFFFFF"/>
        </w:rPr>
        <w:t>201</w:t>
      </w:r>
      <w:r w:rsidR="00D44C62">
        <w:rPr>
          <w:rStyle w:val="a4"/>
          <w:rFonts w:ascii="仿宋_GB2312" w:eastAsia="仿宋_GB2312" w:hint="eastAsia"/>
          <w:color w:val="FF2941"/>
          <w:shd w:val="clear" w:color="auto" w:fill="FFFFFF"/>
        </w:rPr>
        <w:t>8</w:t>
      </w:r>
      <w:r w:rsidRPr="00910941">
        <w:rPr>
          <w:rStyle w:val="a4"/>
          <w:rFonts w:ascii="仿宋_GB2312" w:eastAsia="仿宋_GB2312" w:hint="eastAsia"/>
          <w:color w:val="FF2941"/>
          <w:shd w:val="clear" w:color="auto" w:fill="FFFFFF"/>
        </w:rPr>
        <w:t>年</w:t>
      </w:r>
      <w:r w:rsidR="00D44C62">
        <w:rPr>
          <w:rStyle w:val="a4"/>
          <w:rFonts w:ascii="仿宋_GB2312" w:eastAsia="仿宋_GB2312" w:hint="eastAsia"/>
          <w:color w:val="FF2941"/>
          <w:shd w:val="clear" w:color="auto" w:fill="FFFFFF"/>
        </w:rPr>
        <w:t>6</w:t>
      </w:r>
      <w:r w:rsidRPr="00910941">
        <w:rPr>
          <w:rStyle w:val="a4"/>
          <w:rFonts w:ascii="仿宋_GB2312" w:eastAsia="仿宋_GB2312" w:hint="eastAsia"/>
          <w:color w:val="FF2941"/>
          <w:shd w:val="clear" w:color="auto" w:fill="FFFFFF"/>
        </w:rPr>
        <w:t>月</w:t>
      </w:r>
      <w:r w:rsidR="00D44C62">
        <w:rPr>
          <w:rStyle w:val="a4"/>
          <w:rFonts w:ascii="仿宋_GB2312" w:eastAsia="仿宋_GB2312" w:hint="eastAsia"/>
          <w:color w:val="FF2941"/>
          <w:shd w:val="clear" w:color="auto" w:fill="FFFFFF"/>
        </w:rPr>
        <w:t>1</w:t>
      </w:r>
      <w:r w:rsidRPr="00910941">
        <w:rPr>
          <w:rStyle w:val="a4"/>
          <w:rFonts w:ascii="仿宋_GB2312" w:eastAsia="仿宋_GB2312" w:hint="eastAsia"/>
          <w:color w:val="FF2941"/>
          <w:shd w:val="clear" w:color="auto" w:fill="FFFFFF"/>
        </w:rPr>
        <w:t>日8:30—</w:t>
      </w:r>
      <w:r w:rsidR="00D44C62">
        <w:rPr>
          <w:rStyle w:val="a4"/>
          <w:rFonts w:ascii="仿宋_GB2312" w:eastAsia="仿宋_GB2312" w:hint="eastAsia"/>
          <w:color w:val="FF2941"/>
          <w:shd w:val="clear" w:color="auto" w:fill="FFFFFF"/>
        </w:rPr>
        <w:t>20</w:t>
      </w:r>
      <w:r w:rsidRPr="00910941">
        <w:rPr>
          <w:rStyle w:val="a4"/>
          <w:rFonts w:ascii="仿宋_GB2312" w:eastAsia="仿宋_GB2312" w:hint="eastAsia"/>
          <w:color w:val="FF2941"/>
          <w:shd w:val="clear" w:color="auto" w:fill="FFFFFF"/>
        </w:rPr>
        <w:t>日17:30</w:t>
      </w:r>
      <w:r w:rsidRPr="00910941">
        <w:rPr>
          <w:rFonts w:ascii="仿宋_GB2312" w:eastAsia="仿宋_GB2312" w:hint="eastAsia"/>
          <w:color w:val="3E3E3E"/>
          <w:shd w:val="clear" w:color="auto" w:fill="FFFFFF"/>
        </w:rPr>
        <w:t>，逾期报名系统将自动关闭，不再接受考生报名。</w:t>
      </w:r>
    </w:p>
    <w:p w:rsidR="00910941" w:rsidRDefault="00910941" w:rsidP="008F5FF5">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四</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报名办法</w:t>
      </w:r>
    </w:p>
    <w:p w:rsidR="00910941" w:rsidRDefault="00910941" w:rsidP="00910941">
      <w:pPr>
        <w:pStyle w:val="a3"/>
        <w:shd w:val="clear" w:color="auto" w:fill="FFFFFF"/>
        <w:spacing w:before="0" w:beforeAutospacing="0" w:after="0" w:afterAutospacing="0"/>
        <w:rPr>
          <w:rFonts w:ascii="Arial" w:hAnsi="Arial" w:cs="Arial"/>
          <w:color w:val="3E3E3E"/>
        </w:rPr>
      </w:pPr>
      <w:r>
        <w:rPr>
          <w:rFonts w:ascii="仿宋_GB2312" w:eastAsia="仿宋_GB2312" w:hAnsi="Arial" w:cs="Arial" w:hint="eastAsia"/>
          <w:color w:val="000000"/>
          <w:shd w:val="clear" w:color="auto" w:fill="FFFFFF"/>
        </w:rPr>
        <w:t>我省全国计算机等级考试一律采用网上报名注册和网上缴费的办法。</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000000"/>
        </w:rPr>
        <w:t>1．网上注册。考生登录海南省全国计算机等级考试报名系统（http://ncre.hnks.gov.cn/ncre_ems/studentlogin.aspx）注册用户，勾选“同意报名协议”，按提示填写个人信息，上传本人照片。</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Style w:val="a4"/>
          <w:rFonts w:ascii="仿宋_GB2312" w:eastAsia="仿宋_GB2312" w:hAnsi="������" w:hint="eastAsia"/>
          <w:color w:val="FF0000"/>
        </w:rPr>
        <w:t>网上报名截止前，未缴费考生可反复登录报名系统修改个人报名信息，缴费后或报名时间截止后，考生个人报名信息一律不再修改。</w:t>
      </w:r>
      <w:r>
        <w:rPr>
          <w:rStyle w:val="a4"/>
          <w:rFonts w:ascii="仿宋_GB2312" w:eastAsia="仿宋_GB2312" w:hAnsi="������" w:hint="eastAsia"/>
          <w:color w:val="000000"/>
        </w:rPr>
        <w:t> </w:t>
      </w:r>
    </w:p>
    <w:p w:rsidR="00910941" w:rsidRDefault="00910941" w:rsidP="00910941">
      <w:pPr>
        <w:pStyle w:val="a3"/>
        <w:shd w:val="clear" w:color="auto" w:fill="FFFFFF"/>
        <w:spacing w:before="0" w:beforeAutospacing="0" w:after="0" w:afterAutospacing="0"/>
        <w:rPr>
          <w:rFonts w:ascii="仿宋_GB2312" w:eastAsia="仿宋_GB2312" w:hAnsi="������" w:hint="eastAsia"/>
          <w:color w:val="000000"/>
        </w:rPr>
      </w:pPr>
      <w:r>
        <w:rPr>
          <w:rFonts w:ascii="仿宋_GB2312" w:eastAsia="仿宋_GB2312" w:hAnsi="������" w:hint="eastAsia"/>
          <w:color w:val="000000"/>
        </w:rPr>
        <w:t>2．网上缴费。考生提交报名信息后即可网上支付考试费，如1小时内未进行支付系统将自动删除报考信息。考生缴费截止时间为12月26日17:30。逾期未支付考试费的考生，按未报名处理。</w:t>
      </w: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五</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报名程序</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1. 登录海南省全国计算机等级考试报名系统（网址：http://ncre.hnks.gov.cn/ncre_ems/studentlogin.aspx）使用本人邮箱或手机号码注册用户。</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2.阅读“报名协议”和勾选“同意报名协议”。</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3.填写并提交报名信息。</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4.考点选择</w:t>
      </w:r>
      <w:r>
        <w:rPr>
          <w:rFonts w:ascii="仿宋_GB2312" w:eastAsia="仿宋_GB2312" w:hAnsi="������" w:hint="eastAsia"/>
          <w:color w:val="FF2941"/>
        </w:rPr>
        <w:t>“</w:t>
      </w:r>
      <w:r>
        <w:rPr>
          <w:rStyle w:val="a4"/>
          <w:rFonts w:ascii="仿宋_GB2312" w:eastAsia="仿宋_GB2312" w:hAnsi="������" w:hint="eastAsia"/>
          <w:color w:val="FF2941"/>
        </w:rPr>
        <w:t>460004海南师范大学（龙昆南校区）</w:t>
      </w:r>
      <w:r w:rsidR="00913BD1">
        <w:rPr>
          <w:rStyle w:val="a4"/>
          <w:rFonts w:ascii="仿宋_GB2312" w:eastAsia="仿宋_GB2312" w:hAnsi="������" w:hint="eastAsia"/>
          <w:color w:val="FF2941"/>
        </w:rPr>
        <w:t>”</w:t>
      </w:r>
      <w:r>
        <w:rPr>
          <w:rStyle w:val="a4"/>
          <w:rFonts w:ascii="仿宋_GB2312" w:eastAsia="仿宋_GB2312" w:hAnsi="������" w:hint="eastAsia"/>
          <w:color w:val="FF2941"/>
        </w:rPr>
        <w:t>或“460023海南师范大学（桂林洋校区）”</w:t>
      </w:r>
      <w:r>
        <w:rPr>
          <w:rFonts w:ascii="仿宋_GB2312" w:eastAsia="仿宋_GB2312" w:hAnsi="������" w:hint="eastAsia"/>
          <w:color w:val="333333"/>
        </w:rPr>
        <w:t>，就近原则。</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5.按照要求上传本人相片。</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lastRenderedPageBreak/>
        <w:t>6.登录报名系统查看报名信息,并再次核对本人的报名信息，在报名时间内且未完成缴费前，发现错误信息及时更正。</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7.在规定的时间内,自行上网支付考试费。</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8.填报信息后登录报名系统查看有关考点通知。</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9.考前，在规定时间内登录报名系统自行下载打印本人《准考证》。</w:t>
      </w: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六</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收费标准</w:t>
      </w:r>
    </w:p>
    <w:p w:rsidR="00910941" w:rsidRDefault="00910941" w:rsidP="00910941">
      <w:pPr>
        <w:pStyle w:val="a3"/>
        <w:spacing w:before="0" w:beforeAutospacing="0" w:after="0" w:afterAutospacing="0" w:line="360" w:lineRule="atLeast"/>
        <w:rPr>
          <w:color w:val="333333"/>
          <w:sz w:val="21"/>
          <w:szCs w:val="21"/>
          <w:shd w:val="clear" w:color="auto" w:fill="FFFFFF"/>
        </w:rPr>
      </w:pPr>
      <w:r>
        <w:rPr>
          <w:rFonts w:hint="eastAsia"/>
          <w:color w:val="333333"/>
          <w:sz w:val="21"/>
          <w:szCs w:val="21"/>
          <w:shd w:val="clear" w:color="auto" w:fill="FFFFFF"/>
        </w:rPr>
        <w:t>根据海南省物价局、海南省财政厅有关文件，我省全国计算机等级考试一级、二级、三级、四级考试费均为115元/人科。</w:t>
      </w: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七</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重要提示</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1.NCRE所有级别合格证书均无时效限制。</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2.取得四级合格证书需要本人先获得相应低级别合格证书（详见《考试科目设置及获证条件》），即考生在本人没有获得相应低级别考试科目合格成绩的情况下，报名参加四级科目考试并成绩合格，该考生不能获得四级的合格证书，已合格的四级考试科目成绩保留半年有效。</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报名时，建议考生先报考低级别的考试科目。如果已获得三级合格证书，可直接报考相对应的四级考试科目。</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3.一名考生一次可以选择报考多个考试科目,但要求考生必须选择在同一个考点考试。</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4．考生须本人进行网上报名和网上缴费，并对本人所填报的个人信息和报考信息的准确性负责。禁止学校或他人代替考生报名，如有违反并且造成信息有误，责任由考生本人承担。在网上报名时，请务必准确选择考点和考试科目，考生参加考试的时间和地点以准考证上的为准。</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5．考生报名前需要进行注册（建议考生使用邮箱注册，以便密码丢失可自行找回密码），同时在注册时提示确认邮箱号码。考生完成注册后再行登录系统进行报名。</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6.网上报名时,考生必须仔细核对本人录入的个人信息是否正确（尤其是姓名、身份证号码、出生日期、性别、考点、考试类别以及照片等），确认无误后再进行网上缴费。在报名时间内，未完成缴费前，考生可以反复修改本人报名信息，发现错误信息,应及时修改；完成缴费或报名时间截止后，考生的报名信息一律不能再进行修改。</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7.《准考证》由考生自行登录报名系统进行下载、打印。《准考证》打印时间为：2018年</w:t>
      </w:r>
      <w:r w:rsidR="00D44C62">
        <w:rPr>
          <w:rFonts w:ascii="仿宋_GB2312" w:eastAsia="仿宋_GB2312" w:hAnsi="������" w:hint="eastAsia"/>
          <w:color w:val="333333"/>
        </w:rPr>
        <w:t>9</w:t>
      </w:r>
      <w:r>
        <w:rPr>
          <w:rFonts w:ascii="仿宋_GB2312" w:eastAsia="仿宋_GB2312" w:hAnsi="������" w:hint="eastAsia"/>
          <w:color w:val="333333"/>
        </w:rPr>
        <w:t>月</w:t>
      </w:r>
      <w:r w:rsidR="00D44C62">
        <w:rPr>
          <w:rFonts w:ascii="仿宋_GB2312" w:eastAsia="仿宋_GB2312" w:hAnsi="������" w:hint="eastAsia"/>
          <w:color w:val="333333"/>
        </w:rPr>
        <w:t>7</w:t>
      </w:r>
      <w:r>
        <w:rPr>
          <w:rFonts w:ascii="仿宋_GB2312" w:eastAsia="仿宋_GB2312" w:hAnsi="������" w:hint="eastAsia"/>
          <w:color w:val="333333"/>
        </w:rPr>
        <w:t>日—</w:t>
      </w:r>
      <w:r w:rsidR="00D44C62">
        <w:rPr>
          <w:rFonts w:ascii="仿宋_GB2312" w:eastAsia="仿宋_GB2312" w:hAnsi="������" w:hint="eastAsia"/>
          <w:color w:val="333333"/>
        </w:rPr>
        <w:t>15</w:t>
      </w:r>
      <w:r>
        <w:rPr>
          <w:rFonts w:ascii="仿宋_GB2312" w:eastAsia="仿宋_GB2312" w:hAnsi="������" w:hint="eastAsia"/>
          <w:color w:val="333333"/>
        </w:rPr>
        <w:t>日。《准考证》和《身份证》是考生参加考试必须的证件，缺</w:t>
      </w:r>
      <w:proofErr w:type="gramStart"/>
      <w:r>
        <w:rPr>
          <w:rFonts w:ascii="仿宋_GB2312" w:eastAsia="仿宋_GB2312" w:hAnsi="������" w:hint="eastAsia"/>
          <w:color w:val="333333"/>
        </w:rPr>
        <w:t>一</w:t>
      </w:r>
      <w:proofErr w:type="gramEnd"/>
      <w:r>
        <w:rPr>
          <w:rFonts w:ascii="仿宋_GB2312" w:eastAsia="仿宋_GB2312" w:hAnsi="������" w:hint="eastAsia"/>
          <w:color w:val="333333"/>
        </w:rPr>
        <w:t>不得参加考试。</w:t>
      </w:r>
    </w:p>
    <w:p w:rsidR="00913BD1" w:rsidRPr="00913BD1" w:rsidRDefault="00910941" w:rsidP="00913BD1">
      <w:pPr>
        <w:pStyle w:val="a3"/>
        <w:shd w:val="clear" w:color="auto" w:fill="FFFFFF"/>
        <w:spacing w:before="0" w:beforeAutospacing="0" w:after="0" w:afterAutospacing="0"/>
        <w:rPr>
          <w:rStyle w:val="a4"/>
          <w:rFonts w:ascii="������" w:hAnsi="������" w:hint="eastAsia"/>
          <w:b w:val="0"/>
          <w:bCs w:val="0"/>
          <w:color w:val="333333"/>
          <w:sz w:val="21"/>
          <w:szCs w:val="21"/>
        </w:rPr>
      </w:pPr>
      <w:r>
        <w:rPr>
          <w:rFonts w:ascii="仿宋_GB2312" w:eastAsia="仿宋_GB2312" w:hAnsi="������" w:hint="eastAsia"/>
          <w:color w:val="333333"/>
        </w:rPr>
        <w:t>8.</w:t>
      </w:r>
      <w:r>
        <w:rPr>
          <w:rFonts w:ascii="仿宋_GB2312" w:eastAsia="仿宋_GB2312" w:hAnsi="������" w:hint="eastAsia"/>
          <w:color w:val="333333"/>
        </w:rPr>
        <w:t> </w:t>
      </w:r>
      <w:r>
        <w:rPr>
          <w:rStyle w:val="a4"/>
          <w:rFonts w:ascii="仿宋_GB2312" w:eastAsia="仿宋_GB2312" w:hAnsi="������" w:hint="eastAsia"/>
          <w:color w:val="FF0000"/>
        </w:rPr>
        <w:t>考生在网上报名过程中,请务必记住和保管好自己设置的密码，再次登录报名系统必须输入本人设置的密码，否则无法登录报名系统确认报名信息、缴费和查看考点通知内容。</w:t>
      </w: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八</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考试时间及形式</w:t>
      </w:r>
    </w:p>
    <w:p w:rsidR="00910941" w:rsidRP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Fonts w:ascii="仿宋_GB2312" w:eastAsia="仿宋_GB2312" w:hint="eastAsia"/>
          <w:color w:val="333333"/>
          <w:shd w:val="clear" w:color="auto" w:fill="FFFFFF"/>
        </w:rPr>
        <w:t>NCRE考试统一为上机考试，考试时间为2018年</w:t>
      </w:r>
      <w:r w:rsidR="00D44C62">
        <w:rPr>
          <w:rFonts w:ascii="仿宋_GB2312" w:eastAsia="仿宋_GB2312" w:hint="eastAsia"/>
          <w:color w:val="333333"/>
          <w:shd w:val="clear" w:color="auto" w:fill="FFFFFF"/>
        </w:rPr>
        <w:t>9</w:t>
      </w:r>
      <w:r>
        <w:rPr>
          <w:rFonts w:ascii="仿宋_GB2312" w:eastAsia="仿宋_GB2312" w:hint="eastAsia"/>
          <w:color w:val="333333"/>
          <w:shd w:val="clear" w:color="auto" w:fill="FFFFFF"/>
        </w:rPr>
        <w:t>月</w:t>
      </w:r>
      <w:r w:rsidR="00D44C62">
        <w:rPr>
          <w:rFonts w:ascii="仿宋_GB2312" w:eastAsia="仿宋_GB2312" w:hint="eastAsia"/>
          <w:color w:val="333333"/>
          <w:shd w:val="clear" w:color="auto" w:fill="FFFFFF"/>
        </w:rPr>
        <w:t>15</w:t>
      </w:r>
      <w:r>
        <w:rPr>
          <w:rFonts w:ascii="仿宋_GB2312" w:eastAsia="仿宋_GB2312" w:hint="eastAsia"/>
          <w:color w:val="333333"/>
          <w:shd w:val="clear" w:color="auto" w:fill="FFFFFF"/>
        </w:rPr>
        <w:t>日-</w:t>
      </w:r>
      <w:r w:rsidR="00D44C62">
        <w:rPr>
          <w:rFonts w:ascii="仿宋_GB2312" w:eastAsia="仿宋_GB2312" w:hint="eastAsia"/>
          <w:color w:val="333333"/>
          <w:shd w:val="clear" w:color="auto" w:fill="FFFFFF"/>
        </w:rPr>
        <w:t>16</w:t>
      </w:r>
      <w:r>
        <w:rPr>
          <w:rFonts w:ascii="仿宋_GB2312" w:eastAsia="仿宋_GB2312" w:hint="eastAsia"/>
          <w:color w:val="333333"/>
          <w:shd w:val="clear" w:color="auto" w:fill="FFFFFF"/>
        </w:rPr>
        <w:t>日。</w:t>
      </w:r>
      <w:r>
        <w:rPr>
          <w:rFonts w:ascii="仿宋_GB2312" w:eastAsia="仿宋_GB2312" w:hint="eastAsia"/>
          <w:color w:val="333333"/>
          <w:shd w:val="clear" w:color="auto" w:fill="FFFFFF"/>
        </w:rPr>
        <w:t> </w:t>
      </w:r>
      <w:r>
        <w:rPr>
          <w:rFonts w:ascii="仿宋_GB2312" w:eastAsia="仿宋_GB2312" w:hint="eastAsia"/>
          <w:color w:val="333333"/>
          <w:shd w:val="clear" w:color="auto" w:fill="FFFFFF"/>
        </w:rPr>
        <w:t>各位考生参加考试的具体时间以本人《准考证》上的为准。</w:t>
      </w: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lastRenderedPageBreak/>
        <w:t>九</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开考级别及科目设置</w:t>
      </w:r>
    </w:p>
    <w:tbl>
      <w:tblPr>
        <w:tblW w:w="9596" w:type="dxa"/>
        <w:tblLayout w:type="fixed"/>
        <w:tblLook w:val="0000" w:firstRow="0" w:lastRow="0" w:firstColumn="0" w:lastColumn="0" w:noHBand="0" w:noVBand="0"/>
      </w:tblPr>
      <w:tblGrid>
        <w:gridCol w:w="651"/>
        <w:gridCol w:w="643"/>
        <w:gridCol w:w="1706"/>
        <w:gridCol w:w="600"/>
        <w:gridCol w:w="720"/>
        <w:gridCol w:w="1044"/>
        <w:gridCol w:w="3260"/>
        <w:gridCol w:w="972"/>
      </w:tblGrid>
      <w:tr w:rsidR="00910941" w:rsidTr="00910941">
        <w:trPr>
          <w:trHeight w:val="855"/>
        </w:trPr>
        <w:tc>
          <w:tcPr>
            <w:tcW w:w="651" w:type="dxa"/>
            <w:tcBorders>
              <w:top w:val="single" w:sz="4" w:space="0" w:color="000000"/>
              <w:left w:val="single" w:sz="4" w:space="0" w:color="000000"/>
              <w:bottom w:val="single" w:sz="4" w:space="0" w:color="000000"/>
              <w:right w:val="single" w:sz="4" w:space="0" w:color="000000"/>
            </w:tcBorders>
          </w:tcPr>
          <w:p w:rsidR="00910941" w:rsidRDefault="00910941" w:rsidP="002C50B9">
            <w:pPr>
              <w:widowControl/>
              <w:spacing w:line="400" w:lineRule="atLeast"/>
              <w:jc w:val="center"/>
              <w:rPr>
                <w:rFonts w:ascii="仿宋_GB2312" w:eastAsia="仿宋_GB2312"/>
                <w:kern w:val="0"/>
                <w:sz w:val="24"/>
              </w:rPr>
            </w:pPr>
            <w:r>
              <w:rPr>
                <w:rFonts w:ascii="仿宋_GB2312" w:eastAsia="仿宋_GB2312" w:hint="eastAsia"/>
                <w:kern w:val="0"/>
                <w:sz w:val="24"/>
              </w:rPr>
              <w:t>级别</w:t>
            </w:r>
          </w:p>
        </w:tc>
        <w:tc>
          <w:tcPr>
            <w:tcW w:w="2349" w:type="dxa"/>
            <w:gridSpan w:val="2"/>
            <w:tcBorders>
              <w:top w:val="single" w:sz="4" w:space="0" w:color="000000"/>
              <w:left w:val="nil"/>
              <w:bottom w:val="single" w:sz="4" w:space="0" w:color="000000"/>
              <w:right w:val="single" w:sz="4" w:space="0" w:color="000000"/>
            </w:tcBorders>
          </w:tcPr>
          <w:p w:rsidR="00910941" w:rsidRDefault="00910941" w:rsidP="002C50B9">
            <w:pPr>
              <w:widowControl/>
              <w:spacing w:line="400" w:lineRule="atLeast"/>
              <w:jc w:val="center"/>
              <w:rPr>
                <w:rFonts w:ascii="仿宋_GB2312" w:eastAsia="仿宋_GB2312"/>
                <w:kern w:val="0"/>
                <w:sz w:val="24"/>
              </w:rPr>
            </w:pPr>
            <w:r>
              <w:rPr>
                <w:rFonts w:ascii="仿宋_GB2312" w:eastAsia="仿宋_GB2312" w:hint="eastAsia"/>
                <w:kern w:val="0"/>
                <w:sz w:val="24"/>
              </w:rPr>
              <w:t>科目</w:t>
            </w:r>
          </w:p>
          <w:p w:rsidR="00910941" w:rsidRDefault="00910941" w:rsidP="002C50B9">
            <w:pPr>
              <w:widowControl/>
              <w:spacing w:line="400" w:lineRule="atLeast"/>
              <w:jc w:val="center"/>
              <w:rPr>
                <w:rFonts w:ascii="仿宋_GB2312" w:eastAsia="仿宋_GB2312"/>
                <w:kern w:val="0"/>
                <w:sz w:val="24"/>
              </w:rPr>
            </w:pPr>
            <w:r>
              <w:rPr>
                <w:rFonts w:ascii="仿宋_GB2312" w:eastAsia="仿宋_GB2312" w:hint="eastAsia"/>
                <w:kern w:val="0"/>
                <w:sz w:val="24"/>
              </w:rPr>
              <w:t>名称</w:t>
            </w:r>
          </w:p>
        </w:tc>
        <w:tc>
          <w:tcPr>
            <w:tcW w:w="600" w:type="dxa"/>
            <w:tcBorders>
              <w:top w:val="single" w:sz="4" w:space="0" w:color="000000"/>
              <w:left w:val="nil"/>
              <w:bottom w:val="single" w:sz="4" w:space="0" w:color="000000"/>
              <w:right w:val="single" w:sz="4" w:space="0" w:color="000000"/>
            </w:tcBorders>
          </w:tcPr>
          <w:p w:rsidR="00910941" w:rsidRDefault="00910941" w:rsidP="002C50B9">
            <w:pPr>
              <w:widowControl/>
              <w:spacing w:line="400" w:lineRule="atLeast"/>
              <w:jc w:val="center"/>
              <w:rPr>
                <w:rFonts w:ascii="仿宋_GB2312" w:eastAsia="仿宋_GB2312"/>
                <w:kern w:val="0"/>
                <w:sz w:val="24"/>
              </w:rPr>
            </w:pPr>
            <w:r>
              <w:rPr>
                <w:rFonts w:ascii="仿宋_GB2312" w:eastAsia="仿宋_GB2312" w:hint="eastAsia"/>
                <w:kern w:val="0"/>
                <w:sz w:val="24"/>
              </w:rPr>
              <w:t>科目</w:t>
            </w:r>
          </w:p>
        </w:tc>
        <w:tc>
          <w:tcPr>
            <w:tcW w:w="720" w:type="dxa"/>
            <w:tcBorders>
              <w:top w:val="single" w:sz="4" w:space="0" w:color="000000"/>
              <w:left w:val="nil"/>
              <w:bottom w:val="single" w:sz="4" w:space="0" w:color="000000"/>
              <w:right w:val="single" w:sz="4" w:space="0" w:color="000000"/>
            </w:tcBorders>
          </w:tcPr>
          <w:p w:rsidR="00910941" w:rsidRDefault="00910941" w:rsidP="002C50B9">
            <w:pPr>
              <w:widowControl/>
              <w:spacing w:line="400" w:lineRule="atLeast"/>
              <w:jc w:val="center"/>
              <w:rPr>
                <w:rFonts w:ascii="仿宋_GB2312" w:eastAsia="仿宋_GB2312"/>
                <w:kern w:val="0"/>
                <w:sz w:val="24"/>
              </w:rPr>
            </w:pPr>
            <w:r>
              <w:rPr>
                <w:rFonts w:ascii="仿宋_GB2312" w:eastAsia="仿宋_GB2312" w:hint="eastAsia"/>
                <w:kern w:val="0"/>
                <w:sz w:val="24"/>
              </w:rPr>
              <w:t>考试方式</w:t>
            </w:r>
          </w:p>
        </w:tc>
        <w:tc>
          <w:tcPr>
            <w:tcW w:w="1044" w:type="dxa"/>
            <w:tcBorders>
              <w:top w:val="single" w:sz="4" w:space="0" w:color="000000"/>
              <w:left w:val="nil"/>
              <w:bottom w:val="single" w:sz="4" w:space="0" w:color="000000"/>
              <w:right w:val="single" w:sz="4" w:space="0" w:color="000000"/>
            </w:tcBorders>
          </w:tcPr>
          <w:p w:rsidR="00910941" w:rsidRDefault="00910941" w:rsidP="002C50B9">
            <w:pPr>
              <w:widowControl/>
              <w:spacing w:line="400" w:lineRule="atLeast"/>
              <w:jc w:val="center"/>
              <w:rPr>
                <w:rFonts w:ascii="仿宋_GB2312" w:eastAsia="仿宋_GB2312"/>
                <w:kern w:val="0"/>
                <w:sz w:val="24"/>
              </w:rPr>
            </w:pPr>
            <w:r>
              <w:rPr>
                <w:rFonts w:ascii="仿宋_GB2312" w:eastAsia="仿宋_GB2312" w:hint="eastAsia"/>
                <w:kern w:val="0"/>
                <w:sz w:val="24"/>
              </w:rPr>
              <w:t>考试</w:t>
            </w:r>
          </w:p>
          <w:p w:rsidR="00910941" w:rsidRDefault="00910941" w:rsidP="002C50B9">
            <w:pPr>
              <w:widowControl/>
              <w:spacing w:line="400" w:lineRule="atLeast"/>
              <w:jc w:val="center"/>
              <w:rPr>
                <w:rFonts w:ascii="仿宋_GB2312" w:eastAsia="仿宋_GB2312"/>
                <w:kern w:val="0"/>
                <w:sz w:val="24"/>
              </w:rPr>
            </w:pPr>
            <w:r>
              <w:rPr>
                <w:rFonts w:ascii="仿宋_GB2312" w:eastAsia="仿宋_GB2312" w:hint="eastAsia"/>
                <w:kern w:val="0"/>
                <w:sz w:val="24"/>
              </w:rPr>
              <w:t>时间</w:t>
            </w:r>
          </w:p>
        </w:tc>
        <w:tc>
          <w:tcPr>
            <w:tcW w:w="3260" w:type="dxa"/>
            <w:tcBorders>
              <w:top w:val="single" w:sz="4" w:space="0" w:color="000000"/>
              <w:left w:val="nil"/>
              <w:bottom w:val="single" w:sz="4" w:space="0" w:color="000000"/>
              <w:right w:val="single" w:sz="4" w:space="0" w:color="000000"/>
            </w:tcBorders>
          </w:tcPr>
          <w:p w:rsidR="00910941" w:rsidRDefault="00910941" w:rsidP="002C50B9">
            <w:pPr>
              <w:widowControl/>
              <w:spacing w:line="400" w:lineRule="atLeast"/>
              <w:ind w:firstLine="420"/>
              <w:jc w:val="center"/>
              <w:rPr>
                <w:rFonts w:ascii="仿宋_GB2312" w:eastAsia="仿宋_GB2312" w:cs="宋体"/>
                <w:kern w:val="0"/>
                <w:sz w:val="22"/>
              </w:rPr>
            </w:pPr>
            <w:r>
              <w:rPr>
                <w:rFonts w:ascii="仿宋_GB2312" w:eastAsia="仿宋_GB2312" w:cs="宋体" w:hint="eastAsia"/>
                <w:kern w:val="0"/>
                <w:sz w:val="22"/>
              </w:rPr>
              <w:t>获证</w:t>
            </w:r>
          </w:p>
          <w:p w:rsidR="00910941" w:rsidRDefault="00910941" w:rsidP="002C50B9">
            <w:pPr>
              <w:widowControl/>
              <w:spacing w:line="400" w:lineRule="atLeast"/>
              <w:ind w:firstLine="420"/>
              <w:jc w:val="center"/>
              <w:rPr>
                <w:rFonts w:ascii="仿宋_GB2312" w:eastAsia="仿宋_GB2312" w:cs="宋体"/>
                <w:kern w:val="0"/>
                <w:sz w:val="22"/>
              </w:rPr>
            </w:pPr>
            <w:r>
              <w:rPr>
                <w:rFonts w:ascii="仿宋_GB2312" w:eastAsia="仿宋_GB2312" w:cs="宋体" w:hint="eastAsia"/>
                <w:kern w:val="0"/>
                <w:sz w:val="22"/>
              </w:rPr>
              <w:t>条件</w:t>
            </w:r>
          </w:p>
        </w:tc>
        <w:tc>
          <w:tcPr>
            <w:tcW w:w="972" w:type="dxa"/>
            <w:tcBorders>
              <w:top w:val="single" w:sz="4" w:space="0" w:color="000000"/>
              <w:left w:val="nil"/>
              <w:bottom w:val="single" w:sz="4" w:space="0" w:color="000000"/>
              <w:right w:val="single" w:sz="4" w:space="0" w:color="000000"/>
            </w:tcBorders>
          </w:tcPr>
          <w:p w:rsidR="00910941" w:rsidRDefault="00910941" w:rsidP="002C50B9">
            <w:pPr>
              <w:widowControl/>
              <w:spacing w:line="400" w:lineRule="atLeast"/>
              <w:jc w:val="center"/>
              <w:rPr>
                <w:rFonts w:ascii="仿宋_GB2312" w:eastAsia="仿宋_GB2312" w:cs="宋体"/>
                <w:kern w:val="0"/>
                <w:sz w:val="22"/>
              </w:rPr>
            </w:pPr>
            <w:r>
              <w:rPr>
                <w:rFonts w:ascii="仿宋_GB2312" w:eastAsia="仿宋_GB2312" w:cs="宋体" w:hint="eastAsia"/>
                <w:kern w:val="0"/>
                <w:sz w:val="22"/>
              </w:rPr>
              <w:t>课程</w:t>
            </w:r>
          </w:p>
          <w:p w:rsidR="00910941" w:rsidRDefault="00910941" w:rsidP="002C50B9">
            <w:pPr>
              <w:widowControl/>
              <w:spacing w:line="400" w:lineRule="atLeast"/>
              <w:jc w:val="center"/>
              <w:rPr>
                <w:rFonts w:ascii="仿宋_GB2312" w:eastAsia="仿宋_GB2312" w:cs="宋体"/>
                <w:kern w:val="0"/>
                <w:sz w:val="22"/>
              </w:rPr>
            </w:pPr>
            <w:r>
              <w:rPr>
                <w:rFonts w:ascii="仿宋_GB2312" w:eastAsia="仿宋_GB2312" w:cs="宋体" w:hint="eastAsia"/>
                <w:kern w:val="0"/>
                <w:sz w:val="22"/>
              </w:rPr>
              <w:t>代码</w:t>
            </w:r>
          </w:p>
        </w:tc>
      </w:tr>
      <w:tr w:rsidR="00910941" w:rsidTr="00910941">
        <w:trPr>
          <w:trHeight w:val="592"/>
        </w:trPr>
        <w:tc>
          <w:tcPr>
            <w:tcW w:w="651" w:type="dxa"/>
            <w:vMerge w:val="restart"/>
            <w:tcBorders>
              <w:top w:val="nil"/>
              <w:left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r>
              <w:rPr>
                <w:rFonts w:ascii="仿宋_GB2312" w:eastAsia="仿宋_GB2312" w:hint="eastAsia"/>
                <w:kern w:val="0"/>
                <w:szCs w:val="21"/>
              </w:rPr>
              <w:t>一级</w:t>
            </w:r>
          </w:p>
        </w:tc>
        <w:tc>
          <w:tcPr>
            <w:tcW w:w="2349" w:type="dxa"/>
            <w:gridSpan w:val="2"/>
            <w:tcBorders>
              <w:top w:val="single" w:sz="4" w:space="0" w:color="000000"/>
              <w:left w:val="nil"/>
              <w:bottom w:val="single" w:sz="4" w:space="0" w:color="000000"/>
              <w:right w:val="single" w:sz="4" w:space="0" w:color="000000"/>
            </w:tcBorders>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计算机基础及WPS Office应用</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14</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科目14考试合格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114</w:t>
            </w:r>
          </w:p>
        </w:tc>
      </w:tr>
      <w:tr w:rsidR="00910941" w:rsidTr="00910941">
        <w:tc>
          <w:tcPr>
            <w:tcW w:w="651" w:type="dxa"/>
            <w:vMerge/>
            <w:tcBorders>
              <w:left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计算机基础及MS Office应用</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15</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科目15考试合格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115</w:t>
            </w:r>
          </w:p>
        </w:tc>
      </w:tr>
      <w:tr w:rsidR="00910941" w:rsidTr="00910941">
        <w:tc>
          <w:tcPr>
            <w:tcW w:w="651" w:type="dxa"/>
            <w:vMerge/>
            <w:tcBorders>
              <w:left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计算机基础及</w:t>
            </w:r>
            <w:proofErr w:type="spellStart"/>
            <w:r>
              <w:rPr>
                <w:rFonts w:ascii="仿宋_GB2312" w:eastAsia="仿宋_GB2312" w:hint="eastAsia"/>
                <w:kern w:val="0"/>
                <w:szCs w:val="21"/>
              </w:rPr>
              <w:t>photoshop</w:t>
            </w:r>
            <w:proofErr w:type="spellEnd"/>
            <w:r>
              <w:rPr>
                <w:rFonts w:ascii="仿宋_GB2312" w:eastAsia="仿宋_GB2312" w:hint="eastAsia"/>
                <w:kern w:val="0"/>
                <w:szCs w:val="21"/>
              </w:rPr>
              <w:t>应用</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16</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科目16考试合格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116</w:t>
            </w:r>
          </w:p>
        </w:tc>
      </w:tr>
      <w:tr w:rsidR="00910941" w:rsidTr="00910941">
        <w:tc>
          <w:tcPr>
            <w:tcW w:w="651" w:type="dxa"/>
            <w:tcBorders>
              <w:left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tcPr>
          <w:p w:rsidR="00910941" w:rsidRDefault="00910941" w:rsidP="002C50B9">
            <w:pPr>
              <w:widowControl/>
              <w:rPr>
                <w:rFonts w:ascii="仿宋_GB2312" w:eastAsia="仿宋_GB2312"/>
                <w:kern w:val="0"/>
                <w:szCs w:val="21"/>
              </w:rPr>
            </w:pPr>
            <w:r>
              <w:rPr>
                <w:rFonts w:ascii="仿宋_GB2312" w:eastAsia="仿宋_GB2312" w:hint="eastAsia"/>
                <w:kern w:val="0"/>
                <w:szCs w:val="21"/>
              </w:rPr>
              <w:t>网络安全素质教育（3月份不开考）</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r>
              <w:rPr>
                <w:rFonts w:ascii="仿宋_GB2312" w:eastAsia="仿宋_GB2312" w:hint="eastAsia"/>
                <w:kern w:val="0"/>
                <w:szCs w:val="21"/>
              </w:rPr>
              <w:t>17</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88" w:lineRule="auto"/>
              <w:jc w:val="center"/>
              <w:rPr>
                <w:rFonts w:ascii="仿宋_GB2312" w:eastAsia="仿宋_GB2312" w:cs="宋体"/>
                <w:kern w:val="0"/>
                <w:sz w:val="22"/>
              </w:rPr>
            </w:pPr>
            <w:r>
              <w:rPr>
                <w:rFonts w:ascii="仿宋_GB2312" w:eastAsia="仿宋_GB2312" w:hAnsi="Calibri" w:cs="宋体" w:hint="eastAsia"/>
                <w:kern w:val="0"/>
                <w:sz w:val="22"/>
              </w:rPr>
              <w:t>科目17考试合格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88" w:lineRule="auto"/>
              <w:jc w:val="center"/>
              <w:rPr>
                <w:rFonts w:ascii="仿宋_GB2312" w:eastAsia="仿宋_GB2312" w:cs="宋体"/>
                <w:kern w:val="0"/>
                <w:sz w:val="24"/>
              </w:rPr>
            </w:pPr>
            <w:r>
              <w:rPr>
                <w:rFonts w:ascii="仿宋_GB2312" w:eastAsia="仿宋_GB2312" w:hAnsi="Calibri" w:cs="宋体" w:hint="eastAsia"/>
                <w:kern w:val="0"/>
                <w:sz w:val="24"/>
              </w:rPr>
              <w:t>117</w:t>
            </w:r>
          </w:p>
        </w:tc>
      </w:tr>
      <w:tr w:rsidR="00910941" w:rsidTr="00910941">
        <w:tc>
          <w:tcPr>
            <w:tcW w:w="651" w:type="dxa"/>
            <w:vMerge w:val="restart"/>
            <w:tcBorders>
              <w:top w:val="single" w:sz="4" w:space="0" w:color="auto"/>
              <w:left w:val="single" w:sz="4" w:space="0" w:color="000000"/>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r>
              <w:rPr>
                <w:rFonts w:ascii="仿宋_GB2312" w:eastAsia="仿宋_GB2312" w:hint="eastAsia"/>
                <w:kern w:val="0"/>
                <w:szCs w:val="21"/>
              </w:rPr>
              <w:t>二级</w:t>
            </w:r>
          </w:p>
        </w:tc>
        <w:tc>
          <w:tcPr>
            <w:tcW w:w="643" w:type="dxa"/>
            <w:vMerge w:val="restart"/>
            <w:tcBorders>
              <w:top w:val="single" w:sz="4" w:space="0" w:color="auto"/>
              <w:left w:val="nil"/>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语言程序设计类</w:t>
            </w:r>
          </w:p>
        </w:tc>
        <w:tc>
          <w:tcPr>
            <w:tcW w:w="1706"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C语言程序设计</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24</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cs="宋体"/>
                <w:kern w:val="0"/>
                <w:sz w:val="22"/>
              </w:rPr>
            </w:pPr>
            <w:r>
              <w:rPr>
                <w:rFonts w:ascii="仿宋_GB2312" w:eastAsia="仿宋_GB2312" w:cs="宋体"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科目24考试合格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224</w:t>
            </w:r>
          </w:p>
        </w:tc>
      </w:tr>
      <w:tr w:rsidR="00910941" w:rsidTr="00910941">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vMerge/>
            <w:tcBorders>
              <w:left w:val="nil"/>
              <w:right w:val="single" w:sz="4" w:space="0" w:color="000000"/>
            </w:tcBorders>
            <w:vAlign w:val="center"/>
          </w:tcPr>
          <w:p w:rsidR="00910941" w:rsidRDefault="00910941" w:rsidP="002C50B9">
            <w:pPr>
              <w:widowControl/>
              <w:spacing w:line="240" w:lineRule="exact"/>
              <w:jc w:val="left"/>
              <w:rPr>
                <w:rFonts w:ascii="仿宋_GB2312" w:eastAsia="仿宋_GB2312"/>
                <w:kern w:val="0"/>
                <w:szCs w:val="21"/>
              </w:rPr>
            </w:pPr>
          </w:p>
        </w:tc>
        <w:tc>
          <w:tcPr>
            <w:tcW w:w="1706"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VB语言程序设计</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26</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科目26考试合格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226</w:t>
            </w:r>
          </w:p>
        </w:tc>
      </w:tr>
      <w:tr w:rsidR="00910941" w:rsidTr="00910941">
        <w:trPr>
          <w:trHeight w:val="552"/>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vMerge/>
            <w:tcBorders>
              <w:left w:val="nil"/>
              <w:right w:val="single" w:sz="4" w:space="0" w:color="000000"/>
            </w:tcBorders>
            <w:vAlign w:val="center"/>
          </w:tcPr>
          <w:p w:rsidR="00910941" w:rsidRDefault="00910941" w:rsidP="002C50B9">
            <w:pPr>
              <w:widowControl/>
              <w:spacing w:line="240" w:lineRule="exact"/>
              <w:jc w:val="left"/>
              <w:rPr>
                <w:rFonts w:ascii="仿宋_GB2312" w:eastAsia="仿宋_GB2312"/>
                <w:kern w:val="0"/>
                <w:szCs w:val="21"/>
              </w:rPr>
            </w:pPr>
          </w:p>
        </w:tc>
        <w:tc>
          <w:tcPr>
            <w:tcW w:w="1706"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Java语言程序设计</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28</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科目28考试合格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228</w:t>
            </w:r>
          </w:p>
        </w:tc>
      </w:tr>
      <w:tr w:rsidR="00910941" w:rsidTr="00910941">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vMerge/>
            <w:tcBorders>
              <w:left w:val="nil"/>
              <w:right w:val="single" w:sz="4" w:space="0" w:color="000000"/>
            </w:tcBorders>
            <w:vAlign w:val="center"/>
          </w:tcPr>
          <w:p w:rsidR="00910941" w:rsidRDefault="00910941" w:rsidP="002C50B9">
            <w:pPr>
              <w:widowControl/>
              <w:spacing w:line="240" w:lineRule="exact"/>
              <w:jc w:val="left"/>
              <w:rPr>
                <w:rFonts w:ascii="仿宋_GB2312" w:eastAsia="仿宋_GB2312"/>
                <w:kern w:val="0"/>
                <w:szCs w:val="21"/>
              </w:rPr>
            </w:pPr>
          </w:p>
        </w:tc>
        <w:tc>
          <w:tcPr>
            <w:tcW w:w="1706" w:type="dxa"/>
            <w:tcBorders>
              <w:top w:val="single" w:sz="4" w:space="0" w:color="000000"/>
              <w:left w:val="nil"/>
              <w:bottom w:val="single" w:sz="4" w:space="0" w:color="auto"/>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C++语言程序设计</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61</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科目61考试合格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261</w:t>
            </w:r>
          </w:p>
        </w:tc>
      </w:tr>
      <w:tr w:rsidR="00910941" w:rsidTr="00910941">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vMerge/>
            <w:tcBorders>
              <w:left w:val="nil"/>
              <w:right w:val="single" w:sz="4" w:space="0" w:color="000000"/>
            </w:tcBorders>
            <w:vAlign w:val="center"/>
          </w:tcPr>
          <w:p w:rsidR="00910941" w:rsidRDefault="00910941" w:rsidP="002C50B9">
            <w:pPr>
              <w:widowControl/>
              <w:spacing w:line="240" w:lineRule="exact"/>
              <w:jc w:val="left"/>
              <w:rPr>
                <w:rFonts w:ascii="仿宋_GB2312" w:eastAsia="仿宋_GB2312"/>
                <w:kern w:val="0"/>
                <w:szCs w:val="21"/>
              </w:rPr>
            </w:pPr>
          </w:p>
        </w:tc>
        <w:tc>
          <w:tcPr>
            <w:tcW w:w="1706" w:type="dxa"/>
            <w:tcBorders>
              <w:top w:val="single" w:sz="4" w:space="0" w:color="auto"/>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Web程序设计</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64</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2"/>
              </w:rPr>
            </w:pPr>
            <w:r>
              <w:rPr>
                <w:rFonts w:ascii="仿宋_GB2312" w:eastAsia="仿宋_GB2312" w:cs="宋体" w:hint="eastAsia"/>
                <w:kern w:val="0"/>
                <w:sz w:val="22"/>
              </w:rPr>
              <w:t>科目64考试合格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264</w:t>
            </w:r>
          </w:p>
        </w:tc>
      </w:tr>
      <w:tr w:rsidR="00910941" w:rsidTr="00910941">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tcBorders>
              <w:left w:val="nil"/>
              <w:right w:val="single" w:sz="4" w:space="0" w:color="000000"/>
            </w:tcBorders>
            <w:vAlign w:val="center"/>
          </w:tcPr>
          <w:p w:rsidR="00910941" w:rsidRDefault="00910941" w:rsidP="002C50B9">
            <w:pPr>
              <w:widowControl/>
              <w:spacing w:line="240" w:lineRule="exact"/>
              <w:jc w:val="left"/>
              <w:rPr>
                <w:rFonts w:ascii="仿宋_GB2312" w:eastAsia="仿宋_GB2312"/>
                <w:kern w:val="0"/>
                <w:szCs w:val="21"/>
              </w:rPr>
            </w:pPr>
          </w:p>
        </w:tc>
        <w:tc>
          <w:tcPr>
            <w:tcW w:w="1706" w:type="dxa"/>
            <w:tcBorders>
              <w:top w:val="single" w:sz="4" w:space="0" w:color="000000"/>
              <w:left w:val="nil"/>
              <w:bottom w:val="single" w:sz="4" w:space="0" w:color="000000"/>
              <w:right w:val="single" w:sz="4" w:space="0" w:color="000000"/>
            </w:tcBorders>
            <w:vAlign w:val="center"/>
          </w:tcPr>
          <w:p w:rsidR="00910941" w:rsidRDefault="00910941" w:rsidP="002C50B9">
            <w:pPr>
              <w:widowControl/>
              <w:rPr>
                <w:rFonts w:ascii="仿宋_GB2312" w:eastAsia="仿宋_GB2312"/>
                <w:kern w:val="0"/>
                <w:szCs w:val="21"/>
              </w:rPr>
            </w:pPr>
            <w:r>
              <w:rPr>
                <w:rFonts w:ascii="仿宋_GB2312" w:eastAsia="仿宋_GB2312" w:hint="eastAsia"/>
                <w:kern w:val="0"/>
                <w:szCs w:val="21"/>
              </w:rPr>
              <w:t>Python语言程序设计（3月份不开考）</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r>
              <w:rPr>
                <w:rFonts w:ascii="仿宋_GB2312" w:eastAsia="仿宋_GB2312" w:hint="eastAsia"/>
                <w:kern w:val="0"/>
                <w:szCs w:val="21"/>
              </w:rPr>
              <w:t>66</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 w:val="22"/>
              </w:rPr>
            </w:pPr>
            <w:r>
              <w:rPr>
                <w:rFonts w:ascii="仿宋_GB2312" w:eastAsia="仿宋_GB2312"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88" w:lineRule="auto"/>
              <w:jc w:val="center"/>
              <w:rPr>
                <w:rFonts w:ascii="仿宋_GB2312" w:eastAsia="仿宋_GB2312" w:cs="宋体"/>
                <w:kern w:val="0"/>
                <w:sz w:val="22"/>
              </w:rPr>
            </w:pPr>
            <w:r>
              <w:rPr>
                <w:rFonts w:ascii="仿宋_GB2312" w:eastAsia="仿宋_GB2312" w:hint="eastAsia"/>
                <w:kern w:val="0"/>
                <w:sz w:val="22"/>
              </w:rPr>
              <w:t>科目66考试合格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88" w:lineRule="auto"/>
              <w:jc w:val="center"/>
              <w:rPr>
                <w:rFonts w:ascii="仿宋_GB2312" w:eastAsia="仿宋_GB2312" w:hAnsi="Calibri" w:cs="宋体"/>
                <w:kern w:val="0"/>
                <w:sz w:val="24"/>
              </w:rPr>
            </w:pPr>
            <w:r>
              <w:rPr>
                <w:rFonts w:ascii="仿宋_GB2312" w:eastAsia="仿宋_GB2312" w:hAnsi="Calibri" w:cs="宋体" w:hint="eastAsia"/>
                <w:kern w:val="0"/>
                <w:sz w:val="24"/>
              </w:rPr>
              <w:t>201</w:t>
            </w:r>
          </w:p>
          <w:p w:rsidR="00910941" w:rsidRDefault="00910941" w:rsidP="002C50B9">
            <w:pPr>
              <w:widowControl/>
              <w:spacing w:line="288" w:lineRule="auto"/>
              <w:jc w:val="center"/>
              <w:rPr>
                <w:rFonts w:ascii="仿宋_GB2312" w:eastAsia="仿宋_GB2312" w:cs="宋体"/>
                <w:kern w:val="0"/>
                <w:sz w:val="24"/>
              </w:rPr>
            </w:pPr>
            <w:r>
              <w:rPr>
                <w:rFonts w:ascii="仿宋_GB2312" w:eastAsia="仿宋_GB2312" w:hAnsi="Calibri" w:cs="宋体" w:hint="eastAsia"/>
                <w:kern w:val="0"/>
                <w:sz w:val="24"/>
              </w:rPr>
              <w:t>266</w:t>
            </w:r>
          </w:p>
        </w:tc>
      </w:tr>
      <w:tr w:rsidR="00910941" w:rsidTr="00910941">
        <w:trPr>
          <w:trHeight w:val="670"/>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vMerge w:val="restart"/>
            <w:tcBorders>
              <w:top w:val="single" w:sz="4" w:space="0" w:color="auto"/>
              <w:left w:val="nil"/>
              <w:right w:val="single" w:sz="4" w:space="0" w:color="000000"/>
            </w:tcBorders>
            <w:vAlign w:val="center"/>
          </w:tcPr>
          <w:p w:rsidR="00910941" w:rsidRDefault="00910941" w:rsidP="002C50B9">
            <w:pPr>
              <w:widowControl/>
              <w:spacing w:line="240" w:lineRule="exact"/>
              <w:jc w:val="left"/>
              <w:rPr>
                <w:rFonts w:ascii="仿宋_GB2312" w:eastAsia="仿宋_GB2312"/>
                <w:kern w:val="0"/>
                <w:szCs w:val="21"/>
              </w:rPr>
            </w:pPr>
            <w:r>
              <w:rPr>
                <w:rFonts w:ascii="仿宋_GB2312" w:eastAsia="仿宋_GB2312" w:hint="eastAsia"/>
                <w:kern w:val="0"/>
                <w:szCs w:val="21"/>
              </w:rPr>
              <w:t>数据库程序设计类</w:t>
            </w:r>
          </w:p>
        </w:tc>
        <w:tc>
          <w:tcPr>
            <w:tcW w:w="1706"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Access数据库程序设计</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29</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 w:val="22"/>
              </w:rPr>
            </w:pPr>
            <w:r>
              <w:rPr>
                <w:rFonts w:ascii="仿宋_GB2312" w:eastAsia="仿宋_GB2312" w:hint="eastAsia"/>
                <w:kern w:val="0"/>
                <w:sz w:val="22"/>
              </w:rPr>
              <w:t>科目29考试合格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229</w:t>
            </w:r>
          </w:p>
        </w:tc>
      </w:tr>
      <w:tr w:rsidR="00910941" w:rsidTr="00910941">
        <w:trPr>
          <w:trHeight w:val="598"/>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vMerge/>
            <w:tcBorders>
              <w:top w:val="nil"/>
              <w:left w:val="nil"/>
              <w:bottom w:val="single" w:sz="4" w:space="0" w:color="000000"/>
              <w:right w:val="single" w:sz="4" w:space="0" w:color="000000"/>
            </w:tcBorders>
            <w:vAlign w:val="center"/>
          </w:tcPr>
          <w:p w:rsidR="00910941" w:rsidRDefault="00910941" w:rsidP="002C50B9">
            <w:pPr>
              <w:widowControl/>
              <w:spacing w:line="240" w:lineRule="exact"/>
              <w:jc w:val="left"/>
              <w:rPr>
                <w:rFonts w:ascii="仿宋_GB2312" w:eastAsia="仿宋_GB2312"/>
                <w:kern w:val="0"/>
                <w:szCs w:val="21"/>
              </w:rPr>
            </w:pPr>
          </w:p>
        </w:tc>
        <w:tc>
          <w:tcPr>
            <w:tcW w:w="1706"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MySQL数据程序设计</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63</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 w:val="22"/>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 w:val="22"/>
              </w:rPr>
            </w:pPr>
            <w:r>
              <w:rPr>
                <w:rFonts w:ascii="仿宋_GB2312" w:eastAsia="仿宋_GB2312" w:hint="eastAsia"/>
                <w:kern w:val="0"/>
                <w:sz w:val="22"/>
              </w:rPr>
              <w:t>科目63考试合格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263</w:t>
            </w:r>
          </w:p>
        </w:tc>
      </w:tr>
      <w:tr w:rsidR="00910941" w:rsidTr="00910941">
        <w:trPr>
          <w:trHeight w:val="522"/>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643"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办公软件</w:t>
            </w:r>
          </w:p>
        </w:tc>
        <w:tc>
          <w:tcPr>
            <w:tcW w:w="1706"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MS Office高级应用</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65</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 w:val="22"/>
              </w:rPr>
            </w:pPr>
            <w:r>
              <w:rPr>
                <w:rFonts w:ascii="仿宋_GB2312" w:eastAsia="仿宋_GB2312" w:hint="eastAsia"/>
                <w:kern w:val="0"/>
                <w:szCs w:val="21"/>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 w:val="22"/>
              </w:rPr>
              <w:t>科目65考试合格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265</w:t>
            </w:r>
          </w:p>
        </w:tc>
      </w:tr>
      <w:tr w:rsidR="00910941" w:rsidTr="00910941">
        <w:trPr>
          <w:trHeight w:val="615"/>
        </w:trPr>
        <w:tc>
          <w:tcPr>
            <w:tcW w:w="651" w:type="dxa"/>
            <w:vMerge w:val="restart"/>
            <w:tcBorders>
              <w:top w:val="nil"/>
              <w:left w:val="single" w:sz="4" w:space="0" w:color="000000"/>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r>
              <w:rPr>
                <w:rFonts w:ascii="仿宋_GB2312" w:eastAsia="仿宋_GB2312" w:hint="eastAsia"/>
                <w:kern w:val="0"/>
                <w:szCs w:val="21"/>
              </w:rPr>
              <w:t>三级</w:t>
            </w: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网络技术</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35</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科目35考试合格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335</w:t>
            </w:r>
          </w:p>
        </w:tc>
      </w:tr>
      <w:tr w:rsidR="00910941" w:rsidTr="00910941">
        <w:trPr>
          <w:trHeight w:val="585"/>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数据库技术</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36</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科目36考试合格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336</w:t>
            </w:r>
          </w:p>
        </w:tc>
      </w:tr>
      <w:tr w:rsidR="00910941" w:rsidTr="00910941">
        <w:trPr>
          <w:trHeight w:val="585"/>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信息安全技术</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38</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科目38考试合格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338</w:t>
            </w:r>
          </w:p>
        </w:tc>
      </w:tr>
      <w:tr w:rsidR="00910941" w:rsidTr="00910941">
        <w:trPr>
          <w:trHeight w:val="525"/>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嵌入式系统开发技术</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39</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120分钟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科目39考试合格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339</w:t>
            </w:r>
          </w:p>
        </w:tc>
      </w:tr>
      <w:tr w:rsidR="00910941" w:rsidTr="00910941">
        <w:trPr>
          <w:trHeight w:val="548"/>
        </w:trPr>
        <w:tc>
          <w:tcPr>
            <w:tcW w:w="651" w:type="dxa"/>
            <w:vMerge w:val="restart"/>
            <w:tcBorders>
              <w:top w:val="nil"/>
              <w:left w:val="single" w:sz="4" w:space="0" w:color="000000"/>
              <w:bottom w:val="single" w:sz="4" w:space="0" w:color="000000"/>
              <w:right w:val="single" w:sz="4" w:space="0" w:color="000000"/>
            </w:tcBorders>
            <w:vAlign w:val="center"/>
          </w:tcPr>
          <w:p w:rsidR="00910941" w:rsidRDefault="00910941" w:rsidP="002C50B9">
            <w:pPr>
              <w:widowControl/>
              <w:jc w:val="center"/>
              <w:rPr>
                <w:rFonts w:ascii="仿宋_GB2312" w:eastAsia="仿宋_GB2312"/>
                <w:kern w:val="0"/>
                <w:szCs w:val="21"/>
              </w:rPr>
            </w:pPr>
            <w:r>
              <w:rPr>
                <w:rFonts w:ascii="仿宋_GB2312" w:eastAsia="仿宋_GB2312" w:hint="eastAsia"/>
                <w:kern w:val="0"/>
                <w:szCs w:val="21"/>
              </w:rPr>
              <w:t>四级</w:t>
            </w: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网络工程师</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41</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必须获得三级科目35证书</w:t>
            </w:r>
          </w:p>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四级科目41考试合格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403</w:t>
            </w:r>
          </w:p>
        </w:tc>
      </w:tr>
      <w:tr w:rsidR="00910941" w:rsidTr="00910941">
        <w:trPr>
          <w:trHeight w:val="330"/>
        </w:trPr>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数据库工程师</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42</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必须获得三级科目36证书</w:t>
            </w:r>
          </w:p>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四级科目42考试合格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404</w:t>
            </w:r>
          </w:p>
        </w:tc>
      </w:tr>
      <w:tr w:rsidR="00910941" w:rsidTr="00910941">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信息安全工程师</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44</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必须获得三级科目38证书</w:t>
            </w:r>
          </w:p>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四级科目44考试合格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403</w:t>
            </w:r>
          </w:p>
        </w:tc>
      </w:tr>
      <w:tr w:rsidR="00910941" w:rsidTr="00910941">
        <w:tc>
          <w:tcPr>
            <w:tcW w:w="651" w:type="dxa"/>
            <w:vMerge/>
            <w:tcBorders>
              <w:top w:val="nil"/>
              <w:left w:val="single" w:sz="4" w:space="0" w:color="000000"/>
              <w:bottom w:val="single" w:sz="4" w:space="0" w:color="000000"/>
              <w:right w:val="single" w:sz="4" w:space="0" w:color="000000"/>
            </w:tcBorders>
            <w:vAlign w:val="center"/>
          </w:tcPr>
          <w:p w:rsidR="00910941" w:rsidRDefault="00910941" w:rsidP="002C50B9">
            <w:pPr>
              <w:widowControl/>
              <w:jc w:val="left"/>
              <w:rPr>
                <w:rFonts w:ascii="仿宋_GB2312" w:eastAsia="仿宋_GB2312"/>
                <w:kern w:val="0"/>
                <w:szCs w:val="21"/>
              </w:rPr>
            </w:pPr>
          </w:p>
        </w:tc>
        <w:tc>
          <w:tcPr>
            <w:tcW w:w="2349" w:type="dxa"/>
            <w:gridSpan w:val="2"/>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rPr>
                <w:rFonts w:ascii="仿宋_GB2312" w:eastAsia="仿宋_GB2312"/>
                <w:kern w:val="0"/>
                <w:szCs w:val="21"/>
              </w:rPr>
            </w:pPr>
            <w:r>
              <w:rPr>
                <w:rFonts w:ascii="仿宋_GB2312" w:eastAsia="仿宋_GB2312" w:hint="eastAsia"/>
                <w:kern w:val="0"/>
                <w:szCs w:val="21"/>
              </w:rPr>
              <w:t>嵌入式系统开发工程师</w:t>
            </w:r>
          </w:p>
        </w:tc>
        <w:tc>
          <w:tcPr>
            <w:tcW w:w="60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45</w:t>
            </w:r>
          </w:p>
        </w:tc>
        <w:tc>
          <w:tcPr>
            <w:tcW w:w="72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proofErr w:type="gramStart"/>
            <w:r>
              <w:rPr>
                <w:rFonts w:ascii="仿宋_GB2312" w:eastAsia="仿宋_GB2312" w:hint="eastAsia"/>
                <w:kern w:val="0"/>
                <w:szCs w:val="21"/>
              </w:rPr>
              <w:t>机考</w:t>
            </w:r>
            <w:proofErr w:type="gramEnd"/>
          </w:p>
        </w:tc>
        <w:tc>
          <w:tcPr>
            <w:tcW w:w="1044"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90分钟</w:t>
            </w:r>
          </w:p>
        </w:tc>
        <w:tc>
          <w:tcPr>
            <w:tcW w:w="3260"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必须获得三级科目39证书</w:t>
            </w:r>
          </w:p>
          <w:p w:rsidR="00910941" w:rsidRDefault="00910941" w:rsidP="002C50B9">
            <w:pPr>
              <w:widowControl/>
              <w:spacing w:line="240" w:lineRule="exact"/>
              <w:jc w:val="center"/>
              <w:rPr>
                <w:rFonts w:ascii="仿宋_GB2312" w:eastAsia="仿宋_GB2312"/>
                <w:kern w:val="0"/>
                <w:szCs w:val="21"/>
              </w:rPr>
            </w:pPr>
            <w:r>
              <w:rPr>
                <w:rFonts w:ascii="仿宋_GB2312" w:eastAsia="仿宋_GB2312" w:hint="eastAsia"/>
                <w:kern w:val="0"/>
                <w:szCs w:val="21"/>
              </w:rPr>
              <w:t>四级科目45考试合格</w:t>
            </w:r>
          </w:p>
        </w:tc>
        <w:tc>
          <w:tcPr>
            <w:tcW w:w="972" w:type="dxa"/>
            <w:tcBorders>
              <w:top w:val="single" w:sz="4" w:space="0" w:color="000000"/>
              <w:left w:val="nil"/>
              <w:bottom w:val="single" w:sz="4" w:space="0" w:color="000000"/>
              <w:right w:val="single" w:sz="4" w:space="0" w:color="000000"/>
            </w:tcBorders>
            <w:vAlign w:val="center"/>
          </w:tcPr>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401</w:t>
            </w:r>
          </w:p>
          <w:p w:rsidR="00910941" w:rsidRDefault="00910941" w:rsidP="002C50B9">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402</w:t>
            </w:r>
          </w:p>
        </w:tc>
      </w:tr>
    </w:tbl>
    <w:p w:rsidR="00910941" w:rsidRDefault="00910941" w:rsidP="00910941">
      <w:pPr>
        <w:widowControl/>
        <w:spacing w:line="380" w:lineRule="exact"/>
        <w:ind w:firstLine="482"/>
        <w:rPr>
          <w:rFonts w:ascii="仿宋_GB2312" w:eastAsia="仿宋_GB2312"/>
          <w:b/>
          <w:bCs/>
          <w:sz w:val="24"/>
          <w:szCs w:val="24"/>
        </w:rPr>
      </w:pPr>
      <w:r>
        <w:rPr>
          <w:rFonts w:ascii="仿宋_GB2312" w:eastAsia="仿宋_GB2312" w:hint="eastAsia"/>
          <w:color w:val="FF0000"/>
          <w:kern w:val="0"/>
          <w:sz w:val="24"/>
          <w:szCs w:val="24"/>
        </w:rPr>
        <w:t>备注：一级网络安全、二级Python语言程序设计2018年9月首次开考。</w:t>
      </w:r>
    </w:p>
    <w:p w:rsidR="00910941" w:rsidRDefault="00910941" w:rsidP="0091094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lastRenderedPageBreak/>
        <w:t>十</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考试级别的定位</w:t>
      </w:r>
      <w:r w:rsidR="00913BD1">
        <w:rPr>
          <w:rStyle w:val="a4"/>
          <w:rFonts w:ascii="黑体" w:eastAsia="黑体" w:hAnsi="黑体" w:cs="Arial" w:hint="eastAsia"/>
          <w:color w:val="2A343A"/>
          <w:sz w:val="29"/>
          <w:szCs w:val="29"/>
        </w:rPr>
        <w:t>和</w:t>
      </w:r>
      <w:r>
        <w:rPr>
          <w:rStyle w:val="a4"/>
          <w:rFonts w:ascii="黑体" w:eastAsia="黑体" w:hAnsi="黑体" w:cs="Arial" w:hint="eastAsia"/>
          <w:color w:val="2A343A"/>
          <w:sz w:val="29"/>
          <w:szCs w:val="29"/>
        </w:rPr>
        <w:t>描述</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1.一级：操作技能级。考核计算机基础知识及计算机基本操作能力，包括office办公软件、图形图像软件。一级证书表明持有人具有计算机的基础知识和初步应用能力，掌握office办公自动化软件的使用及因特网应用，或掌握基本图形图像工具软件（</w:t>
      </w:r>
      <w:proofErr w:type="spellStart"/>
      <w:r>
        <w:rPr>
          <w:rFonts w:ascii="仿宋_GB2312" w:eastAsia="仿宋_GB2312" w:hAnsi="������" w:hint="eastAsia"/>
          <w:color w:val="333333"/>
        </w:rPr>
        <w:t>photoshop</w:t>
      </w:r>
      <w:proofErr w:type="spellEnd"/>
      <w:r>
        <w:rPr>
          <w:rFonts w:ascii="仿宋_GB2312" w:eastAsia="仿宋_GB2312" w:hAnsi="������" w:hint="eastAsia"/>
          <w:color w:val="333333"/>
        </w:rPr>
        <w:t>）的基本技能，可以从事政府机关、企事业单位文秘和办公信息化工作。</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2.二级：程序设计/办公软件高级应用级。考核内容包括计算机语言与基础程序设计能力，要求参试者掌握一门计算机语言，可选类别有高级语言程序设计类、数据库编程类、WEB程序设计类等；二级还包括办公软件的高级应用能力，能够在实际办公环境中开展具体应用。二级证书表明持有人具有计算机基础知识和基本应用能力，能够使用计算机高级语言编写程序，可以从事计算机程序编制、初级计算机教学培训以及企业中与信息化有关的业务和营销服务工作。二级所有科目均需考核二级公共基础知识。</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3.三级：工程师预备级。三级证书面向已持有二级相关证书的考生，考核面向应用、面向职业的岗位专业技能。三级证书表明持有人初步掌握与信息技术有关岗位的基本技能，能够参与软硬件系统的开发、运维、管理和服务工作。</w:t>
      </w:r>
    </w:p>
    <w:p w:rsidR="00910941" w:rsidRDefault="00910941" w:rsidP="0091094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4.四级：工程师级。四级证书面向已持有三级相关证书的考生，考核计算机专业课程，是面向应用、面向职业的工程师岗位证书。四级证书表明持有人掌握从事信息技术工作的专业技能，并有系统计算机理论知识和综合应用能力。</w:t>
      </w:r>
    </w:p>
    <w:p w:rsidR="00913BD1" w:rsidRDefault="00913BD1" w:rsidP="00913BD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十一</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考试成绩及证书</w:t>
      </w:r>
    </w:p>
    <w:p w:rsidR="00913BD1" w:rsidRDefault="00913BD1" w:rsidP="00913BD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1.NCRE考试成绩一般于考试结束30个工作日后（遇到国家法定节假日顺延）公布，考生可登录海南省全国计算机等级考试报名系统（http://ncre.hnks.gov.cn/ncre_ems/studentlogin.aspx）查询本人当次考试成绩。总成绩合格的考生,考试结束后60个工作日可凭本人身份证和准考证到考点领取合格证书。</w:t>
      </w:r>
    </w:p>
    <w:p w:rsidR="00913BD1" w:rsidRDefault="00913BD1" w:rsidP="00913BD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2.NCRE是教育部统一组织的国家级考试,成绩合格者由教育部考试中心颁发《合格证》。</w:t>
      </w:r>
    </w:p>
    <w:p w:rsidR="00913BD1" w:rsidRDefault="00913BD1" w:rsidP="00913BD1">
      <w:pPr>
        <w:pStyle w:val="a3"/>
        <w:shd w:val="clear" w:color="auto" w:fill="FFFFFF"/>
        <w:spacing w:before="0" w:beforeAutospacing="0" w:after="0" w:afterAutospacing="0"/>
        <w:rPr>
          <w:rFonts w:ascii="������" w:hAnsi="������" w:hint="eastAsia"/>
          <w:color w:val="333333"/>
          <w:sz w:val="21"/>
          <w:szCs w:val="21"/>
        </w:rPr>
      </w:pPr>
      <w:r>
        <w:rPr>
          <w:rFonts w:ascii="仿宋_GB2312" w:eastAsia="仿宋_GB2312" w:hAnsi="������" w:hint="eastAsia"/>
          <w:color w:val="333333"/>
        </w:rPr>
        <w:t>3.《合格证》用中、英两种文字书写,带水印、荧光防伪标志,考生相片直接打印在证书上,统一编码注册,全国通用。它是持有人计算机知识和能力的证明,可供用人单位在录用和考核工作人员时参考,并可替代高等教育自学考试的相关科目。</w:t>
      </w:r>
    </w:p>
    <w:p w:rsidR="00913BD1" w:rsidRDefault="00913BD1" w:rsidP="00913BD1">
      <w:pPr>
        <w:pStyle w:val="a3"/>
        <w:spacing w:before="0" w:beforeAutospacing="0" w:after="0" w:afterAutospacing="0" w:line="360" w:lineRule="atLeast"/>
        <w:rPr>
          <w:rStyle w:val="a4"/>
          <w:rFonts w:ascii="黑体" w:eastAsia="黑体" w:hAnsi="黑体" w:cs="Arial"/>
          <w:color w:val="2A343A"/>
          <w:sz w:val="29"/>
          <w:szCs w:val="29"/>
        </w:rPr>
      </w:pPr>
      <w:r>
        <w:rPr>
          <w:rStyle w:val="a4"/>
          <w:rFonts w:ascii="黑体" w:eastAsia="黑体" w:hAnsi="黑体" w:cs="Arial" w:hint="eastAsia"/>
          <w:color w:val="2A343A"/>
          <w:sz w:val="29"/>
          <w:szCs w:val="29"/>
        </w:rPr>
        <w:t>十二</w:t>
      </w:r>
      <w:r w:rsidRPr="008F5FF5">
        <w:rPr>
          <w:rStyle w:val="a4"/>
          <w:rFonts w:ascii="黑体" w:eastAsia="黑体" w:hAnsi="黑体" w:cs="Arial" w:hint="eastAsia"/>
          <w:color w:val="2A343A"/>
          <w:sz w:val="29"/>
          <w:szCs w:val="29"/>
        </w:rPr>
        <w:t>、</w:t>
      </w:r>
      <w:r>
        <w:rPr>
          <w:rStyle w:val="a4"/>
          <w:rFonts w:ascii="黑体" w:eastAsia="黑体" w:hAnsi="黑体" w:cs="Arial" w:hint="eastAsia"/>
          <w:color w:val="2A343A"/>
          <w:sz w:val="29"/>
          <w:szCs w:val="29"/>
        </w:rPr>
        <w:t>联系方式</w:t>
      </w:r>
    </w:p>
    <w:p w:rsidR="00913BD1" w:rsidRDefault="00913BD1" w:rsidP="00913BD1">
      <w:pPr>
        <w:pStyle w:val="a3"/>
        <w:shd w:val="clear" w:color="auto" w:fill="FFFFFF"/>
        <w:spacing w:before="0" w:beforeAutospacing="0" w:after="0" w:afterAutospacing="0"/>
        <w:rPr>
          <w:rFonts w:ascii="Arial" w:hAnsi="Arial" w:cs="Arial"/>
          <w:color w:val="3E3E3E"/>
        </w:rPr>
      </w:pPr>
      <w:r>
        <w:rPr>
          <w:rFonts w:cs="Arial" w:hint="eastAsia"/>
          <w:color w:val="3E3E3E"/>
        </w:rPr>
        <w:t>地址：海南省海口市龙昆南路99号海南师范大学实验大楼七楼</w:t>
      </w:r>
    </w:p>
    <w:p w:rsidR="00913BD1" w:rsidRDefault="00913BD1" w:rsidP="00913BD1">
      <w:pPr>
        <w:pStyle w:val="a3"/>
        <w:shd w:val="clear" w:color="auto" w:fill="FFFFFF"/>
        <w:spacing w:before="0" w:beforeAutospacing="0" w:after="0" w:afterAutospacing="0"/>
        <w:rPr>
          <w:rFonts w:ascii="Arial" w:hAnsi="Arial" w:cs="Arial"/>
          <w:color w:val="3E3E3E"/>
        </w:rPr>
      </w:pPr>
      <w:r>
        <w:rPr>
          <w:rFonts w:cs="Arial" w:hint="eastAsia"/>
          <w:color w:val="3E3E3E"/>
        </w:rPr>
        <w:t>联系人：陈老师</w:t>
      </w:r>
    </w:p>
    <w:p w:rsidR="00913BD1" w:rsidRDefault="00913BD1" w:rsidP="00913BD1">
      <w:pPr>
        <w:pStyle w:val="a3"/>
        <w:shd w:val="clear" w:color="auto" w:fill="FFFFFF"/>
        <w:spacing w:before="0" w:beforeAutospacing="0" w:after="0" w:afterAutospacing="0"/>
        <w:ind w:firstLine="555"/>
        <w:rPr>
          <w:rFonts w:ascii="Arial" w:hAnsi="Arial" w:cs="Arial"/>
          <w:color w:val="3E3E3E"/>
        </w:rPr>
      </w:pPr>
      <w:r>
        <w:rPr>
          <w:rFonts w:cs="Arial" w:hint="eastAsia"/>
          <w:color w:val="3E3E3E"/>
        </w:rPr>
        <w:t> </w:t>
      </w:r>
    </w:p>
    <w:p w:rsidR="00913BD1" w:rsidRDefault="00913BD1" w:rsidP="00913BD1">
      <w:pPr>
        <w:pStyle w:val="a3"/>
        <w:shd w:val="clear" w:color="auto" w:fill="FFFFFF"/>
        <w:spacing w:before="0" w:beforeAutospacing="0" w:after="0" w:afterAutospacing="0"/>
        <w:jc w:val="right"/>
        <w:rPr>
          <w:rFonts w:ascii="Arial" w:hAnsi="Arial" w:cs="Arial"/>
          <w:color w:val="3E3E3E"/>
        </w:rPr>
      </w:pPr>
      <w:r>
        <w:rPr>
          <w:rFonts w:cs="Arial" w:hint="eastAsia"/>
          <w:color w:val="3E3E3E"/>
        </w:rPr>
        <w:t>全国计算机等级考试海南师范大学考点</w:t>
      </w:r>
    </w:p>
    <w:p w:rsidR="00913BD1" w:rsidRDefault="00913BD1" w:rsidP="00913BD1">
      <w:pPr>
        <w:pStyle w:val="a3"/>
        <w:shd w:val="clear" w:color="auto" w:fill="FFFFFF"/>
        <w:spacing w:before="0" w:beforeAutospacing="0" w:after="0" w:afterAutospacing="0"/>
        <w:rPr>
          <w:rFonts w:ascii="Arial" w:hAnsi="Arial" w:cs="Arial"/>
          <w:color w:val="3E3E3E"/>
        </w:rPr>
      </w:pPr>
      <w:r>
        <w:rPr>
          <w:rFonts w:ascii="Arial" w:hAnsi="Arial" w:cs="Arial"/>
          <w:color w:val="3E3E3E"/>
        </w:rPr>
        <w:t> </w:t>
      </w:r>
    </w:p>
    <w:p w:rsidR="00913BD1" w:rsidRDefault="00913BD1" w:rsidP="00913BD1">
      <w:pPr>
        <w:pStyle w:val="a3"/>
        <w:shd w:val="clear" w:color="auto" w:fill="FFFFFF"/>
        <w:wordWrap w:val="0"/>
        <w:spacing w:before="0" w:beforeAutospacing="0" w:after="0" w:afterAutospacing="0" w:line="273" w:lineRule="atLeast"/>
        <w:ind w:right="150" w:firstLine="480"/>
        <w:jc w:val="right"/>
        <w:rPr>
          <w:rFonts w:ascii="Arial" w:hAnsi="Arial" w:cs="Arial"/>
          <w:color w:val="3E3E3E"/>
        </w:rPr>
      </w:pPr>
      <w:r>
        <w:rPr>
          <w:rFonts w:cs="Arial" w:hint="eastAsia"/>
          <w:color w:val="3E3E3E"/>
        </w:rPr>
        <w:t xml:space="preserve">  二〇一</w:t>
      </w:r>
      <w:r w:rsidR="00D44C62">
        <w:rPr>
          <w:rFonts w:cs="Arial" w:hint="eastAsia"/>
          <w:color w:val="3E3E3E"/>
        </w:rPr>
        <w:t>八</w:t>
      </w:r>
      <w:r>
        <w:rPr>
          <w:rFonts w:cs="Arial" w:hint="eastAsia"/>
          <w:color w:val="3E3E3E"/>
        </w:rPr>
        <w:t>年</w:t>
      </w:r>
      <w:r w:rsidR="00D44C62">
        <w:rPr>
          <w:rFonts w:cs="Arial" w:hint="eastAsia"/>
          <w:color w:val="3E3E3E"/>
        </w:rPr>
        <w:t>五</w:t>
      </w:r>
      <w:r>
        <w:rPr>
          <w:rFonts w:cs="Arial" w:hint="eastAsia"/>
          <w:color w:val="3E3E3E"/>
        </w:rPr>
        <w:t>月</w:t>
      </w:r>
      <w:r w:rsidR="00D44C62">
        <w:rPr>
          <w:rFonts w:cs="Arial" w:hint="eastAsia"/>
          <w:color w:val="3E3E3E"/>
        </w:rPr>
        <w:t>三</w:t>
      </w:r>
      <w:bookmarkStart w:id="0" w:name="_GoBack"/>
      <w:bookmarkEnd w:id="0"/>
      <w:r>
        <w:rPr>
          <w:rFonts w:cs="Arial" w:hint="eastAsia"/>
          <w:color w:val="3E3E3E"/>
        </w:rPr>
        <w:t>十一日</w:t>
      </w:r>
    </w:p>
    <w:p w:rsidR="008F5FF5" w:rsidRPr="008F5FF5" w:rsidRDefault="008F5FF5" w:rsidP="00913BD1">
      <w:pPr>
        <w:pStyle w:val="a3"/>
        <w:spacing w:before="0" w:beforeAutospacing="0" w:after="0" w:afterAutospacing="0" w:line="360" w:lineRule="atLeast"/>
        <w:rPr>
          <w:color w:val="3E3E3E"/>
          <w:shd w:val="clear" w:color="auto" w:fill="FFFFFF"/>
        </w:rPr>
      </w:pPr>
    </w:p>
    <w:sectPr w:rsidR="008F5FF5" w:rsidRPr="008F5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5334"/>
    <w:multiLevelType w:val="hybridMultilevel"/>
    <w:tmpl w:val="EBC45204"/>
    <w:lvl w:ilvl="0" w:tplc="82160B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3551CA"/>
    <w:multiLevelType w:val="hybridMultilevel"/>
    <w:tmpl w:val="1BB43902"/>
    <w:lvl w:ilvl="0" w:tplc="7CEE28BC">
      <w:start w:val="1"/>
      <w:numFmt w:val="japaneseCounting"/>
      <w:lvlText w:val="%1、"/>
      <w:lvlJc w:val="left"/>
      <w:pPr>
        <w:ind w:left="1302" w:hanging="720"/>
      </w:pPr>
      <w:rPr>
        <w:rFonts w:ascii="黑体" w:eastAsia="黑体" w:hAnsi="黑体" w:cs="Arial" w:hint="default"/>
        <w:b/>
        <w:color w:val="FFFFEE"/>
        <w:sz w:val="29"/>
      </w:rPr>
    </w:lvl>
    <w:lvl w:ilvl="1" w:tplc="04090019" w:tentative="1">
      <w:start w:val="1"/>
      <w:numFmt w:val="lowerLetter"/>
      <w:lvlText w:val="%2)"/>
      <w:lvlJc w:val="left"/>
      <w:pPr>
        <w:ind w:left="1422" w:hanging="420"/>
      </w:p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abstractNum w:abstractNumId="2">
    <w:nsid w:val="3ABE54D0"/>
    <w:multiLevelType w:val="hybridMultilevel"/>
    <w:tmpl w:val="C422D9C4"/>
    <w:lvl w:ilvl="0" w:tplc="9B103A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F8004E"/>
    <w:multiLevelType w:val="hybridMultilevel"/>
    <w:tmpl w:val="58AACD7E"/>
    <w:lvl w:ilvl="0" w:tplc="98D47992">
      <w:start w:val="1"/>
      <w:numFmt w:val="japaneseCounting"/>
      <w:lvlText w:val="%1、"/>
      <w:lvlJc w:val="left"/>
      <w:pPr>
        <w:ind w:left="764"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C3"/>
    <w:rsid w:val="008F5FF5"/>
    <w:rsid w:val="00910941"/>
    <w:rsid w:val="00913BD1"/>
    <w:rsid w:val="00B05DC3"/>
    <w:rsid w:val="00C362FE"/>
    <w:rsid w:val="00D4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F5F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F5FF5"/>
    <w:rPr>
      <w:rFonts w:ascii="宋体" w:eastAsia="宋体" w:hAnsi="宋体" w:cs="宋体"/>
      <w:b/>
      <w:bCs/>
      <w:kern w:val="0"/>
      <w:sz w:val="36"/>
      <w:szCs w:val="36"/>
    </w:rPr>
  </w:style>
  <w:style w:type="paragraph" w:styleId="a3">
    <w:name w:val="Normal (Web)"/>
    <w:basedOn w:val="a"/>
    <w:uiPriority w:val="99"/>
    <w:unhideWhenUsed/>
    <w:rsid w:val="008F5F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5FF5"/>
    <w:rPr>
      <w:b/>
      <w:bCs/>
    </w:rPr>
  </w:style>
  <w:style w:type="paragraph" w:styleId="a5">
    <w:name w:val="Balloon Text"/>
    <w:basedOn w:val="a"/>
    <w:link w:val="Char"/>
    <w:uiPriority w:val="99"/>
    <w:semiHidden/>
    <w:unhideWhenUsed/>
    <w:rsid w:val="008F5FF5"/>
    <w:rPr>
      <w:sz w:val="18"/>
      <w:szCs w:val="18"/>
    </w:rPr>
  </w:style>
  <w:style w:type="character" w:customStyle="1" w:styleId="Char">
    <w:name w:val="批注框文本 Char"/>
    <w:basedOn w:val="a0"/>
    <w:link w:val="a5"/>
    <w:uiPriority w:val="99"/>
    <w:semiHidden/>
    <w:rsid w:val="008F5F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F5F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F5FF5"/>
    <w:rPr>
      <w:rFonts w:ascii="宋体" w:eastAsia="宋体" w:hAnsi="宋体" w:cs="宋体"/>
      <w:b/>
      <w:bCs/>
      <w:kern w:val="0"/>
      <w:sz w:val="36"/>
      <w:szCs w:val="36"/>
    </w:rPr>
  </w:style>
  <w:style w:type="paragraph" w:styleId="a3">
    <w:name w:val="Normal (Web)"/>
    <w:basedOn w:val="a"/>
    <w:uiPriority w:val="99"/>
    <w:unhideWhenUsed/>
    <w:rsid w:val="008F5F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5FF5"/>
    <w:rPr>
      <w:b/>
      <w:bCs/>
    </w:rPr>
  </w:style>
  <w:style w:type="paragraph" w:styleId="a5">
    <w:name w:val="Balloon Text"/>
    <w:basedOn w:val="a"/>
    <w:link w:val="Char"/>
    <w:uiPriority w:val="99"/>
    <w:semiHidden/>
    <w:unhideWhenUsed/>
    <w:rsid w:val="008F5FF5"/>
    <w:rPr>
      <w:sz w:val="18"/>
      <w:szCs w:val="18"/>
    </w:rPr>
  </w:style>
  <w:style w:type="character" w:customStyle="1" w:styleId="Char">
    <w:name w:val="批注框文本 Char"/>
    <w:basedOn w:val="a0"/>
    <w:link w:val="a5"/>
    <w:uiPriority w:val="99"/>
    <w:semiHidden/>
    <w:rsid w:val="008F5F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563">
      <w:bodyDiv w:val="1"/>
      <w:marLeft w:val="0"/>
      <w:marRight w:val="0"/>
      <w:marTop w:val="0"/>
      <w:marBottom w:val="0"/>
      <w:divBdr>
        <w:top w:val="none" w:sz="0" w:space="0" w:color="auto"/>
        <w:left w:val="none" w:sz="0" w:space="0" w:color="auto"/>
        <w:bottom w:val="none" w:sz="0" w:space="0" w:color="auto"/>
        <w:right w:val="none" w:sz="0" w:space="0" w:color="auto"/>
      </w:divBdr>
    </w:div>
    <w:div w:id="708384902">
      <w:bodyDiv w:val="1"/>
      <w:marLeft w:val="0"/>
      <w:marRight w:val="0"/>
      <w:marTop w:val="0"/>
      <w:marBottom w:val="0"/>
      <w:divBdr>
        <w:top w:val="none" w:sz="0" w:space="0" w:color="auto"/>
        <w:left w:val="none" w:sz="0" w:space="0" w:color="auto"/>
        <w:bottom w:val="none" w:sz="0" w:space="0" w:color="auto"/>
        <w:right w:val="none" w:sz="0" w:space="0" w:color="auto"/>
      </w:divBdr>
    </w:div>
    <w:div w:id="724985098">
      <w:bodyDiv w:val="1"/>
      <w:marLeft w:val="0"/>
      <w:marRight w:val="0"/>
      <w:marTop w:val="0"/>
      <w:marBottom w:val="0"/>
      <w:divBdr>
        <w:top w:val="none" w:sz="0" w:space="0" w:color="auto"/>
        <w:left w:val="none" w:sz="0" w:space="0" w:color="auto"/>
        <w:bottom w:val="none" w:sz="0" w:space="0" w:color="auto"/>
        <w:right w:val="none" w:sz="0" w:space="0" w:color="auto"/>
      </w:divBdr>
    </w:div>
    <w:div w:id="849567571">
      <w:bodyDiv w:val="1"/>
      <w:marLeft w:val="0"/>
      <w:marRight w:val="0"/>
      <w:marTop w:val="0"/>
      <w:marBottom w:val="0"/>
      <w:divBdr>
        <w:top w:val="none" w:sz="0" w:space="0" w:color="auto"/>
        <w:left w:val="none" w:sz="0" w:space="0" w:color="auto"/>
        <w:bottom w:val="none" w:sz="0" w:space="0" w:color="auto"/>
        <w:right w:val="none" w:sz="0" w:space="0" w:color="auto"/>
      </w:divBdr>
    </w:div>
    <w:div w:id="1203593315">
      <w:bodyDiv w:val="1"/>
      <w:marLeft w:val="0"/>
      <w:marRight w:val="0"/>
      <w:marTop w:val="0"/>
      <w:marBottom w:val="0"/>
      <w:divBdr>
        <w:top w:val="none" w:sz="0" w:space="0" w:color="auto"/>
        <w:left w:val="none" w:sz="0" w:space="0" w:color="auto"/>
        <w:bottom w:val="none" w:sz="0" w:space="0" w:color="auto"/>
        <w:right w:val="none" w:sz="0" w:space="0" w:color="auto"/>
      </w:divBdr>
    </w:div>
    <w:div w:id="1219824775">
      <w:bodyDiv w:val="1"/>
      <w:marLeft w:val="0"/>
      <w:marRight w:val="0"/>
      <w:marTop w:val="0"/>
      <w:marBottom w:val="0"/>
      <w:divBdr>
        <w:top w:val="none" w:sz="0" w:space="0" w:color="auto"/>
        <w:left w:val="none" w:sz="0" w:space="0" w:color="auto"/>
        <w:bottom w:val="none" w:sz="0" w:space="0" w:color="auto"/>
        <w:right w:val="none" w:sz="0" w:space="0" w:color="auto"/>
      </w:divBdr>
    </w:div>
    <w:div w:id="1227716748">
      <w:bodyDiv w:val="1"/>
      <w:marLeft w:val="0"/>
      <w:marRight w:val="0"/>
      <w:marTop w:val="0"/>
      <w:marBottom w:val="0"/>
      <w:divBdr>
        <w:top w:val="none" w:sz="0" w:space="0" w:color="auto"/>
        <w:left w:val="none" w:sz="0" w:space="0" w:color="auto"/>
        <w:bottom w:val="none" w:sz="0" w:space="0" w:color="auto"/>
        <w:right w:val="none" w:sz="0" w:space="0" w:color="auto"/>
      </w:divBdr>
    </w:div>
    <w:div w:id="1242829515">
      <w:bodyDiv w:val="1"/>
      <w:marLeft w:val="0"/>
      <w:marRight w:val="0"/>
      <w:marTop w:val="0"/>
      <w:marBottom w:val="0"/>
      <w:divBdr>
        <w:top w:val="none" w:sz="0" w:space="0" w:color="auto"/>
        <w:left w:val="none" w:sz="0" w:space="0" w:color="auto"/>
        <w:bottom w:val="none" w:sz="0" w:space="0" w:color="auto"/>
        <w:right w:val="none" w:sz="0" w:space="0" w:color="auto"/>
      </w:divBdr>
    </w:div>
    <w:div w:id="1382946157">
      <w:bodyDiv w:val="1"/>
      <w:marLeft w:val="0"/>
      <w:marRight w:val="0"/>
      <w:marTop w:val="0"/>
      <w:marBottom w:val="0"/>
      <w:divBdr>
        <w:top w:val="none" w:sz="0" w:space="0" w:color="auto"/>
        <w:left w:val="none" w:sz="0" w:space="0" w:color="auto"/>
        <w:bottom w:val="none" w:sz="0" w:space="0" w:color="auto"/>
        <w:right w:val="none" w:sz="0" w:space="0" w:color="auto"/>
      </w:divBdr>
    </w:div>
    <w:div w:id="20045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582</Words>
  <Characters>3319</Characters>
  <Application>Microsoft Office Word</Application>
  <DocSecurity>0</DocSecurity>
  <Lines>27</Lines>
  <Paragraphs>7</Paragraphs>
  <ScaleCrop>false</ScaleCrop>
  <Company>Microsoft</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3</cp:revision>
  <dcterms:created xsi:type="dcterms:W3CDTF">2017-12-11T06:28:00Z</dcterms:created>
  <dcterms:modified xsi:type="dcterms:W3CDTF">2018-06-01T07:59:00Z</dcterms:modified>
</cp:coreProperties>
</file>