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黑体" w:eastAsia="黑体" w:cs="黑体"/>
          <w:b/>
          <w:bCs/>
          <w:sz w:val="44"/>
          <w:szCs w:val="44"/>
        </w:rPr>
      </w:pPr>
      <w:r>
        <w:rPr>
          <w:rFonts w:hint="eastAsia" w:ascii="黑体" w:hAnsi="黑体" w:eastAsia="黑体" w:cs="黑体"/>
          <w:b/>
          <w:bCs/>
          <w:sz w:val="44"/>
          <w:szCs w:val="44"/>
        </w:rPr>
        <w:t>关于适用《</w:t>
      </w:r>
      <w:r>
        <w:rPr>
          <w:rFonts w:hint="eastAsia" w:ascii="黑体" w:hAnsi="黑体" w:eastAsia="黑体" w:cs="黑体"/>
          <w:b/>
          <w:bCs/>
          <w:sz w:val="44"/>
          <w:szCs w:val="44"/>
          <w:lang w:val="en-US" w:eastAsia="zh-CN"/>
        </w:rPr>
        <w:t>法学院学生干部组织纪律条例</w:t>
      </w:r>
      <w:r>
        <w:rPr>
          <w:rFonts w:hint="eastAsia" w:ascii="黑体" w:hAnsi="黑体" w:eastAsia="黑体" w:cs="黑体"/>
          <w:b/>
          <w:bCs/>
          <w:sz w:val="44"/>
          <w:szCs w:val="44"/>
        </w:rPr>
        <w:t>》若干问题的</w:t>
      </w:r>
      <w:r>
        <w:rPr>
          <w:rFonts w:hint="eastAsia" w:ascii="黑体" w:hAnsi="黑体" w:eastAsia="黑体" w:cs="黑体"/>
          <w:b/>
          <w:bCs/>
          <w:sz w:val="44"/>
          <w:szCs w:val="44"/>
          <w:lang w:val="en-US" w:eastAsia="zh-CN"/>
        </w:rPr>
        <w:t>解释</w:t>
      </w:r>
      <w:r>
        <w:rPr>
          <w:rFonts w:hint="eastAsia" w:ascii="黑体" w:hAnsi="黑体" w:eastAsia="黑体" w:cs="黑体"/>
          <w:b/>
          <w:bCs/>
          <w:sz w:val="44"/>
          <w:szCs w:val="44"/>
        </w:rPr>
        <w:t>（一）</w:t>
      </w:r>
    </w:p>
    <w:p>
      <w:pPr>
        <w:jc w:val="center"/>
        <w:rPr>
          <w:rFonts w:hint="eastAsia" w:ascii="仿宋" w:hAnsi="仿宋" w:eastAsia="仿宋" w:cs="仿宋"/>
          <w:b w:val="0"/>
          <w:bCs w:val="0"/>
          <w:sz w:val="28"/>
          <w:szCs w:val="28"/>
        </w:rPr>
      </w:pPr>
      <w:r>
        <w:rPr>
          <w:rFonts w:hint="eastAsia" w:ascii="仿宋" w:hAnsi="仿宋" w:eastAsia="仿宋" w:cs="仿宋"/>
          <w:b w:val="0"/>
          <w:bCs w:val="0"/>
          <w:sz w:val="28"/>
          <w:szCs w:val="28"/>
        </w:rPr>
        <w:t>（201</w:t>
      </w:r>
      <w:r>
        <w:rPr>
          <w:rFonts w:hint="eastAsia" w:ascii="仿宋" w:hAnsi="仿宋" w:eastAsia="仿宋" w:cs="仿宋"/>
          <w:b w:val="0"/>
          <w:bCs w:val="0"/>
          <w:sz w:val="28"/>
          <w:szCs w:val="28"/>
          <w:lang w:val="en-US" w:eastAsia="zh-CN"/>
        </w:rPr>
        <w:t>6</w:t>
      </w:r>
      <w:r>
        <w:rPr>
          <w:rFonts w:hint="eastAsia" w:ascii="仿宋" w:hAnsi="仿宋" w:eastAsia="仿宋" w:cs="仿宋"/>
          <w:b w:val="0"/>
          <w:bCs w:val="0"/>
          <w:sz w:val="28"/>
          <w:szCs w:val="28"/>
        </w:rPr>
        <w:t>年</w:t>
      </w:r>
      <w:r>
        <w:rPr>
          <w:rFonts w:hint="eastAsia" w:ascii="仿宋" w:hAnsi="仿宋" w:eastAsia="仿宋" w:cs="仿宋"/>
          <w:b w:val="0"/>
          <w:bCs w:val="0"/>
          <w:sz w:val="28"/>
          <w:szCs w:val="28"/>
          <w:lang w:val="en-US" w:eastAsia="zh-CN"/>
        </w:rPr>
        <w:t>12</w:t>
      </w:r>
      <w:r>
        <w:rPr>
          <w:rFonts w:hint="eastAsia" w:ascii="仿宋" w:hAnsi="仿宋" w:eastAsia="仿宋" w:cs="仿宋"/>
          <w:b w:val="0"/>
          <w:bCs w:val="0"/>
          <w:sz w:val="28"/>
          <w:szCs w:val="28"/>
        </w:rPr>
        <w:t>月</w:t>
      </w:r>
      <w:r>
        <w:rPr>
          <w:rFonts w:hint="eastAsia" w:ascii="仿宋" w:hAnsi="仿宋" w:eastAsia="仿宋" w:cs="仿宋"/>
          <w:b w:val="0"/>
          <w:bCs w:val="0"/>
          <w:sz w:val="28"/>
          <w:szCs w:val="28"/>
          <w:lang w:val="en-US" w:eastAsia="zh-CN"/>
        </w:rPr>
        <w:t>19</w:t>
      </w:r>
      <w:r>
        <w:rPr>
          <w:rFonts w:hint="eastAsia" w:ascii="仿宋" w:hAnsi="仿宋" w:eastAsia="仿宋" w:cs="仿宋"/>
          <w:b w:val="0"/>
          <w:bCs w:val="0"/>
          <w:sz w:val="28"/>
          <w:szCs w:val="28"/>
        </w:rPr>
        <w:t>日</w:t>
      </w:r>
      <w:r>
        <w:rPr>
          <w:rFonts w:hint="eastAsia" w:ascii="仿宋" w:hAnsi="仿宋" w:eastAsia="仿宋" w:cs="仿宋"/>
          <w:b w:val="0"/>
          <w:bCs w:val="0"/>
          <w:sz w:val="28"/>
          <w:szCs w:val="28"/>
          <w:lang w:val="en-US" w:eastAsia="zh-CN"/>
        </w:rPr>
        <w:t>法学院团学第二届主席团</w:t>
      </w:r>
      <w:r>
        <w:rPr>
          <w:rFonts w:hint="eastAsia" w:ascii="仿宋" w:hAnsi="仿宋" w:eastAsia="仿宋" w:cs="仿宋"/>
          <w:b w:val="0"/>
          <w:bCs w:val="0"/>
          <w:sz w:val="28"/>
          <w:szCs w:val="28"/>
        </w:rPr>
        <w:t>第</w:t>
      </w:r>
      <w:r>
        <w:rPr>
          <w:rFonts w:hint="eastAsia" w:ascii="仿宋" w:hAnsi="仿宋" w:eastAsia="仿宋" w:cs="仿宋"/>
          <w:b w:val="0"/>
          <w:bCs w:val="0"/>
          <w:sz w:val="28"/>
          <w:szCs w:val="28"/>
          <w:lang w:val="en-US" w:eastAsia="zh-CN"/>
        </w:rPr>
        <w:t>19</w:t>
      </w:r>
      <w:r>
        <w:rPr>
          <w:rFonts w:hint="eastAsia" w:ascii="仿宋" w:hAnsi="仿宋" w:eastAsia="仿宋" w:cs="仿宋"/>
          <w:b w:val="0"/>
          <w:bCs w:val="0"/>
          <w:sz w:val="28"/>
          <w:szCs w:val="28"/>
        </w:rPr>
        <w:t>次会议通过）</w:t>
      </w:r>
    </w:p>
    <w:p>
      <w:p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 xml:space="preserve">   根据 《法学院学生干部组织纪律条例》第二十七条之规定，法学院团委学生会主席团依据所享有的“最终解释权”对《法学院学生干部组织纪律条例》的适用作如下解释与规定：</w:t>
      </w:r>
    </w:p>
    <w:p>
      <w:pPr>
        <w:numPr>
          <w:ilvl w:val="0"/>
          <w:numId w:val="1"/>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关于《法学院学生干部组织纪律条例》第七条规定的“法学院团员、学生代表大会为法学院学生干部的最高权力机构，每届院团员、学生代表大会任期为一年，由院团学主席团主持其每年的换届工作。院团员、学生代表大会每学期至少组织召开一次，由院团学主席团组织会议。”具有以下含义：</w:t>
      </w:r>
    </w:p>
    <w:p>
      <w:pPr>
        <w:numPr>
          <w:ilvl w:val="0"/>
          <w:numId w:val="0"/>
        </w:numPr>
        <w:jc w:val="both"/>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lang w:val="en-US" w:eastAsia="zh-CN"/>
        </w:rPr>
        <w:t xml:space="preserve"> </w:t>
      </w:r>
      <w:r>
        <w:rPr>
          <w:rFonts w:hint="eastAsia" w:ascii="仿宋" w:hAnsi="仿宋" w:eastAsia="仿宋" w:cs="仿宋"/>
          <w:b w:val="0"/>
          <w:bCs w:val="0"/>
          <w:sz w:val="28"/>
          <w:szCs w:val="28"/>
          <w:u w:val="single"/>
          <w:lang w:val="en-US" w:eastAsia="zh-CN"/>
        </w:rPr>
        <w:t>（一）法学院团委学生会主席团的换届选举，必须由当届法学院团员、学生代表大会的参与下进行投票，投票结果应当作为主席团换届人选的重要依据之一。</w:t>
      </w:r>
    </w:p>
    <w:p>
      <w:pPr>
        <w:numPr>
          <w:ilvl w:val="0"/>
          <w:numId w:val="0"/>
        </w:numPr>
        <w:jc w:val="both"/>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二）院团员、学生代表大会会议每学期召开的时间、地点由院团学主席团根据具体情况进行决定与通知，会议内容包括审议表决院团学的重大规章制度的制定与修改、对院团学的工作汇报进行信任投票、对院团学的工作进行批评、建议等。</w:t>
      </w:r>
    </w:p>
    <w:p>
      <w:pPr>
        <w:numPr>
          <w:ilvl w:val="0"/>
          <w:numId w:val="0"/>
        </w:numPr>
        <w:jc w:val="both"/>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（三）法学院团委学生会的任何规章制度、文件、决定、通知等，若与院团员与学生代表大会投票表决通过的文件相冲突的，一律无效。</w:t>
      </w:r>
    </w:p>
    <w:p>
      <w:pPr>
        <w:numPr>
          <w:ilvl w:val="0"/>
          <w:numId w:val="0"/>
        </w:numPr>
        <w:jc w:val="both"/>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（四）院团员与学生代表大会成员有权对院团委学生会颁布的任何规章制度、文件、决定进行批评和质疑，并要求院主席团作出解释的权利，情节严重的，可进行否决其效力的投票表决。</w:t>
      </w:r>
    </w:p>
    <w:p>
      <w:pPr>
        <w:numPr>
          <w:ilvl w:val="0"/>
          <w:numId w:val="1"/>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关于《法学院学生干部组织纪律条例》第二十一条的规定“学生干部应妥善处理学习与工作之间的关系，学习目的明确，学习态度要端正，学习成绩要优良。”具有以下含义：</w:t>
      </w:r>
    </w:p>
    <w:p>
      <w:pPr>
        <w:numPr>
          <w:ilvl w:val="0"/>
          <w:numId w:val="0"/>
        </w:numPr>
        <w:ind w:firstLine="560"/>
        <w:jc w:val="both"/>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院学生干部平时不得无故旷课，学生干部若经过院学习部查课后，发现累计旷课课时达到5节，由院学习部向院团学办公室移交旷课干部名单，由院团学自律委员会调查属实后，直接作出院团学“警告”的处分公示，无需经过主席团审批。若发现累计旷课课时达到10节以上，院学习部应当将名单上报给院团学主席团，由主席团根据实际情况作出“严重警告”以上的处分决定，由院团学自律委员会</w:t>
      </w:r>
      <w:bookmarkStart w:id="0" w:name="_GoBack"/>
      <w:bookmarkEnd w:id="0"/>
      <w:r>
        <w:rPr>
          <w:rFonts w:hint="eastAsia" w:ascii="仿宋" w:hAnsi="仿宋" w:eastAsia="仿宋" w:cs="仿宋"/>
          <w:b w:val="0"/>
          <w:bCs w:val="0"/>
          <w:sz w:val="28"/>
          <w:szCs w:val="28"/>
          <w:u w:val="single"/>
          <w:lang w:val="en-US" w:eastAsia="zh-CN"/>
        </w:rPr>
        <w:t>作出处分公示。</w:t>
      </w:r>
    </w:p>
    <w:p>
      <w:pPr>
        <w:numPr>
          <w:ilvl w:val="0"/>
          <w:numId w:val="0"/>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u w:val="none"/>
          <w:lang w:val="en-US" w:eastAsia="zh-CN"/>
        </w:rPr>
        <w:t>三、</w:t>
      </w:r>
      <w:r>
        <w:rPr>
          <w:rFonts w:hint="eastAsia" w:ascii="仿宋" w:hAnsi="仿宋" w:eastAsia="仿宋" w:cs="仿宋"/>
          <w:b w:val="0"/>
          <w:bCs w:val="0"/>
          <w:sz w:val="28"/>
          <w:szCs w:val="28"/>
          <w:lang w:val="en-US" w:eastAsia="zh-CN"/>
        </w:rPr>
        <w:t>关于《法学院学生干部组织纪律条例》第二十二条的规定“学生干部应当认真完成自身的工作，不得无故推脱、敷衍、投机取巧。</w:t>
      </w:r>
    </w:p>
    <w:p>
      <w:pPr>
        <w:numPr>
          <w:ilvl w:val="0"/>
          <w:numId w:val="0"/>
        </w:numPr>
        <w:jc w:val="both"/>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”具有一下含义：</w:t>
      </w:r>
    </w:p>
    <w:p>
      <w:pPr>
        <w:numPr>
          <w:ilvl w:val="0"/>
          <w:numId w:val="0"/>
        </w:numPr>
        <w:jc w:val="both"/>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（一）学生干部不认真完成自身工作的情形包括：不按时完成上级交予的任务、不认真完成自身的职责工作、不遵守院团委学生会的考勤、值班、后勤等日常管理工作。</w:t>
      </w:r>
    </w:p>
    <w:p>
      <w:pPr>
        <w:numPr>
          <w:ilvl w:val="0"/>
          <w:numId w:val="0"/>
        </w:numPr>
        <w:jc w:val="both"/>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（二）具体的考勤办法由团学办公室依据《法学院团委学生会考勤实施细则》实施。</w:t>
      </w:r>
    </w:p>
    <w:p>
      <w:pPr>
        <w:numPr>
          <w:ilvl w:val="0"/>
          <w:numId w:val="2"/>
        </w:numPr>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关于《法学院学生干部组织纪律条例》第二十六条规定的“纪律处分”的若干问题，作出如下解释：</w:t>
      </w:r>
    </w:p>
    <w:p>
      <w:pPr>
        <w:numPr>
          <w:ilvl w:val="0"/>
          <w:numId w:val="0"/>
        </w:numPr>
        <w:jc w:val="left"/>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（一）只有院团学办公室拥有制作与发布“学生干部处分公示”的权利，《法学院学生干部组织纪律条例》中另有规定的除外。</w:t>
      </w:r>
    </w:p>
    <w:p>
      <w:pPr>
        <w:numPr>
          <w:ilvl w:val="0"/>
          <w:numId w:val="0"/>
        </w:numPr>
        <w:jc w:val="left"/>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二）院团学办公室应当根据院团委书记或团学主席团作出的处分决定、其他部门根据相关规定移交的违纪处分名单，及时制作与发布的“学生干部处分公示”。若涉及院团学办公室成员违纪，则由院团学主席团进行制作与发布公示书。</w:t>
      </w:r>
    </w:p>
    <w:p>
      <w:pPr>
        <w:numPr>
          <w:ilvl w:val="0"/>
          <w:numId w:val="0"/>
        </w:numPr>
        <w:jc w:val="left"/>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（三）违纪学生干部的处分期限届满后，院团学办公室应当及时向主席团进行汇报，以及向主席团汇报违纪学生干部在处分期间内的表现情况。</w:t>
      </w:r>
    </w:p>
    <w:p>
      <w:pPr>
        <w:numPr>
          <w:ilvl w:val="0"/>
          <w:numId w:val="0"/>
        </w:numPr>
        <w:jc w:val="left"/>
        <w:rPr>
          <w:rFonts w:hint="eastAsia" w:ascii="仿宋" w:hAnsi="仿宋" w:eastAsia="仿宋" w:cs="仿宋"/>
          <w:b w:val="0"/>
          <w:bCs w:val="0"/>
          <w:sz w:val="28"/>
          <w:szCs w:val="28"/>
          <w:u w:val="single"/>
          <w:lang w:val="en-US" w:eastAsia="zh-CN"/>
        </w:rPr>
      </w:pPr>
      <w:r>
        <w:rPr>
          <w:rFonts w:hint="eastAsia" w:ascii="仿宋" w:hAnsi="仿宋" w:eastAsia="仿宋" w:cs="仿宋"/>
          <w:b w:val="0"/>
          <w:bCs w:val="0"/>
          <w:sz w:val="28"/>
          <w:szCs w:val="28"/>
          <w:u w:val="single"/>
          <w:lang w:val="en-US" w:eastAsia="zh-CN"/>
        </w:rPr>
        <w:t xml:space="preserve">   （四）院团学办公室在制作处分公示时，应当在公示里面具体写明其所违反规章制度名称以及所触犯的具体条文。</w:t>
      </w:r>
    </w:p>
    <w:p>
      <w:pPr>
        <w:numPr>
          <w:ilvl w:val="0"/>
          <w:numId w:val="0"/>
        </w:numPr>
        <w:jc w:val="both"/>
        <w:rPr>
          <w:rFonts w:hint="eastAsia" w:ascii="仿宋" w:hAnsi="仿宋" w:eastAsia="仿宋" w:cs="仿宋"/>
          <w:b w:val="0"/>
          <w:bCs w:val="0"/>
          <w:sz w:val="28"/>
          <w:szCs w:val="28"/>
          <w:u w:val="none"/>
          <w:lang w:val="en-US" w:eastAsia="zh-CN"/>
        </w:rPr>
      </w:pPr>
    </w:p>
    <w:p>
      <w:pPr>
        <w:numPr>
          <w:ilvl w:val="0"/>
          <w:numId w:val="0"/>
        </w:numPr>
        <w:jc w:val="both"/>
        <w:rPr>
          <w:rFonts w:hint="eastAsia" w:ascii="仿宋" w:hAnsi="仿宋" w:eastAsia="仿宋" w:cs="仿宋"/>
          <w:b w:val="0"/>
          <w:bCs w:val="0"/>
          <w:sz w:val="28"/>
          <w:szCs w:val="28"/>
          <w:u w:val="single"/>
          <w:lang w:val="en-US" w:eastAsia="zh-CN"/>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华文行楷">
    <w:panose1 w:val="02010800040101010101"/>
    <w:charset w:val="86"/>
    <w:family w:val="auto"/>
    <w:pitch w:val="default"/>
    <w:sig w:usb0="00000001" w:usb1="080F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t xml:space="preserve">第 </w:t>
                    </w: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r>
                      <w:rPr>
                        <w:rFonts w:hint="eastAsia"/>
                        <w:sz w:val="18"/>
                        <w:lang w:eastAsia="zh-CN"/>
                      </w:rPr>
                      <w:t xml:space="preserve"> 页 共 </w:t>
                    </w:r>
                    <w:r>
                      <w:rPr>
                        <w:rFonts w:hint="eastAsia"/>
                        <w:sz w:val="18"/>
                        <w:lang w:eastAsia="zh-CN"/>
                      </w:rPr>
                      <w:fldChar w:fldCharType="begin"/>
                    </w:r>
                    <w:r>
                      <w:rPr>
                        <w:rFonts w:hint="eastAsia"/>
                        <w:sz w:val="18"/>
                        <w:lang w:eastAsia="zh-CN"/>
                      </w:rPr>
                      <w:instrText xml:space="preserve"> NUMPAGES  \* MERGEFORMAT </w:instrText>
                    </w:r>
                    <w:r>
                      <w:rPr>
                        <w:rFonts w:hint="eastAsia"/>
                        <w:sz w:val="18"/>
                        <w:lang w:eastAsia="zh-CN"/>
                      </w:rPr>
                      <w:fldChar w:fldCharType="separate"/>
                    </w:r>
                    <w:r>
                      <w:rPr>
                        <w:rFonts w:hint="eastAsia"/>
                        <w:sz w:val="18"/>
                        <w:lang w:eastAsia="zh-CN"/>
                      </w:rPr>
                      <w:t>3</w:t>
                    </w:r>
                    <w:r>
                      <w:rPr>
                        <w:rFonts w:hint="eastAsia"/>
                        <w:sz w:val="18"/>
                        <w:lang w:eastAsia="zh-CN"/>
                      </w:rPr>
                      <w:fldChar w:fldCharType="end"/>
                    </w:r>
                    <w:r>
                      <w:rPr>
                        <w:rFonts w:hint="eastAsia"/>
                        <w:sz w:val="18"/>
                        <w:lang w:eastAsia="zh-CN"/>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6AE7D"/>
    <w:multiLevelType w:val="singleLevel"/>
    <w:tmpl w:val="5856AE7D"/>
    <w:lvl w:ilvl="0" w:tentative="0">
      <w:start w:val="1"/>
      <w:numFmt w:val="chineseCounting"/>
      <w:suff w:val="nothing"/>
      <w:lvlText w:val="%1、"/>
      <w:lvlJc w:val="left"/>
    </w:lvl>
  </w:abstractNum>
  <w:abstractNum w:abstractNumId="1">
    <w:nsid w:val="5856B9CB"/>
    <w:multiLevelType w:val="singleLevel"/>
    <w:tmpl w:val="5856B9CB"/>
    <w:lvl w:ilvl="0" w:tentative="0">
      <w:start w:val="4"/>
      <w:numFmt w:val="chineseCounting"/>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AD07AF"/>
    <w:rsid w:val="01AB3301"/>
    <w:rsid w:val="01CB55AD"/>
    <w:rsid w:val="036141C9"/>
    <w:rsid w:val="054E614F"/>
    <w:rsid w:val="07370C2E"/>
    <w:rsid w:val="075F255A"/>
    <w:rsid w:val="077C50F4"/>
    <w:rsid w:val="09663B24"/>
    <w:rsid w:val="0A5B0C91"/>
    <w:rsid w:val="1265006F"/>
    <w:rsid w:val="12D138F1"/>
    <w:rsid w:val="13D051F8"/>
    <w:rsid w:val="1439398C"/>
    <w:rsid w:val="14957CA1"/>
    <w:rsid w:val="14AD07AF"/>
    <w:rsid w:val="14B9283F"/>
    <w:rsid w:val="15241808"/>
    <w:rsid w:val="15B76506"/>
    <w:rsid w:val="18ED723B"/>
    <w:rsid w:val="1AC7326F"/>
    <w:rsid w:val="1AD83249"/>
    <w:rsid w:val="1B504C47"/>
    <w:rsid w:val="228A24BE"/>
    <w:rsid w:val="25A120BA"/>
    <w:rsid w:val="272814F3"/>
    <w:rsid w:val="296C78EC"/>
    <w:rsid w:val="29B85D2E"/>
    <w:rsid w:val="29BE1C7E"/>
    <w:rsid w:val="2C692587"/>
    <w:rsid w:val="2D8517B4"/>
    <w:rsid w:val="382E754A"/>
    <w:rsid w:val="3C414AF6"/>
    <w:rsid w:val="3FE04542"/>
    <w:rsid w:val="40437F63"/>
    <w:rsid w:val="432C6AFE"/>
    <w:rsid w:val="474A78E7"/>
    <w:rsid w:val="47B87049"/>
    <w:rsid w:val="49BD6482"/>
    <w:rsid w:val="4DF77ABF"/>
    <w:rsid w:val="4FD15DFE"/>
    <w:rsid w:val="4FEC4A2A"/>
    <w:rsid w:val="55792F99"/>
    <w:rsid w:val="567664D9"/>
    <w:rsid w:val="58226F5D"/>
    <w:rsid w:val="599E6B7B"/>
    <w:rsid w:val="59AF2F00"/>
    <w:rsid w:val="5A8E2732"/>
    <w:rsid w:val="5AE26E97"/>
    <w:rsid w:val="5C601428"/>
    <w:rsid w:val="5D605BB7"/>
    <w:rsid w:val="5FD94C37"/>
    <w:rsid w:val="602E2890"/>
    <w:rsid w:val="602E5380"/>
    <w:rsid w:val="61C61579"/>
    <w:rsid w:val="65C50C7D"/>
    <w:rsid w:val="66121413"/>
    <w:rsid w:val="66F906F7"/>
    <w:rsid w:val="686270D6"/>
    <w:rsid w:val="68DB1F83"/>
    <w:rsid w:val="6A7E7C39"/>
    <w:rsid w:val="6EFB3C5D"/>
    <w:rsid w:val="70116FDA"/>
    <w:rsid w:val="719562F9"/>
    <w:rsid w:val="71DC7812"/>
    <w:rsid w:val="72B957C7"/>
    <w:rsid w:val="73B12712"/>
    <w:rsid w:val="741E6335"/>
    <w:rsid w:val="764E2D6D"/>
    <w:rsid w:val="76BC607B"/>
    <w:rsid w:val="771C49B3"/>
    <w:rsid w:val="78D9423F"/>
    <w:rsid w:val="79E05979"/>
    <w:rsid w:val="7B8F1689"/>
    <w:rsid w:val="7C7739EB"/>
    <w:rsid w:val="7F8679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2016-12-18T15:18:00Z</dcterms:created>
  <dc:creator>Lenovo</dc:creator>
  <cp:lastModifiedBy>Lenovo</cp:lastModifiedBy>
  <dcterms:modified xsi:type="dcterms:W3CDTF">2017-06-15T16:29:25Z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2052-10.1.0.6391</vt:lpwstr>
  </property>
</Properties>
</file>