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9C" w:rsidRPr="00314B6C" w:rsidRDefault="0004689C" w:rsidP="006E0E1F">
      <w:pPr>
        <w:jc w:val="center"/>
        <w:rPr>
          <w:b/>
          <w:sz w:val="44"/>
          <w:szCs w:val="44"/>
        </w:rPr>
      </w:pPr>
      <w:r w:rsidRPr="00314B6C">
        <w:rPr>
          <w:rFonts w:hint="eastAsia"/>
          <w:b/>
          <w:sz w:val="44"/>
          <w:szCs w:val="44"/>
        </w:rPr>
        <w:t>文史法类培养方案概述</w:t>
      </w:r>
    </w:p>
    <w:p w:rsidR="0004689C" w:rsidRDefault="0004689C"/>
    <w:p w:rsidR="0004689C" w:rsidRDefault="0004689C" w:rsidP="006E0E1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文史法类培养方案包括大类培养特色、大类培养面向、大类基础课程等内容。大类内各专业的培养方案详见后文，专业培养方案包括：培养目标、基本要求、学制与修业年限、主要课程、课程学分结构和开课规划、毕业学分要求及学士学位授予条件、课程设置等内容。</w:t>
      </w:r>
    </w:p>
    <w:p w:rsidR="0004689C" w:rsidRDefault="0004689C" w:rsidP="006E0E1F">
      <w:pPr>
        <w:rPr>
          <w:sz w:val="28"/>
          <w:szCs w:val="28"/>
        </w:rPr>
      </w:pPr>
    </w:p>
    <w:p w:rsidR="0004689C" w:rsidRPr="006E0E1F" w:rsidRDefault="0004689C" w:rsidP="006E0E1F">
      <w:pPr>
        <w:rPr>
          <w:b/>
          <w:sz w:val="28"/>
          <w:szCs w:val="28"/>
        </w:rPr>
      </w:pPr>
      <w:r w:rsidRPr="006E0E1F">
        <w:rPr>
          <w:rFonts w:hint="eastAsia"/>
          <w:b/>
          <w:sz w:val="28"/>
          <w:szCs w:val="28"/>
        </w:rPr>
        <w:t>大类培养特色</w:t>
      </w:r>
    </w:p>
    <w:p w:rsidR="0004689C" w:rsidRDefault="0004689C" w:rsidP="0076562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文史法类坚持“宽口径、厚基础、强实践、重创新”的人才培养理念，培养具有良好的道德文化素养与人文情怀，适应社会与经济发展需要，掌握广泛的人文社会科学知识与扎实的专业知识，具备良好的学习、实践与创新能力，身心健康的高素质复合型人才。</w:t>
      </w:r>
    </w:p>
    <w:p w:rsidR="0004689C" w:rsidRDefault="0004689C" w:rsidP="00765627">
      <w:pPr>
        <w:rPr>
          <w:sz w:val="28"/>
          <w:szCs w:val="28"/>
        </w:rPr>
      </w:pPr>
    </w:p>
    <w:p w:rsidR="0004689C" w:rsidRPr="00314B6C" w:rsidRDefault="0004689C" w:rsidP="00765627">
      <w:pPr>
        <w:rPr>
          <w:b/>
          <w:sz w:val="28"/>
          <w:szCs w:val="28"/>
        </w:rPr>
      </w:pPr>
      <w:r w:rsidRPr="00314B6C">
        <w:rPr>
          <w:rFonts w:hint="eastAsia"/>
          <w:b/>
          <w:sz w:val="28"/>
          <w:szCs w:val="28"/>
        </w:rPr>
        <w:t>大类培养面向</w:t>
      </w:r>
    </w:p>
    <w:p w:rsidR="0004689C" w:rsidRDefault="0004689C" w:rsidP="00FC13A4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学生在入学一年后，按照个人意愿和学分绩点，进入相应专业学习。文史法类共有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个专业教育通道，能较大限度地满足学生在不同专业领域的成长、发展需要。面向的专业是：</w:t>
      </w:r>
    </w:p>
    <w:p w:rsidR="0004689C" w:rsidRDefault="0004689C" w:rsidP="00717C8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14B6C">
        <w:rPr>
          <w:rFonts w:hint="eastAsia"/>
          <w:sz w:val="28"/>
          <w:szCs w:val="28"/>
        </w:rPr>
        <w:t>汉语言文学</w:t>
      </w:r>
    </w:p>
    <w:p w:rsidR="0004689C" w:rsidRPr="00314B6C" w:rsidRDefault="0004689C" w:rsidP="00717C8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14B6C">
        <w:rPr>
          <w:rFonts w:hint="eastAsia"/>
          <w:sz w:val="28"/>
          <w:szCs w:val="28"/>
        </w:rPr>
        <w:t>历史学</w:t>
      </w:r>
    </w:p>
    <w:p w:rsidR="0004689C" w:rsidRDefault="0004689C" w:rsidP="00FC13A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汉语国际教育</w:t>
      </w:r>
    </w:p>
    <w:p w:rsidR="0004689C" w:rsidRDefault="0004689C" w:rsidP="00FC13A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思想政治教育</w:t>
      </w:r>
    </w:p>
    <w:p w:rsidR="0004689C" w:rsidRDefault="0004689C" w:rsidP="00FC13A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法学</w:t>
      </w:r>
    </w:p>
    <w:p w:rsidR="0004689C" w:rsidRDefault="0004689C" w:rsidP="00FC13A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新闻学</w:t>
      </w:r>
    </w:p>
    <w:p w:rsidR="0004689C" w:rsidRPr="001C4785" w:rsidRDefault="0004689C" w:rsidP="00314B6C">
      <w:pPr>
        <w:pStyle w:val="a3"/>
        <w:numPr>
          <w:ilvl w:val="0"/>
          <w:numId w:val="1"/>
        </w:numPr>
        <w:ind w:left="555" w:firstLineChars="0"/>
        <w:rPr>
          <w:sz w:val="28"/>
          <w:szCs w:val="28"/>
        </w:rPr>
      </w:pPr>
      <w:r w:rsidRPr="001C4785">
        <w:rPr>
          <w:rFonts w:hint="eastAsia"/>
          <w:sz w:val="28"/>
          <w:szCs w:val="28"/>
        </w:rPr>
        <w:lastRenderedPageBreak/>
        <w:t>广播电视学</w:t>
      </w:r>
    </w:p>
    <w:tbl>
      <w:tblPr>
        <w:tblpPr w:leftFromText="180" w:rightFromText="180" w:vertAnchor="page" w:horzAnchor="margin" w:tblpXSpec="center" w:tblpY="2746"/>
        <w:tblW w:w="10768" w:type="dxa"/>
        <w:tblLayout w:type="fixed"/>
        <w:tblLook w:val="00A0"/>
      </w:tblPr>
      <w:tblGrid>
        <w:gridCol w:w="704"/>
        <w:gridCol w:w="1418"/>
        <w:gridCol w:w="567"/>
        <w:gridCol w:w="708"/>
        <w:gridCol w:w="567"/>
        <w:gridCol w:w="709"/>
        <w:gridCol w:w="567"/>
        <w:gridCol w:w="709"/>
        <w:gridCol w:w="2797"/>
        <w:gridCol w:w="714"/>
        <w:gridCol w:w="1308"/>
      </w:tblGrid>
      <w:tr w:rsidR="001C4785" w:rsidRPr="00A8325E" w:rsidTr="001C478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课程编号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面授</w:t>
            </w: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时数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在线时数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实验</w:t>
            </w: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践</w:t>
            </w: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>)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课时数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8E76BC" w:rsidRDefault="001C4785" w:rsidP="001C47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8E76BC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建议修读学期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Default="001C4785" w:rsidP="001C478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开课单位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621782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621782">
              <w:rPr>
                <w:rFonts w:ascii="宋体" w:cs="宋体"/>
                <w:kern w:val="0"/>
                <w:szCs w:val="21"/>
              </w:rPr>
              <w:t>6wx31001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文学经典品读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1/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马克思主义学院、新闻传播与影视学院、国际教育学院、法学院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D65A9C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D65A9C">
              <w:rPr>
                <w:rFonts w:ascii="宋体" w:cs="宋体"/>
                <w:kern w:val="0"/>
                <w:szCs w:val="21"/>
              </w:rPr>
              <w:t>6wx31002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语言与文化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2/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马克思主义学院、新闻传播与影视学院、国际教育学院、法学院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文学院、国际教育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3235F0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3235F0">
              <w:rPr>
                <w:rFonts w:ascii="宋体" w:cs="宋体"/>
                <w:kern w:val="0"/>
                <w:szCs w:val="21"/>
              </w:rPr>
              <w:t>6wx31003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中国古代史专题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</w:t>
            </w:r>
            <w:bookmarkStart w:id="0" w:name="_GoBack"/>
            <w:bookmarkEnd w:id="0"/>
            <w:r w:rsidRPr="00A8325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1/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马克思主义学院、新闻传播与影视学院、国际教育学院、法学院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6E493D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6E493D">
              <w:rPr>
                <w:rFonts w:ascii="宋体" w:cs="宋体"/>
                <w:kern w:val="0"/>
                <w:szCs w:val="21"/>
              </w:rPr>
              <w:t>6my31001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哲学导论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89050D" w:rsidRDefault="001C4785" w:rsidP="001C478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9050D">
              <w:rPr>
                <w:rFonts w:ascii="宋体" w:hAnsi="宋体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1/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马克思主义学院、新闻传播与影视学院、国际教育学院、法学院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马克思学院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220176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220176">
              <w:rPr>
                <w:rFonts w:ascii="宋体" w:cs="宋体"/>
                <w:kern w:val="0"/>
                <w:szCs w:val="21"/>
              </w:rPr>
              <w:t>6fx31001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中西法学经典案例专题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03C47">
              <w:rPr>
                <w:rFonts w:ascii="宋体" w:hAnsi="宋体" w:cs="宋体" w:hint="eastAsia"/>
                <w:color w:val="FF0000"/>
                <w:kern w:val="0"/>
                <w:szCs w:val="21"/>
              </w:rPr>
              <w:t>国际教育学院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2/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马克思主义学院、新闻传播与影视学院、法学院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D36B27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D36B27">
              <w:rPr>
                <w:rFonts w:ascii="宋体" w:cs="宋体"/>
                <w:kern w:val="0"/>
                <w:szCs w:val="21"/>
              </w:rPr>
              <w:t>6xw31001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传播学导论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2/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>马克思主义学院、新闻传播与影视学院、国际教育学院、法学院</w:t>
            </w:r>
            <w:r w:rsidRPr="00A8325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新闻学院</w:t>
            </w:r>
          </w:p>
        </w:tc>
      </w:tr>
      <w:tr w:rsidR="001C4785" w:rsidRPr="00A8325E" w:rsidTr="001C4785">
        <w:trPr>
          <w:trHeight w:val="15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E64A7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64A7E">
              <w:rPr>
                <w:rFonts w:ascii="宋体" w:cs="宋体"/>
                <w:kern w:val="0"/>
                <w:szCs w:val="21"/>
              </w:rPr>
              <w:t>6wx31004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学科专业导论（文史法类）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ind w:leftChars="223" w:left="468" w:firstLineChars="184" w:firstLine="38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</w:p>
          <w:p w:rsidR="001C4785" w:rsidRPr="00A8325E" w:rsidRDefault="001C4785" w:rsidP="001C4785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  <w:p w:rsidR="001C4785" w:rsidRDefault="001C4785" w:rsidP="001C47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新闻学院</w:t>
            </w:r>
          </w:p>
          <w:p w:rsidR="001C4785" w:rsidRPr="00973007" w:rsidRDefault="001C4785" w:rsidP="001C4785">
            <w:pPr>
              <w:widowControl/>
              <w:rPr>
                <w:rFonts w:ascii="宋体" w:cs="宋体"/>
                <w:color w:val="FF0000"/>
                <w:kern w:val="0"/>
                <w:szCs w:val="21"/>
              </w:rPr>
            </w:pPr>
            <w:r w:rsidRPr="00973007">
              <w:rPr>
                <w:rFonts w:ascii="宋体" w:hAnsi="宋体" w:cs="宋体" w:hint="eastAsia"/>
                <w:color w:val="FF0000"/>
                <w:kern w:val="0"/>
                <w:szCs w:val="21"/>
              </w:rPr>
              <w:t>马克思学院</w:t>
            </w:r>
          </w:p>
        </w:tc>
      </w:tr>
      <w:tr w:rsidR="001C4785" w:rsidRPr="00A8325E" w:rsidTr="001C4785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  <w:r w:rsidRPr="00A8325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785" w:rsidRPr="00A8325E" w:rsidRDefault="001C4785" w:rsidP="001C4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8325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C4785" w:rsidRDefault="0004689C" w:rsidP="001C4785">
      <w:pPr>
        <w:spacing w:line="520" w:lineRule="exact"/>
        <w:ind w:firstLineChars="100" w:firstLine="281"/>
        <w:rPr>
          <w:b/>
          <w:i/>
        </w:rPr>
      </w:pPr>
      <w:r>
        <w:rPr>
          <w:rFonts w:hint="eastAsia"/>
          <w:b/>
          <w:sz w:val="28"/>
          <w:szCs w:val="28"/>
        </w:rPr>
        <w:t>文史法</w:t>
      </w:r>
      <w:r w:rsidRPr="00ED3486">
        <w:rPr>
          <w:rFonts w:hint="eastAsia"/>
          <w:b/>
          <w:sz w:val="28"/>
          <w:szCs w:val="28"/>
        </w:rPr>
        <w:t>大类</w:t>
      </w:r>
      <w:r>
        <w:rPr>
          <w:rFonts w:hint="eastAsia"/>
          <w:b/>
          <w:sz w:val="28"/>
          <w:szCs w:val="28"/>
        </w:rPr>
        <w:t>学科</w:t>
      </w:r>
      <w:r w:rsidRPr="00ED3486">
        <w:rPr>
          <w:rFonts w:hint="eastAsia"/>
          <w:b/>
          <w:sz w:val="28"/>
          <w:szCs w:val="28"/>
        </w:rPr>
        <w:t>基础课程</w:t>
      </w:r>
    </w:p>
    <w:p w:rsidR="0004689C" w:rsidRPr="00ED3486" w:rsidRDefault="001C4785" w:rsidP="00314B6C">
      <w:pPr>
        <w:ind w:left="555"/>
        <w:rPr>
          <w:b/>
          <w:sz w:val="28"/>
          <w:szCs w:val="28"/>
        </w:rPr>
      </w:pPr>
      <w:r>
        <w:rPr>
          <w:rFonts w:ascii="仿宋_GB2312" w:eastAsia="仿宋_GB2312" w:hAnsi="宋体" w:hint="eastAsia"/>
          <w:b/>
          <w:i/>
          <w:sz w:val="30"/>
          <w:szCs w:val="30"/>
        </w:rPr>
        <w:t>各专业培养方案详见后</w:t>
      </w:r>
    </w:p>
    <w:sectPr w:rsidR="0004689C" w:rsidRPr="00ED3486" w:rsidSect="004A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368"/>
    <w:multiLevelType w:val="hybridMultilevel"/>
    <w:tmpl w:val="512A3BB0"/>
    <w:lvl w:ilvl="0" w:tplc="A8A6961C">
      <w:start w:val="1"/>
      <w:numFmt w:val="decimal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E1F"/>
    <w:rsid w:val="0004689C"/>
    <w:rsid w:val="00171520"/>
    <w:rsid w:val="001C4785"/>
    <w:rsid w:val="00232648"/>
    <w:rsid w:val="0026640D"/>
    <w:rsid w:val="00314B6C"/>
    <w:rsid w:val="003D152C"/>
    <w:rsid w:val="004A7877"/>
    <w:rsid w:val="004B62A1"/>
    <w:rsid w:val="005A5D03"/>
    <w:rsid w:val="006A43A9"/>
    <w:rsid w:val="006D0873"/>
    <w:rsid w:val="006E0E1F"/>
    <w:rsid w:val="00717C87"/>
    <w:rsid w:val="00765627"/>
    <w:rsid w:val="00844B61"/>
    <w:rsid w:val="009F09B7"/>
    <w:rsid w:val="00A30C59"/>
    <w:rsid w:val="00A72A57"/>
    <w:rsid w:val="00A8325E"/>
    <w:rsid w:val="00B03338"/>
    <w:rsid w:val="00C474D9"/>
    <w:rsid w:val="00E2483B"/>
    <w:rsid w:val="00E26342"/>
    <w:rsid w:val="00E41E39"/>
    <w:rsid w:val="00E4304B"/>
    <w:rsid w:val="00ED3486"/>
    <w:rsid w:val="00EF5F08"/>
    <w:rsid w:val="00F64DE0"/>
    <w:rsid w:val="00F8769C"/>
    <w:rsid w:val="00FC13A4"/>
    <w:rsid w:val="00FD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3A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5A5D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A5D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文史法类培养方案概述</dc:title>
  <dc:subject/>
  <dc:creator>副院办1</dc:creator>
  <cp:keywords/>
  <dc:description/>
  <cp:lastModifiedBy>巩曰光</cp:lastModifiedBy>
  <cp:revision>5</cp:revision>
  <cp:lastPrinted>2016-05-05T09:18:00Z</cp:lastPrinted>
  <dcterms:created xsi:type="dcterms:W3CDTF">2016-05-13T23:16:00Z</dcterms:created>
  <dcterms:modified xsi:type="dcterms:W3CDTF">2017-01-03T08:51:00Z</dcterms:modified>
</cp:coreProperties>
</file>